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204FC" w14:textId="79438E15" w:rsidR="00486702" w:rsidRPr="00A055A1" w:rsidRDefault="00911D80" w:rsidP="002048E3">
      <w:pPr>
        <w:pStyle w:val="Overskrifttilrdning"/>
        <w:shd w:val="clear" w:color="auto" w:fill="002060"/>
        <w:spacing w:after="0"/>
        <w:rPr>
          <w:color w:val="auto"/>
          <w:sz w:val="24"/>
          <w:szCs w:val="24"/>
          <w14:textOutline w14:w="0" w14:cap="rnd" w14:cmpd="sng" w14:algn="ctr">
            <w14:noFill/>
            <w14:prstDash w14:val="solid"/>
            <w14:bevel/>
          </w14:textOutline>
          <w14:props3d w14:extrusionH="0" w14:contourW="0" w14:prstMaterial="none"/>
        </w:rPr>
      </w:pPr>
      <w:bookmarkStart w:id="0" w:name="_Hlk527397502"/>
      <w:bookmarkStart w:id="1" w:name="_Toc433094981"/>
      <w:bookmarkStart w:id="2" w:name="_Toc433095041"/>
      <w:bookmarkStart w:id="3" w:name="_Toc433096740"/>
      <w:r w:rsidRPr="00A055A1">
        <w:rPr>
          <w:color w:val="auto"/>
          <w:sz w:val="24"/>
          <w:szCs w:val="24"/>
          <w14:textOutline w14:w="0" w14:cap="rnd" w14:cmpd="sng" w14:algn="ctr">
            <w14:noFill/>
            <w14:prstDash w14:val="solid"/>
            <w14:bevel/>
          </w14:textOutline>
          <w14:props3d w14:extrusionH="0" w14:contourW="0" w14:prstMaterial="none"/>
        </w:rPr>
        <w:t xml:space="preserve">Merknad til </w:t>
      </w:r>
      <w:proofErr w:type="spellStart"/>
      <w:r w:rsidR="00007091" w:rsidRPr="00A055A1">
        <w:rPr>
          <w:color w:val="auto"/>
          <w:sz w:val="24"/>
          <w:szCs w:val="24"/>
          <w14:textOutline w14:w="0" w14:cap="rnd" w14:cmpd="sng" w14:algn="ctr">
            <w14:noFill/>
            <w14:prstDash w14:val="solid"/>
            <w14:bevel/>
          </w14:textOutline>
          <w14:props3d w14:extrusionH="0" w14:contourW="0" w14:prstMaterial="none"/>
        </w:rPr>
        <w:t>Prop</w:t>
      </w:r>
      <w:proofErr w:type="spellEnd"/>
      <w:r w:rsidR="00007091" w:rsidRPr="00A055A1">
        <w:rPr>
          <w:color w:val="auto"/>
          <w:sz w:val="24"/>
          <w:szCs w:val="24"/>
          <w14:textOutline w14:w="0" w14:cap="rnd" w14:cmpd="sng" w14:algn="ctr">
            <w14:noFill/>
            <w14:prstDash w14:val="solid"/>
            <w14:bevel/>
          </w14:textOutline>
          <w14:props3d w14:extrusionH="0" w14:contourW="0" w14:prstMaterial="none"/>
        </w:rPr>
        <w:t>. 1 S 2020–2021 Statsbudsjettet</w:t>
      </w:r>
      <w:r w:rsidR="00634188" w:rsidRPr="00A055A1">
        <w:rPr>
          <w:color w:val="auto"/>
          <w:sz w:val="24"/>
          <w:szCs w:val="24"/>
          <w14:textOutline w14:w="0" w14:cap="rnd" w14:cmpd="sng" w14:algn="ctr">
            <w14:noFill/>
            <w14:prstDash w14:val="solid"/>
            <w14:bevel/>
          </w14:textOutline>
          <w14:props3d w14:extrusionH="0" w14:contourW="0" w14:prstMaterial="none"/>
        </w:rPr>
        <w:t xml:space="preserve"> og </w:t>
      </w:r>
      <w:proofErr w:type="spellStart"/>
      <w:r w:rsidR="00885FC8" w:rsidRPr="00A055A1">
        <w:rPr>
          <w:color w:val="auto"/>
          <w:sz w:val="24"/>
          <w:szCs w:val="24"/>
          <w14:textOutline w14:w="0" w14:cap="rnd" w14:cmpd="sng" w14:algn="ctr">
            <w14:noFill/>
            <w14:prstDash w14:val="solid"/>
            <w14:bevel/>
          </w14:textOutline>
          <w14:props3d w14:extrusionH="0" w14:contourW="0" w14:prstMaterial="none"/>
        </w:rPr>
        <w:t>Prop</w:t>
      </w:r>
      <w:proofErr w:type="spellEnd"/>
      <w:r w:rsidR="00885FC8" w:rsidRPr="00A055A1">
        <w:rPr>
          <w:color w:val="auto"/>
          <w:sz w:val="24"/>
          <w:szCs w:val="24"/>
          <w14:textOutline w14:w="0" w14:cap="rnd" w14:cmpd="sng" w14:algn="ctr">
            <w14:noFill/>
            <w14:prstDash w14:val="solid"/>
            <w14:bevel/>
          </w14:textOutline>
          <w14:props3d w14:extrusionH="0" w14:contourW="0" w14:prstMaterial="none"/>
        </w:rPr>
        <w:t xml:space="preserve">. 1 LS Skatter, avgifter og toll </w:t>
      </w:r>
      <w:r w:rsidR="00E326C5">
        <w:rPr>
          <w:color w:val="auto"/>
          <w:sz w:val="24"/>
          <w:szCs w:val="24"/>
          <w14:textOutline w14:w="0" w14:cap="rnd" w14:cmpd="sng" w14:algn="ctr">
            <w14:noFill/>
            <w14:prstDash w14:val="solid"/>
            <w14:bevel/>
          </w14:textOutline>
          <w14:props3d w14:extrusionH="0" w14:contourW="0" w14:prstMaterial="none"/>
        </w:rPr>
        <w:t>2021</w:t>
      </w:r>
    </w:p>
    <w:p w14:paraId="42250FC8" w14:textId="77777777" w:rsidR="00EA72F8" w:rsidRPr="00A055A1" w:rsidRDefault="00EA72F8" w:rsidP="002048E3">
      <w:pPr>
        <w:pStyle w:val="Overskrifttilrdning"/>
        <w:shd w:val="clear" w:color="auto" w:fill="002060"/>
        <w:spacing w:after="0"/>
        <w:rPr>
          <w:color w:val="auto"/>
          <w:sz w:val="24"/>
          <w:szCs w:val="24"/>
          <w14:textOutline w14:w="0" w14:cap="rnd" w14:cmpd="sng" w14:algn="ctr">
            <w14:noFill/>
            <w14:prstDash w14:val="solid"/>
            <w14:bevel/>
          </w14:textOutline>
          <w14:props3d w14:extrusionH="0" w14:contourW="0" w14:prstMaterial="none"/>
        </w:rPr>
      </w:pPr>
    </w:p>
    <w:p w14:paraId="19D9B1DE" w14:textId="402AB9C2" w:rsidR="00FB25D8" w:rsidRPr="00A055A1" w:rsidRDefault="00FB25D8" w:rsidP="002048E3">
      <w:pPr>
        <w:pStyle w:val="Overskrifttilrdning"/>
        <w:shd w:val="clear" w:color="auto" w:fill="002060"/>
        <w:spacing w:after="0"/>
        <w:rPr>
          <w:color w:val="auto"/>
          <w:sz w:val="24"/>
          <w:szCs w:val="24"/>
          <w14:textOutline w14:w="0" w14:cap="rnd" w14:cmpd="sng" w14:algn="ctr">
            <w14:noFill/>
            <w14:prstDash w14:val="solid"/>
            <w14:bevel/>
          </w14:textOutline>
          <w14:props3d w14:extrusionH="0" w14:contourW="0" w14:prstMaterial="none"/>
        </w:rPr>
      </w:pPr>
      <w:r w:rsidRPr="00A055A1">
        <w:rPr>
          <w:color w:val="auto"/>
          <w:sz w:val="24"/>
          <w:szCs w:val="24"/>
          <w14:textOutline w14:w="0" w14:cap="rnd" w14:cmpd="sng" w14:algn="ctr">
            <w14:noFill/>
            <w14:prstDash w14:val="solid"/>
            <w14:bevel/>
          </w14:textOutline>
          <w14:props3d w14:extrusionH="0" w14:contourW="0" w14:prstMaterial="none"/>
        </w:rPr>
        <w:t>Funksjonshemmedes Fellesorganisasjon (FFO)</w:t>
      </w:r>
    </w:p>
    <w:p w14:paraId="4EB35545" w14:textId="77777777" w:rsidR="00F84EA9" w:rsidRDefault="00F84EA9" w:rsidP="001A6EBF">
      <w:pPr>
        <w:pStyle w:val="FFOBrdtekst"/>
      </w:pPr>
    </w:p>
    <w:p w14:paraId="69035BCE" w14:textId="40E5E5F2" w:rsidR="00F84EA9" w:rsidRDefault="00305C6C" w:rsidP="001A6EBF">
      <w:pPr>
        <w:pStyle w:val="FFOBrdtekst"/>
      </w:pPr>
      <w:bookmarkStart w:id="4" w:name="_GoBack"/>
      <w:bookmarkEnd w:id="4"/>
      <w:r>
        <w:t>FFO sender med dette vå</w:t>
      </w:r>
      <w:r w:rsidR="00754026">
        <w:t>re</w:t>
      </w:r>
      <w:r>
        <w:t xml:space="preserve"> merknader til Finanskomiteen </w:t>
      </w:r>
      <w:r w:rsidR="007328BF">
        <w:t>knyttet til deres behandling av statsbudsjettet for 2021</w:t>
      </w:r>
      <w:r w:rsidR="005B4EB0">
        <w:t xml:space="preserve"> og ove</w:t>
      </w:r>
      <w:r w:rsidR="00E0582A">
        <w:t>n</w:t>
      </w:r>
      <w:r w:rsidR="005B4EB0">
        <w:t xml:space="preserve">nevnte </w:t>
      </w:r>
      <w:r w:rsidR="004C1A06" w:rsidRPr="004C1A06">
        <w:t>proposisjoner</w:t>
      </w:r>
      <w:r w:rsidR="004C1A06">
        <w:t xml:space="preserve">. Likelydende </w:t>
      </w:r>
      <w:r w:rsidR="00EE6283">
        <w:t>merknadsnotat ble sendt komite</w:t>
      </w:r>
      <w:r w:rsidR="00C56F47">
        <w:t xml:space="preserve">sekretariatet ved anmodning om høringsmøte, men da </w:t>
      </w:r>
      <w:r w:rsidR="00F156CE">
        <w:t xml:space="preserve">vår </w:t>
      </w:r>
      <w:r w:rsidR="00F156CE" w:rsidRPr="00F156CE">
        <w:t xml:space="preserve">anmodning om deltakelse på finanskomiteens høring </w:t>
      </w:r>
      <w:r w:rsidR="00F156CE">
        <w:t xml:space="preserve">ble </w:t>
      </w:r>
      <w:r w:rsidR="00F156CE" w:rsidRPr="00F156CE">
        <w:t>avslått</w:t>
      </w:r>
      <w:r w:rsidR="007B21E7">
        <w:t xml:space="preserve"> – sender vi </w:t>
      </w:r>
      <w:r w:rsidR="00630BD5">
        <w:t xml:space="preserve">nå </w:t>
      </w:r>
      <w:r w:rsidR="007B21E7">
        <w:t>merknaden på nytt til komiteens medlemmer.</w:t>
      </w:r>
    </w:p>
    <w:p w14:paraId="6C3B0494" w14:textId="6AEB8968" w:rsidR="00EF43DA" w:rsidRPr="00E9168F" w:rsidRDefault="007B21E7" w:rsidP="001A6EBF">
      <w:pPr>
        <w:pStyle w:val="FFOBrdtekst"/>
      </w:pPr>
      <w:r>
        <w:t xml:space="preserve"> </w:t>
      </w:r>
    </w:p>
    <w:p w14:paraId="51F359DF" w14:textId="77777777" w:rsidR="00EA72F8" w:rsidRDefault="00F167B7" w:rsidP="00F73BE7">
      <w:pPr>
        <w:pStyle w:val="FFOBrdtekst"/>
        <w:shd w:val="clear" w:color="auto" w:fill="002060"/>
        <w:spacing w:after="240"/>
        <w:rPr>
          <w:b/>
          <w:bCs/>
        </w:rPr>
      </w:pPr>
      <w:r w:rsidRPr="00F167B7">
        <w:rPr>
          <w:b/>
          <w:bCs/>
        </w:rPr>
        <w:t>Kap. 2670 Alderdom, post 73 Særtillegg, pensjonstillegg mv.</w:t>
      </w:r>
    </w:p>
    <w:p w14:paraId="6AE077C9" w14:textId="7FCB9547" w:rsidR="001A6EBF" w:rsidRPr="001A6EBF" w:rsidRDefault="003C6163" w:rsidP="00F73BE7">
      <w:pPr>
        <w:pStyle w:val="FFOBrdtekst"/>
        <w:shd w:val="clear" w:color="auto" w:fill="002060"/>
        <w:spacing w:after="240"/>
        <w:rPr>
          <w:b/>
        </w:rPr>
      </w:pPr>
      <w:r>
        <w:rPr>
          <w:b/>
          <w:bCs/>
        </w:rPr>
        <w:t xml:space="preserve">Alderspensjon til </w:t>
      </w:r>
      <w:r w:rsidR="007C7731">
        <w:rPr>
          <w:b/>
          <w:bCs/>
        </w:rPr>
        <w:t>uføre</w:t>
      </w:r>
      <w:r w:rsidR="00CF202A">
        <w:rPr>
          <w:b/>
        </w:rPr>
        <w:t xml:space="preserve"> </w:t>
      </w:r>
    </w:p>
    <w:p w14:paraId="59B88FFD" w14:textId="17922A73" w:rsidR="00E6552F" w:rsidRDefault="00E6552F" w:rsidP="00E6552F">
      <w:pPr>
        <w:spacing w:after="0"/>
        <w:rPr>
          <w:rFonts w:eastAsia="ArialMT"/>
          <w:iCs/>
          <w:sz w:val="24"/>
          <w:szCs w:val="24"/>
        </w:rPr>
      </w:pPr>
      <w:r w:rsidRPr="00E6552F">
        <w:rPr>
          <w:rFonts w:eastAsia="ArialMT"/>
          <w:iCs/>
          <w:sz w:val="24"/>
          <w:szCs w:val="24"/>
        </w:rPr>
        <w:t xml:space="preserve">FFO ble svært skuffet da vi leste at regjeringen allerede nå har konkludert med at de ikke vil foreslå en utviding av skjermingsordningen for levealdersjusteringen i alderspensjonen til uføre. Det er beklagelig om nye årskull av uføre alderspensjonister ikke skal gis et skjermingstillegg for effekten av levealdersjusteringen. Selv om saken har vært på høring, så hadde vi forventet at regjeringen avventet denne beslutningen i påvente av Pensjonsutvalgets innstilling knyttet til innretningen av uføres alderspensjon. Regjeringen burde i det minste foreslått å utvide ordningen med skjermingstillegget som gir en delvis skjerming mot levealdersjusteringen, til årskullene født i 1954 og 1955. På den måten ville Stortinget hatt Pensjonsutvalgets utredning som saksgrunnlag i 2022, før man vurderte et vedtak om en utvidet ordning for årskullene fra 1956 og senere. </w:t>
      </w:r>
    </w:p>
    <w:p w14:paraId="5D7346D5" w14:textId="77777777" w:rsidR="00FB6370" w:rsidRPr="00E6552F" w:rsidRDefault="00FB6370" w:rsidP="00E6552F">
      <w:pPr>
        <w:spacing w:after="0"/>
        <w:rPr>
          <w:rFonts w:eastAsia="ArialMT"/>
          <w:iCs/>
          <w:sz w:val="24"/>
          <w:szCs w:val="24"/>
        </w:rPr>
      </w:pPr>
    </w:p>
    <w:p w14:paraId="1878D52C" w14:textId="17D231C3" w:rsidR="00E6552F" w:rsidRDefault="00E6552F" w:rsidP="00E6552F">
      <w:pPr>
        <w:spacing w:after="0"/>
        <w:rPr>
          <w:rFonts w:eastAsia="ArialMT"/>
          <w:iCs/>
          <w:sz w:val="24"/>
          <w:szCs w:val="24"/>
        </w:rPr>
      </w:pPr>
      <w:r w:rsidRPr="00E6552F">
        <w:rPr>
          <w:rFonts w:eastAsia="ArialMT"/>
          <w:iCs/>
          <w:sz w:val="24"/>
          <w:szCs w:val="24"/>
        </w:rPr>
        <w:t xml:space="preserve">Ønsket om innstramning i uføres alderspensjon fikk stor oppmerksomhet i fjor høst og </w:t>
      </w:r>
      <w:r w:rsidR="00DC24F6">
        <w:rPr>
          <w:rFonts w:eastAsia="ArialMT"/>
          <w:iCs/>
          <w:sz w:val="24"/>
          <w:szCs w:val="24"/>
        </w:rPr>
        <w:t xml:space="preserve">i </w:t>
      </w:r>
      <w:r w:rsidRPr="00E6552F">
        <w:rPr>
          <w:rFonts w:eastAsia="ArialMT"/>
          <w:iCs/>
          <w:sz w:val="24"/>
          <w:szCs w:val="24"/>
        </w:rPr>
        <w:t xml:space="preserve">vinter, </w:t>
      </w:r>
      <w:r w:rsidR="003270CD">
        <w:rPr>
          <w:rFonts w:eastAsia="ArialMT"/>
          <w:iCs/>
          <w:sz w:val="24"/>
          <w:szCs w:val="24"/>
        </w:rPr>
        <w:t xml:space="preserve">i forbindelse med at </w:t>
      </w:r>
      <w:r w:rsidRPr="00E6552F">
        <w:rPr>
          <w:rFonts w:eastAsia="ArialMT"/>
          <w:iCs/>
          <w:sz w:val="24"/>
          <w:szCs w:val="24"/>
        </w:rPr>
        <w:t xml:space="preserve">regjeringen la frem et høringsnotat med forslag om ikke lenger å delvis skjerme uføre alderspensjonister for effekten av levealdersjusteringen. Vi viser til </w:t>
      </w:r>
      <w:proofErr w:type="spellStart"/>
      <w:r w:rsidRPr="00E6552F">
        <w:rPr>
          <w:rFonts w:eastAsia="ArialMT"/>
          <w:iCs/>
          <w:sz w:val="24"/>
          <w:szCs w:val="24"/>
        </w:rPr>
        <w:t>FFOs</w:t>
      </w:r>
      <w:proofErr w:type="spellEnd"/>
      <w:r w:rsidRPr="00E6552F">
        <w:rPr>
          <w:rFonts w:eastAsia="ArialMT"/>
          <w:iCs/>
          <w:sz w:val="24"/>
          <w:szCs w:val="24"/>
        </w:rPr>
        <w:t xml:space="preserve"> høringssvar til Arbeids- og sosialdepartementet i sakens anledning. Vi argumenterte for at det er rimelig og sosialt at uføre alderspensjonister skjermes for effekten av levealdersjusteringen. Mange av høringsinstansene deler vårt syn på saken.</w:t>
      </w:r>
    </w:p>
    <w:p w14:paraId="3479D9A1" w14:textId="77777777" w:rsidR="008A08E1" w:rsidRPr="00E6552F" w:rsidRDefault="008A08E1" w:rsidP="00E6552F">
      <w:pPr>
        <w:spacing w:after="0"/>
        <w:rPr>
          <w:rFonts w:eastAsia="ArialMT"/>
          <w:iCs/>
          <w:sz w:val="24"/>
          <w:szCs w:val="24"/>
        </w:rPr>
      </w:pPr>
    </w:p>
    <w:p w14:paraId="6E96C0EA" w14:textId="11CF71F0" w:rsidR="00E6552F" w:rsidRDefault="00E6552F" w:rsidP="00E6552F">
      <w:pPr>
        <w:spacing w:after="0"/>
        <w:rPr>
          <w:rFonts w:eastAsia="ArialMT"/>
          <w:iCs/>
          <w:sz w:val="24"/>
          <w:szCs w:val="24"/>
        </w:rPr>
      </w:pPr>
      <w:r w:rsidRPr="00E6552F">
        <w:rPr>
          <w:rFonts w:eastAsia="ArialMT"/>
          <w:iCs/>
          <w:sz w:val="24"/>
          <w:szCs w:val="24"/>
        </w:rPr>
        <w:t>Ordningen med delvis skjerming mot virkningen av levealdersjusteringen tar hensyn til at dette er syke mennesker som ikke har samme mulighet som arbeidsføre til selv å kompensere for en levealdersjustert alderspensjon. Det er også strukturelle hindringer i pensjonssystemet mot at uføre kan bedre sin fremtidige pensjonsutbetaling. Med full virkning fra 1963-kullet, vil uføretrygdede kun gis opptjening til alderspensjon fram til 62 år. Slik mister de hele 5 års opptjening til pensjonen, og av den grunn er det rimelig med en skjerming mot redusert pensjon på grunn av levealdersjusteringen.</w:t>
      </w:r>
    </w:p>
    <w:p w14:paraId="5E52C6CC" w14:textId="77777777" w:rsidR="001A5293" w:rsidRPr="00E6552F" w:rsidRDefault="001A5293" w:rsidP="00E6552F">
      <w:pPr>
        <w:spacing w:after="0"/>
        <w:rPr>
          <w:rFonts w:eastAsia="ArialMT"/>
          <w:iCs/>
          <w:sz w:val="24"/>
          <w:szCs w:val="24"/>
        </w:rPr>
      </w:pPr>
    </w:p>
    <w:p w14:paraId="2873B93C" w14:textId="233F926C" w:rsidR="00E6552F" w:rsidRPr="00E6552F" w:rsidRDefault="00E6552F" w:rsidP="00E6552F">
      <w:pPr>
        <w:spacing w:after="0"/>
        <w:rPr>
          <w:rFonts w:eastAsia="ArialMT"/>
          <w:iCs/>
          <w:sz w:val="24"/>
          <w:szCs w:val="24"/>
        </w:rPr>
      </w:pPr>
      <w:r w:rsidRPr="00E6552F">
        <w:rPr>
          <w:rFonts w:eastAsia="ArialMT"/>
          <w:iCs/>
          <w:sz w:val="24"/>
          <w:szCs w:val="24"/>
        </w:rPr>
        <w:t xml:space="preserve">Vi mener at fremstillingen fra departementet i høringsnotatet av pensjonsutbetalinger til arbeidsføre fra folketrygden, både når det gjelder pensjon før og </w:t>
      </w:r>
      <w:r w:rsidR="0073256B">
        <w:rPr>
          <w:rFonts w:eastAsia="ArialMT"/>
          <w:iCs/>
          <w:sz w:val="24"/>
          <w:szCs w:val="24"/>
        </w:rPr>
        <w:t xml:space="preserve">etter </w:t>
      </w:r>
      <w:r w:rsidRPr="00E6552F">
        <w:rPr>
          <w:rFonts w:eastAsia="ArialMT"/>
          <w:iCs/>
          <w:sz w:val="24"/>
          <w:szCs w:val="24"/>
        </w:rPr>
        <w:t xml:space="preserve">67 år, ikke er noen god indikasjon på den reelle økonomiske levekårssituasjonen og pensjonsnivået til denne gruppen. I tillegg har mange arbeidsføre alderspensjonister fortsatt inntekt fra arbeid etter </w:t>
      </w:r>
      <w:r w:rsidRPr="00E6552F">
        <w:rPr>
          <w:rFonts w:eastAsia="ArialMT"/>
          <w:iCs/>
          <w:sz w:val="24"/>
          <w:szCs w:val="24"/>
        </w:rPr>
        <w:lastRenderedPageBreak/>
        <w:t>de er 62 år. Vi påpekte også i høringen at utviklingen som viser en reduksjon i andelen eldre uføretrygdede, ikke gir noen indikasjon på at flere i framtiden vil fremsette krav om uføretrygd eller innvilges uføretrygd - selv om det kunne gi en gunstigere alderspensjon.</w:t>
      </w:r>
    </w:p>
    <w:p w14:paraId="4D9178E8" w14:textId="77777777" w:rsidR="00FC1124" w:rsidRDefault="00FC1124" w:rsidP="00E6552F">
      <w:pPr>
        <w:spacing w:after="0"/>
        <w:rPr>
          <w:rFonts w:eastAsia="ArialMT"/>
          <w:i/>
          <w:sz w:val="24"/>
          <w:szCs w:val="24"/>
        </w:rPr>
      </w:pPr>
    </w:p>
    <w:p w14:paraId="7A95FFBF" w14:textId="48FDD998" w:rsidR="00E6552F" w:rsidRPr="001A5293" w:rsidRDefault="00E6552F" w:rsidP="00E6552F">
      <w:pPr>
        <w:spacing w:after="0"/>
        <w:rPr>
          <w:rFonts w:eastAsia="ArialMT"/>
          <w:i/>
          <w:sz w:val="24"/>
          <w:szCs w:val="24"/>
        </w:rPr>
      </w:pPr>
      <w:r w:rsidRPr="001A5293">
        <w:rPr>
          <w:rFonts w:eastAsia="ArialMT"/>
          <w:i/>
          <w:sz w:val="24"/>
          <w:szCs w:val="24"/>
        </w:rPr>
        <w:t>FFO ber derfor komiteen om å gå imot regjeringens beslutning om ikke å foreslå en utviding av dagens skjermingsordning for uføre alderspensjonister til å gjelde nye årskull.</w:t>
      </w:r>
    </w:p>
    <w:p w14:paraId="53C4D143" w14:textId="77777777" w:rsidR="001A5293" w:rsidRPr="001A5293" w:rsidRDefault="001A5293" w:rsidP="00E6552F">
      <w:pPr>
        <w:spacing w:after="0"/>
        <w:rPr>
          <w:rFonts w:eastAsia="ArialMT"/>
          <w:i/>
          <w:sz w:val="24"/>
          <w:szCs w:val="24"/>
        </w:rPr>
      </w:pPr>
    </w:p>
    <w:p w14:paraId="67813121" w14:textId="409CEAE1" w:rsidR="00E6552F" w:rsidRPr="001A5293" w:rsidRDefault="00E6552F" w:rsidP="00E6552F">
      <w:pPr>
        <w:spacing w:after="0"/>
        <w:rPr>
          <w:rFonts w:eastAsia="ArialMT"/>
          <w:i/>
          <w:sz w:val="24"/>
          <w:szCs w:val="24"/>
        </w:rPr>
      </w:pPr>
      <w:r w:rsidRPr="001A5293">
        <w:rPr>
          <w:rFonts w:eastAsia="ArialMT"/>
          <w:i/>
          <w:sz w:val="24"/>
          <w:szCs w:val="24"/>
        </w:rPr>
        <w:t>Vi ber om at komiteen primært fremmer et forslag om at dagens skjermingsordning for uføre alderspensjonister, med skjermingstillegget som gir en delvis skjerming mot levealdersjusteringen, utvides til å gjelde nye årskull født i 1954 og senere.</w:t>
      </w:r>
    </w:p>
    <w:p w14:paraId="5EEB9706" w14:textId="77777777" w:rsidR="001A5293" w:rsidRPr="001A5293" w:rsidRDefault="001A5293" w:rsidP="00E6552F">
      <w:pPr>
        <w:spacing w:after="0"/>
        <w:rPr>
          <w:rFonts w:eastAsia="ArialMT"/>
          <w:i/>
          <w:sz w:val="24"/>
          <w:szCs w:val="24"/>
        </w:rPr>
      </w:pPr>
    </w:p>
    <w:p w14:paraId="184994EE" w14:textId="6246AACF" w:rsidR="0050056A" w:rsidRPr="00E6552F" w:rsidRDefault="00E6552F" w:rsidP="00E6552F">
      <w:pPr>
        <w:spacing w:after="0"/>
        <w:rPr>
          <w:iCs/>
          <w:sz w:val="24"/>
          <w:szCs w:val="24"/>
        </w:rPr>
      </w:pPr>
      <w:r w:rsidRPr="001A5293">
        <w:rPr>
          <w:rFonts w:eastAsia="ArialMT"/>
          <w:i/>
          <w:sz w:val="24"/>
          <w:szCs w:val="24"/>
        </w:rPr>
        <w:t>Sekundært ber vi komiteen om å foreslå å utvide dagens skjermingsordning for uføre alderspensjonister til å gjelde årskullene født 1954 og 1955, og at Stortinget i 2022 etter at Pensjonsutvalgets arbeid er avsluttet, vurderer en utvidelse til årskullene fra 1956 og senere.</w:t>
      </w:r>
      <w:r w:rsidR="002835C4" w:rsidRPr="001A5293">
        <w:rPr>
          <w:rFonts w:eastAsia="ArialMT"/>
          <w:i/>
          <w:sz w:val="24"/>
          <w:szCs w:val="24"/>
        </w:rPr>
        <w:br/>
      </w:r>
    </w:p>
    <w:bookmarkEnd w:id="0"/>
    <w:p w14:paraId="0EFDE9F2" w14:textId="77777777" w:rsidR="00EA72F8" w:rsidRPr="00A055A1" w:rsidRDefault="0050056A" w:rsidP="0050056A">
      <w:pPr>
        <w:pStyle w:val="FFOBrdtekst"/>
        <w:shd w:val="clear" w:color="auto" w:fill="002060"/>
        <w:spacing w:after="240"/>
        <w:rPr>
          <w:b/>
          <w:bCs/>
        </w:rPr>
      </w:pPr>
      <w:r w:rsidRPr="00A055A1">
        <w:rPr>
          <w:b/>
          <w:bCs/>
        </w:rPr>
        <w:t>Kap.</w:t>
      </w:r>
      <w:r w:rsidR="001C3B8D" w:rsidRPr="00A055A1">
        <w:rPr>
          <w:b/>
          <w:bCs/>
        </w:rPr>
        <w:t xml:space="preserve"> 575 Ressurskrevende tjenester, post 60 Toppfinansieringsordningen.</w:t>
      </w:r>
      <w:r w:rsidR="001C3B8D" w:rsidRPr="00A055A1">
        <w:rPr>
          <w:b/>
          <w:bCs/>
        </w:rPr>
        <w:t xml:space="preserve"> </w:t>
      </w:r>
    </w:p>
    <w:p w14:paraId="77C05FFB" w14:textId="417A6192" w:rsidR="0050056A" w:rsidRPr="00561001" w:rsidRDefault="00EA72F8" w:rsidP="0050056A">
      <w:pPr>
        <w:pStyle w:val="FFOBrdtekst"/>
        <w:shd w:val="clear" w:color="auto" w:fill="002060"/>
        <w:spacing w:after="240"/>
        <w:rPr>
          <w:b/>
          <w:bCs/>
        </w:rPr>
      </w:pPr>
      <w:r w:rsidRPr="00561001">
        <w:rPr>
          <w:b/>
          <w:bCs/>
        </w:rPr>
        <w:t>Ressurskrevende tjenester</w:t>
      </w:r>
      <w:r w:rsidR="0050056A" w:rsidRPr="00561001">
        <w:rPr>
          <w:b/>
          <w:bCs/>
        </w:rPr>
        <w:t xml:space="preserve"> </w:t>
      </w:r>
    </w:p>
    <w:p w14:paraId="5E81F98A" w14:textId="3873497B" w:rsidR="00561001" w:rsidRDefault="00561001" w:rsidP="00561001">
      <w:pPr>
        <w:spacing w:after="0"/>
        <w:rPr>
          <w:rFonts w:eastAsia="ArialMT"/>
          <w:sz w:val="24"/>
          <w:szCs w:val="24"/>
        </w:rPr>
      </w:pPr>
      <w:r w:rsidRPr="00561001">
        <w:rPr>
          <w:rFonts w:eastAsia="ArialMT"/>
          <w:sz w:val="24"/>
          <w:szCs w:val="24"/>
        </w:rPr>
        <w:t>Regjeringen foreslår å øke innslagspunktet for ressurskrevende tjenester fra 1 361 000 til 1 430 000 kroner i budsjettet for 2021. Det er en økning på 48 000 kroner per bruker ut over lønns- og prisvekst. Innslagspunktet har økt hvert år siden Solbergregjeringen trådte inn i 2013. Da var innslagspunktet på 975 000 kroner.</w:t>
      </w:r>
    </w:p>
    <w:p w14:paraId="39D6B95E" w14:textId="77777777" w:rsidR="00561001" w:rsidRPr="00561001" w:rsidRDefault="00561001" w:rsidP="00561001">
      <w:pPr>
        <w:spacing w:after="0"/>
        <w:rPr>
          <w:rFonts w:eastAsia="ArialMT"/>
          <w:sz w:val="24"/>
          <w:szCs w:val="24"/>
        </w:rPr>
      </w:pPr>
    </w:p>
    <w:p w14:paraId="3B4F0A9C" w14:textId="77777777" w:rsidR="00561001" w:rsidRPr="00561001" w:rsidRDefault="00561001" w:rsidP="00561001">
      <w:pPr>
        <w:spacing w:after="0"/>
        <w:rPr>
          <w:rFonts w:eastAsia="ArialMT"/>
          <w:sz w:val="24"/>
          <w:szCs w:val="24"/>
        </w:rPr>
      </w:pPr>
      <w:r w:rsidRPr="00561001">
        <w:rPr>
          <w:rFonts w:eastAsia="ArialMT"/>
          <w:sz w:val="24"/>
          <w:szCs w:val="24"/>
        </w:rPr>
        <w:t>Kommunene betaler allerede størstedelen av kostnaden ved ressurskrevende tjenester. De opplever økt ansvar og stort press rundt helse- og omsorgstjenester. FFO er bekymret for at et stadig økende innslagspunkt i ordningen vil føre til færre og dårligere tjenester, og økt uforutsigbarhet i livene til mennesker med alvorlige funksjonsnedsettelser. Dette er noe også KS sier tydelig at kan skje. Det er likevel positivt at skjønnsrammen til kommunene (</w:t>
      </w:r>
      <w:proofErr w:type="spellStart"/>
      <w:r w:rsidRPr="00561001">
        <w:rPr>
          <w:rFonts w:eastAsia="ArialMT"/>
          <w:sz w:val="24"/>
          <w:szCs w:val="24"/>
        </w:rPr>
        <w:t>Kap</w:t>
      </w:r>
      <w:proofErr w:type="spellEnd"/>
      <w:r w:rsidRPr="00561001">
        <w:rPr>
          <w:rFonts w:eastAsia="ArialMT"/>
          <w:sz w:val="24"/>
          <w:szCs w:val="24"/>
        </w:rPr>
        <w:t xml:space="preserve"> 571 post 64) utvides med 30 mill. kroner, og at midlene rettes mot små kommuner som har spesielt høye utgifter til ressurskrevende tjenester per bruker. FFO støtter dette.</w:t>
      </w:r>
    </w:p>
    <w:p w14:paraId="6A34947E" w14:textId="77777777" w:rsidR="00561001" w:rsidRDefault="00561001" w:rsidP="00561001">
      <w:pPr>
        <w:spacing w:after="0"/>
        <w:rPr>
          <w:rFonts w:eastAsia="ArialMT"/>
          <w:sz w:val="24"/>
          <w:szCs w:val="24"/>
        </w:rPr>
      </w:pPr>
    </w:p>
    <w:p w14:paraId="6256D697" w14:textId="7D922223" w:rsidR="00561001" w:rsidRPr="00606EE6" w:rsidRDefault="00561001" w:rsidP="00561001">
      <w:pPr>
        <w:spacing w:after="0"/>
        <w:rPr>
          <w:rFonts w:eastAsia="ArialMT"/>
          <w:i/>
          <w:iCs/>
          <w:sz w:val="24"/>
          <w:szCs w:val="24"/>
        </w:rPr>
      </w:pPr>
      <w:r w:rsidRPr="00606EE6">
        <w:rPr>
          <w:rFonts w:eastAsia="ArialMT"/>
          <w:i/>
          <w:iCs/>
          <w:sz w:val="24"/>
          <w:szCs w:val="24"/>
        </w:rPr>
        <w:t>FFO ber komiteen om å fryse innslagspunktet på 1 361 000 for budsjettåret 2021. På sikt ber vi komiteen om å ta initiativ til en reduksjon i innslagspunktet for ressurskrevende tjenester. Både Venstre, Kristelig Folkeparti og Fremskrittspartiet har tidligere gått inn for dette.</w:t>
      </w:r>
    </w:p>
    <w:p w14:paraId="128C72C0" w14:textId="03B098BF" w:rsidR="006E0336" w:rsidRDefault="006E0336" w:rsidP="006E0336">
      <w:pPr>
        <w:spacing w:after="0"/>
        <w:rPr>
          <w:rFonts w:eastAsia="ArialMT"/>
          <w:iCs/>
          <w:sz w:val="24"/>
          <w:szCs w:val="24"/>
        </w:rPr>
      </w:pPr>
    </w:p>
    <w:p w14:paraId="2F9C97D3" w14:textId="77777777" w:rsidR="007E10C8" w:rsidRDefault="004D184C" w:rsidP="004D184C">
      <w:pPr>
        <w:pStyle w:val="FFOBrdtekst"/>
        <w:shd w:val="clear" w:color="auto" w:fill="002060"/>
        <w:spacing w:after="240"/>
        <w:rPr>
          <w:b/>
          <w:bCs/>
        </w:rPr>
      </w:pPr>
      <w:r w:rsidRPr="00DC0433">
        <w:rPr>
          <w:b/>
          <w:bCs/>
        </w:rPr>
        <w:t>Kap.</w:t>
      </w:r>
      <w:r w:rsidR="007E10C8">
        <w:rPr>
          <w:b/>
          <w:bCs/>
        </w:rPr>
        <w:t xml:space="preserve"> </w:t>
      </w:r>
      <w:proofErr w:type="spellStart"/>
      <w:r w:rsidR="007E10C8" w:rsidRPr="007E10C8">
        <w:rPr>
          <w:b/>
          <w:bCs/>
        </w:rPr>
        <w:t>Prop</w:t>
      </w:r>
      <w:proofErr w:type="spellEnd"/>
      <w:r w:rsidR="007E10C8" w:rsidRPr="007E10C8">
        <w:rPr>
          <w:b/>
          <w:bCs/>
        </w:rPr>
        <w:t>. 1 LS Skatter, avgifter og toll 2021. Kap. 5556, post 70 Avgift på alkoholfrie drikkevarer</w:t>
      </w:r>
      <w:r w:rsidR="007E10C8">
        <w:rPr>
          <w:b/>
          <w:bCs/>
        </w:rPr>
        <w:t xml:space="preserve">. </w:t>
      </w:r>
    </w:p>
    <w:p w14:paraId="37349B97" w14:textId="58250308" w:rsidR="004D184C" w:rsidRPr="001A6EBF" w:rsidRDefault="00DC6CE1" w:rsidP="00DC6CE1">
      <w:pPr>
        <w:pStyle w:val="FFOBrdtekst"/>
        <w:shd w:val="clear" w:color="auto" w:fill="002060"/>
        <w:spacing w:after="240"/>
        <w:rPr>
          <w:b/>
        </w:rPr>
      </w:pPr>
      <w:r w:rsidRPr="00DC6CE1">
        <w:rPr>
          <w:b/>
          <w:bCs/>
        </w:rPr>
        <w:t xml:space="preserve">Helsefremmende avgiftsprofil </w:t>
      </w:r>
    </w:p>
    <w:p w14:paraId="52E4FC5E" w14:textId="10BF1585" w:rsidR="00A33FA7" w:rsidRDefault="00A33FA7" w:rsidP="00A33FA7">
      <w:pPr>
        <w:spacing w:after="0"/>
        <w:rPr>
          <w:rFonts w:eastAsia="ArialMT"/>
          <w:iCs/>
          <w:sz w:val="24"/>
          <w:szCs w:val="24"/>
        </w:rPr>
      </w:pPr>
      <w:r w:rsidRPr="00A33FA7">
        <w:rPr>
          <w:rFonts w:eastAsia="ArialMT"/>
          <w:iCs/>
          <w:sz w:val="24"/>
          <w:szCs w:val="24"/>
        </w:rPr>
        <w:t>FFO er opptatt av en avgiftsprofil som fremmer god folkehelse, og som utformes ut fra helse- og ernæringsformål. Vi ber regjeringen støtte forslaget fra regjeringen om at avgiftssatsen på drikkevarer som kun er tilsatt kunstig søtstoff reduseres med 30 pst. reelt.</w:t>
      </w:r>
    </w:p>
    <w:p w14:paraId="0DA93CF3" w14:textId="77777777" w:rsidR="000821EC" w:rsidRPr="00A33FA7" w:rsidRDefault="000821EC" w:rsidP="00A33FA7">
      <w:pPr>
        <w:spacing w:after="0"/>
        <w:rPr>
          <w:rFonts w:eastAsia="ArialMT"/>
          <w:iCs/>
          <w:sz w:val="24"/>
          <w:szCs w:val="24"/>
        </w:rPr>
      </w:pPr>
    </w:p>
    <w:p w14:paraId="35B27911" w14:textId="30940182" w:rsidR="00A33FA7" w:rsidRDefault="00A33FA7" w:rsidP="00A33FA7">
      <w:pPr>
        <w:spacing w:after="0"/>
        <w:rPr>
          <w:rFonts w:eastAsia="ArialMT"/>
          <w:iCs/>
          <w:sz w:val="24"/>
          <w:szCs w:val="24"/>
        </w:rPr>
      </w:pPr>
      <w:r w:rsidRPr="00A33FA7">
        <w:rPr>
          <w:rFonts w:eastAsia="ArialMT"/>
          <w:iCs/>
          <w:sz w:val="24"/>
          <w:szCs w:val="24"/>
        </w:rPr>
        <w:lastRenderedPageBreak/>
        <w:t xml:space="preserve">Vi vil samtidig benytte anledningen til å be komiteen om ikke la seg «presse» i budsjettforhandlingene til å redusere avgiftene på tobakksprodukter, alkohol- og sukkerholdige varer, produkter som blant annet er attraktive i grensehandel. Det vil være i strid med god folkehelsepolitikk om man nå velger å gjøre denne type varer rimeligere bare fordi man ser at norsk omsetning øker blant annet på grunn av koronapandemien og redusert reising, og at man frykter handelslekkasje når grensene åpnes igjen. </w:t>
      </w:r>
    </w:p>
    <w:p w14:paraId="390A99CA" w14:textId="77777777" w:rsidR="000821EC" w:rsidRPr="00A33FA7" w:rsidRDefault="000821EC" w:rsidP="00A33FA7">
      <w:pPr>
        <w:spacing w:after="0"/>
        <w:rPr>
          <w:rFonts w:eastAsia="ArialMT"/>
          <w:iCs/>
          <w:sz w:val="24"/>
          <w:szCs w:val="24"/>
        </w:rPr>
      </w:pPr>
    </w:p>
    <w:p w14:paraId="1ADB4FA1" w14:textId="66BAB1BF" w:rsidR="00A33FA7" w:rsidRDefault="00A33FA7" w:rsidP="00A33FA7">
      <w:pPr>
        <w:spacing w:after="0"/>
        <w:rPr>
          <w:rFonts w:eastAsia="ArialMT"/>
          <w:iCs/>
          <w:sz w:val="24"/>
          <w:szCs w:val="24"/>
        </w:rPr>
      </w:pPr>
      <w:r w:rsidRPr="00A33FA7">
        <w:rPr>
          <w:rFonts w:eastAsia="ArialMT"/>
          <w:iCs/>
          <w:sz w:val="24"/>
          <w:szCs w:val="24"/>
        </w:rPr>
        <w:t>Verdens helseorganisasjon understreker behovet for befolkningsrettede strukturelle tiltak, og anbefaler å ta i bruk prisvirkemidler for å fremme et sunt kosthold. De anbefaler avgiftsøkning og viser til at det er mer effektivt enn prisreduksjon.</w:t>
      </w:r>
    </w:p>
    <w:p w14:paraId="2341E4A6" w14:textId="77777777" w:rsidR="000821EC" w:rsidRPr="00A33FA7" w:rsidRDefault="000821EC" w:rsidP="00A33FA7">
      <w:pPr>
        <w:spacing w:after="0"/>
        <w:rPr>
          <w:rFonts w:eastAsia="ArialMT"/>
          <w:iCs/>
          <w:sz w:val="24"/>
          <w:szCs w:val="24"/>
        </w:rPr>
      </w:pPr>
    </w:p>
    <w:p w14:paraId="6A8A8DC8" w14:textId="77777777" w:rsidR="00A33FA7" w:rsidRPr="00606EE6" w:rsidRDefault="00A33FA7" w:rsidP="00A33FA7">
      <w:pPr>
        <w:spacing w:after="0"/>
        <w:rPr>
          <w:rFonts w:eastAsia="ArialMT"/>
          <w:i/>
          <w:sz w:val="24"/>
          <w:szCs w:val="24"/>
        </w:rPr>
      </w:pPr>
      <w:r w:rsidRPr="00606EE6">
        <w:rPr>
          <w:rFonts w:eastAsia="ArialMT"/>
          <w:i/>
          <w:sz w:val="24"/>
          <w:szCs w:val="24"/>
        </w:rPr>
        <w:t xml:space="preserve">Om komiteen vil gjøre noe ytterligere med avgifter knyttet til helse- og ernæringsformål, ber FFO om at flere avgifter brukes aktivt for å dreie forbruket mot sunne varer. Erfaringer viser at forbruket på sunne matvarer er prissensitivt. </w:t>
      </w:r>
    </w:p>
    <w:bookmarkEnd w:id="1"/>
    <w:bookmarkEnd w:id="2"/>
    <w:bookmarkEnd w:id="3"/>
    <w:p w14:paraId="72C0B253" w14:textId="6516FBBF" w:rsidR="004D184C" w:rsidRPr="00606EE6" w:rsidRDefault="004D184C" w:rsidP="004D184C">
      <w:pPr>
        <w:spacing w:after="0"/>
        <w:rPr>
          <w:i/>
          <w:sz w:val="24"/>
          <w:szCs w:val="24"/>
        </w:rPr>
      </w:pPr>
    </w:p>
    <w:sectPr w:rsidR="004D184C" w:rsidRPr="00606EE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0CA6B" w14:textId="77777777" w:rsidR="00201916" w:rsidRDefault="00201916" w:rsidP="00D657D6">
      <w:pPr>
        <w:spacing w:after="0" w:line="240" w:lineRule="auto"/>
      </w:pPr>
      <w:r>
        <w:separator/>
      </w:r>
    </w:p>
  </w:endnote>
  <w:endnote w:type="continuationSeparator" w:id="0">
    <w:p w14:paraId="7644EEF6" w14:textId="77777777" w:rsidR="00201916" w:rsidRDefault="00201916" w:rsidP="00D6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718966"/>
      <w:docPartObj>
        <w:docPartGallery w:val="Page Numbers (Bottom of Page)"/>
        <w:docPartUnique/>
      </w:docPartObj>
    </w:sdtPr>
    <w:sdtContent>
      <w:p w14:paraId="467CABDF" w14:textId="4E0D8CB2" w:rsidR="004D0D05" w:rsidRDefault="004D0D05">
        <w:pPr>
          <w:pStyle w:val="Bunntekst"/>
          <w:jc w:val="center"/>
        </w:pPr>
        <w:r>
          <w:fldChar w:fldCharType="begin"/>
        </w:r>
        <w:r>
          <w:instrText>PAGE   \* MERGEFORMAT</w:instrText>
        </w:r>
        <w:r>
          <w:fldChar w:fldCharType="separate"/>
        </w:r>
        <w:r>
          <w:t>2</w:t>
        </w:r>
        <w:r>
          <w:fldChar w:fldCharType="end"/>
        </w:r>
      </w:p>
    </w:sdtContent>
  </w:sdt>
  <w:p w14:paraId="2F9E1916" w14:textId="77777777" w:rsidR="004D0D05" w:rsidRDefault="004D0D0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F81BB" w14:textId="77777777" w:rsidR="00201916" w:rsidRDefault="00201916" w:rsidP="00D657D6">
      <w:pPr>
        <w:spacing w:after="0" w:line="240" w:lineRule="auto"/>
      </w:pPr>
      <w:r>
        <w:separator/>
      </w:r>
    </w:p>
  </w:footnote>
  <w:footnote w:type="continuationSeparator" w:id="0">
    <w:p w14:paraId="10A393AA" w14:textId="77777777" w:rsidR="00201916" w:rsidRDefault="00201916" w:rsidP="00D65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80E66"/>
    <w:multiLevelType w:val="hybridMultilevel"/>
    <w:tmpl w:val="1B644594"/>
    <w:lvl w:ilvl="0" w:tplc="9CE691AA">
      <w:start w:val="1"/>
      <w:numFmt w:val="bullet"/>
      <w:pStyle w:val="PunktlisteiboksFFO"/>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BF"/>
    <w:rsid w:val="00007091"/>
    <w:rsid w:val="00016627"/>
    <w:rsid w:val="0002029C"/>
    <w:rsid w:val="00030847"/>
    <w:rsid w:val="000360EC"/>
    <w:rsid w:val="00063A9B"/>
    <w:rsid w:val="000821EC"/>
    <w:rsid w:val="000837F4"/>
    <w:rsid w:val="00093F82"/>
    <w:rsid w:val="00096004"/>
    <w:rsid w:val="000A6933"/>
    <w:rsid w:val="000B5CC4"/>
    <w:rsid w:val="000C6596"/>
    <w:rsid w:val="000D294E"/>
    <w:rsid w:val="000F0253"/>
    <w:rsid w:val="00100D82"/>
    <w:rsid w:val="00125CD0"/>
    <w:rsid w:val="00130D91"/>
    <w:rsid w:val="001434C7"/>
    <w:rsid w:val="00172DD2"/>
    <w:rsid w:val="001A5293"/>
    <w:rsid w:val="001A6EBF"/>
    <w:rsid w:val="001C3B8D"/>
    <w:rsid w:val="001D0F28"/>
    <w:rsid w:val="001D43C6"/>
    <w:rsid w:val="001E2D70"/>
    <w:rsid w:val="001F05A3"/>
    <w:rsid w:val="00201916"/>
    <w:rsid w:val="002048E3"/>
    <w:rsid w:val="00211E31"/>
    <w:rsid w:val="00234019"/>
    <w:rsid w:val="00235CE3"/>
    <w:rsid w:val="00246A15"/>
    <w:rsid w:val="0026500B"/>
    <w:rsid w:val="002723AE"/>
    <w:rsid w:val="002835C4"/>
    <w:rsid w:val="00294AA8"/>
    <w:rsid w:val="002A7608"/>
    <w:rsid w:val="002B3B57"/>
    <w:rsid w:val="002E0C83"/>
    <w:rsid w:val="002F3471"/>
    <w:rsid w:val="00305C6C"/>
    <w:rsid w:val="00325DFC"/>
    <w:rsid w:val="003270CD"/>
    <w:rsid w:val="0034625B"/>
    <w:rsid w:val="0035394A"/>
    <w:rsid w:val="00361B96"/>
    <w:rsid w:val="003631BF"/>
    <w:rsid w:val="003A1675"/>
    <w:rsid w:val="003C3965"/>
    <w:rsid w:val="003C6163"/>
    <w:rsid w:val="003E7D7D"/>
    <w:rsid w:val="004239F2"/>
    <w:rsid w:val="00431FE2"/>
    <w:rsid w:val="00452E9F"/>
    <w:rsid w:val="00486702"/>
    <w:rsid w:val="004A3D8D"/>
    <w:rsid w:val="004C1A06"/>
    <w:rsid w:val="004D0D05"/>
    <w:rsid w:val="004D184C"/>
    <w:rsid w:val="004E0077"/>
    <w:rsid w:val="004F6935"/>
    <w:rsid w:val="0050056A"/>
    <w:rsid w:val="005121BB"/>
    <w:rsid w:val="00522234"/>
    <w:rsid w:val="00561001"/>
    <w:rsid w:val="0056585A"/>
    <w:rsid w:val="005B0A4C"/>
    <w:rsid w:val="005B258F"/>
    <w:rsid w:val="005B4EB0"/>
    <w:rsid w:val="005C7062"/>
    <w:rsid w:val="005D089D"/>
    <w:rsid w:val="00606EE6"/>
    <w:rsid w:val="006154B7"/>
    <w:rsid w:val="00630BD5"/>
    <w:rsid w:val="00634188"/>
    <w:rsid w:val="0064748B"/>
    <w:rsid w:val="006B70BE"/>
    <w:rsid w:val="006E0336"/>
    <w:rsid w:val="006F3002"/>
    <w:rsid w:val="00700CA9"/>
    <w:rsid w:val="00723FAC"/>
    <w:rsid w:val="0073256B"/>
    <w:rsid w:val="007328BF"/>
    <w:rsid w:val="0074304E"/>
    <w:rsid w:val="00754026"/>
    <w:rsid w:val="00757B44"/>
    <w:rsid w:val="00763D22"/>
    <w:rsid w:val="00764140"/>
    <w:rsid w:val="007909FA"/>
    <w:rsid w:val="00793249"/>
    <w:rsid w:val="007A06A7"/>
    <w:rsid w:val="007A33BA"/>
    <w:rsid w:val="007B170A"/>
    <w:rsid w:val="007B21E7"/>
    <w:rsid w:val="007C31F3"/>
    <w:rsid w:val="007C4B83"/>
    <w:rsid w:val="007C6266"/>
    <w:rsid w:val="007C7731"/>
    <w:rsid w:val="007E10C8"/>
    <w:rsid w:val="007E231A"/>
    <w:rsid w:val="00813A16"/>
    <w:rsid w:val="00814E81"/>
    <w:rsid w:val="00823AF8"/>
    <w:rsid w:val="00847A7B"/>
    <w:rsid w:val="00866558"/>
    <w:rsid w:val="00885FC8"/>
    <w:rsid w:val="008A08E1"/>
    <w:rsid w:val="008C1DA3"/>
    <w:rsid w:val="008F5F15"/>
    <w:rsid w:val="009060DF"/>
    <w:rsid w:val="00911D80"/>
    <w:rsid w:val="009137F7"/>
    <w:rsid w:val="00924479"/>
    <w:rsid w:val="00926C56"/>
    <w:rsid w:val="00967BA9"/>
    <w:rsid w:val="00967ECE"/>
    <w:rsid w:val="00991B5A"/>
    <w:rsid w:val="00995D28"/>
    <w:rsid w:val="009A557C"/>
    <w:rsid w:val="009C202F"/>
    <w:rsid w:val="00A0536E"/>
    <w:rsid w:val="00A055A1"/>
    <w:rsid w:val="00A33FA7"/>
    <w:rsid w:val="00A3791A"/>
    <w:rsid w:val="00A6162F"/>
    <w:rsid w:val="00A82A29"/>
    <w:rsid w:val="00AA7059"/>
    <w:rsid w:val="00AD1143"/>
    <w:rsid w:val="00AE0652"/>
    <w:rsid w:val="00AE235E"/>
    <w:rsid w:val="00B271B2"/>
    <w:rsid w:val="00B443B9"/>
    <w:rsid w:val="00B54215"/>
    <w:rsid w:val="00B558A5"/>
    <w:rsid w:val="00B60EEF"/>
    <w:rsid w:val="00B60F36"/>
    <w:rsid w:val="00B61671"/>
    <w:rsid w:val="00B65EF9"/>
    <w:rsid w:val="00B73BB2"/>
    <w:rsid w:val="00BC0FD9"/>
    <w:rsid w:val="00BD171F"/>
    <w:rsid w:val="00BE7799"/>
    <w:rsid w:val="00BF02BB"/>
    <w:rsid w:val="00BF50AE"/>
    <w:rsid w:val="00C41C48"/>
    <w:rsid w:val="00C56F47"/>
    <w:rsid w:val="00C64FE6"/>
    <w:rsid w:val="00CA4B0A"/>
    <w:rsid w:val="00CB5E97"/>
    <w:rsid w:val="00CD607F"/>
    <w:rsid w:val="00CF202A"/>
    <w:rsid w:val="00D131CA"/>
    <w:rsid w:val="00D173B7"/>
    <w:rsid w:val="00D20247"/>
    <w:rsid w:val="00D44194"/>
    <w:rsid w:val="00D657D6"/>
    <w:rsid w:val="00D757F2"/>
    <w:rsid w:val="00D91206"/>
    <w:rsid w:val="00DA12E6"/>
    <w:rsid w:val="00DB4141"/>
    <w:rsid w:val="00DB5B84"/>
    <w:rsid w:val="00DC0433"/>
    <w:rsid w:val="00DC24F6"/>
    <w:rsid w:val="00DC6CE1"/>
    <w:rsid w:val="00DD5991"/>
    <w:rsid w:val="00E0582A"/>
    <w:rsid w:val="00E12593"/>
    <w:rsid w:val="00E326C5"/>
    <w:rsid w:val="00E343BE"/>
    <w:rsid w:val="00E56DE6"/>
    <w:rsid w:val="00E578BE"/>
    <w:rsid w:val="00E62B85"/>
    <w:rsid w:val="00E6552F"/>
    <w:rsid w:val="00E65721"/>
    <w:rsid w:val="00E70AEA"/>
    <w:rsid w:val="00E81BFD"/>
    <w:rsid w:val="00E9168F"/>
    <w:rsid w:val="00E94E24"/>
    <w:rsid w:val="00EA72F8"/>
    <w:rsid w:val="00EE26D0"/>
    <w:rsid w:val="00EE6283"/>
    <w:rsid w:val="00EF43DA"/>
    <w:rsid w:val="00F14BAC"/>
    <w:rsid w:val="00F156CE"/>
    <w:rsid w:val="00F167B7"/>
    <w:rsid w:val="00F422EC"/>
    <w:rsid w:val="00F73BE7"/>
    <w:rsid w:val="00F84EA9"/>
    <w:rsid w:val="00F92E04"/>
    <w:rsid w:val="00FB25D8"/>
    <w:rsid w:val="00FB551C"/>
    <w:rsid w:val="00FB6370"/>
    <w:rsid w:val="00FC1124"/>
    <w:rsid w:val="00FC4D4C"/>
    <w:rsid w:val="00FF1D4E"/>
    <w:rsid w:val="00FF60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B026"/>
  <w15:chartTrackingRefBased/>
  <w15:docId w15:val="{86434735-940F-4D65-8717-8E7C11D1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6EBF"/>
  </w:style>
  <w:style w:type="paragraph" w:styleId="Overskrift1">
    <w:name w:val="heading 1"/>
    <w:aliases w:val="ikke bruk 3"/>
    <w:basedOn w:val="Normal"/>
    <w:next w:val="Normal"/>
    <w:link w:val="Overskrift1Tegn"/>
    <w:uiPriority w:val="9"/>
    <w:rsid w:val="001A6E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A6EBF"/>
    <w:pPr>
      <w:keepNext/>
      <w:keepLines/>
      <w:spacing w:before="40" w:after="0"/>
      <w:outlineLvl w:val="1"/>
    </w:pPr>
    <w:rPr>
      <w:rFonts w:asciiTheme="majorHAnsi" w:eastAsiaTheme="majorEastAsia" w:hAnsiTheme="majorHAnsi" w:cstheme="majorBidi"/>
      <w:color w:val="002060"/>
      <w:sz w:val="3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ikke bruk 3 Tegn"/>
    <w:basedOn w:val="Standardskriftforavsnitt"/>
    <w:link w:val="Overskrift1"/>
    <w:uiPriority w:val="9"/>
    <w:rsid w:val="001A6EB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1A6EBF"/>
    <w:rPr>
      <w:rFonts w:asciiTheme="majorHAnsi" w:eastAsiaTheme="majorEastAsia" w:hAnsiTheme="majorHAnsi" w:cstheme="majorBidi"/>
      <w:color w:val="002060"/>
      <w:sz w:val="36"/>
      <w:szCs w:val="26"/>
    </w:rPr>
  </w:style>
  <w:style w:type="paragraph" w:customStyle="1" w:styleId="FFOoverskrift1">
    <w:name w:val="FFO overskrift 1"/>
    <w:basedOn w:val="Ingenmellomrom"/>
    <w:link w:val="FFOoverskrift1Tegn"/>
    <w:qFormat/>
    <w:rsid w:val="001A6EBF"/>
    <w:pPr>
      <w:spacing w:before="360" w:after="400"/>
    </w:pPr>
    <w:rPr>
      <w:rFonts w:asciiTheme="majorHAnsi" w:hAnsiTheme="majorHAnsi"/>
      <w:b/>
      <w:color w:val="002060"/>
      <w:sz w:val="44"/>
    </w:rPr>
  </w:style>
  <w:style w:type="paragraph" w:customStyle="1" w:styleId="FFOBrdtekst">
    <w:name w:val="FFO Brødtekst"/>
    <w:basedOn w:val="Normal"/>
    <w:link w:val="FFOBrdtekstTegn"/>
    <w:qFormat/>
    <w:rsid w:val="001A6EBF"/>
    <w:pPr>
      <w:spacing w:after="40"/>
    </w:pPr>
    <w:rPr>
      <w:sz w:val="24"/>
    </w:rPr>
  </w:style>
  <w:style w:type="character" w:customStyle="1" w:styleId="FFOoverskrift1Tegn">
    <w:name w:val="FFO overskrift 1 Tegn"/>
    <w:basedOn w:val="Standardskriftforavsnitt"/>
    <w:link w:val="FFOoverskrift1"/>
    <w:rsid w:val="001A6EBF"/>
    <w:rPr>
      <w:rFonts w:asciiTheme="majorHAnsi" w:hAnsiTheme="majorHAnsi"/>
      <w:b/>
      <w:color w:val="002060"/>
      <w:sz w:val="44"/>
    </w:rPr>
  </w:style>
  <w:style w:type="paragraph" w:customStyle="1" w:styleId="Overskrifttilrdning">
    <w:name w:val="Overskrift tilrådning"/>
    <w:basedOn w:val="Normal"/>
    <w:link w:val="OverskrifttilrdningTegn"/>
    <w:qFormat/>
    <w:rsid w:val="001A6EBF"/>
    <w:rPr>
      <w:b/>
      <w:color w:val="808080" w:themeColor="background1" w:themeShade="80"/>
      <w:sz w:val="28"/>
      <w:szCs w:val="28"/>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FFOBrdtekstTegn">
    <w:name w:val="FFO Brødtekst Tegn"/>
    <w:basedOn w:val="Standardskriftforavsnitt"/>
    <w:link w:val="FFOBrdtekst"/>
    <w:rsid w:val="001A6EBF"/>
    <w:rPr>
      <w:sz w:val="24"/>
    </w:rPr>
  </w:style>
  <w:style w:type="character" w:customStyle="1" w:styleId="OverskrifttilrdningTegn">
    <w:name w:val="Overskrift tilrådning Tegn"/>
    <w:basedOn w:val="Standardskriftforavsnitt"/>
    <w:link w:val="Overskrifttilrdning"/>
    <w:rsid w:val="001A6EBF"/>
    <w:rPr>
      <w:b/>
      <w:color w:val="808080" w:themeColor="background1" w:themeShade="80"/>
      <w:sz w:val="28"/>
      <w:szCs w:val="28"/>
      <w14:textOutline w14:w="0" w14:cap="flat" w14:cmpd="sng" w14:algn="ctr">
        <w14:noFill/>
        <w14:prstDash w14:val="solid"/>
        <w14:round/>
      </w14:textOutline>
      <w14:props3d w14:extrusionH="57150" w14:contourW="0" w14:prstMaterial="softEdge">
        <w14:bevelT w14:w="25400" w14:h="38100" w14:prst="circle"/>
      </w14:props3d>
    </w:rPr>
  </w:style>
  <w:style w:type="paragraph" w:customStyle="1" w:styleId="PunktlisteiboksFFO">
    <w:name w:val="Punktliste i boks FFO"/>
    <w:basedOn w:val="Normal"/>
    <w:link w:val="PunktlisteiboksFFOTegn"/>
    <w:qFormat/>
    <w:rsid w:val="001A6EBF"/>
    <w:pPr>
      <w:numPr>
        <w:numId w:val="1"/>
      </w:numPr>
      <w:spacing w:after="200" w:line="276" w:lineRule="auto"/>
      <w:contextualSpacing/>
    </w:pPr>
    <w:rPr>
      <w:i/>
      <w:sz w:val="24"/>
      <w:szCs w:val="24"/>
    </w:rPr>
  </w:style>
  <w:style w:type="character" w:customStyle="1" w:styleId="PunktlisteiboksFFOTegn">
    <w:name w:val="Punktliste i boks FFO Tegn"/>
    <w:basedOn w:val="Standardskriftforavsnitt"/>
    <w:link w:val="PunktlisteiboksFFO"/>
    <w:rsid w:val="001A6EBF"/>
    <w:rPr>
      <w:i/>
      <w:sz w:val="24"/>
      <w:szCs w:val="24"/>
    </w:rPr>
  </w:style>
  <w:style w:type="paragraph" w:customStyle="1" w:styleId="Forsideoverskrift">
    <w:name w:val="Forside overskrift"/>
    <w:basedOn w:val="Ingenmellomrom"/>
    <w:link w:val="ForsideoverskriftTegn"/>
    <w:qFormat/>
    <w:rsid w:val="001A6EBF"/>
    <w:pPr>
      <w:framePr w:hSpace="187" w:wrap="around" w:hAnchor="margin" w:xAlign="center" w:y="2881"/>
      <w:spacing w:line="216" w:lineRule="auto"/>
    </w:pPr>
    <w:rPr>
      <w:rFonts w:asciiTheme="majorHAnsi" w:eastAsiaTheme="majorEastAsia" w:hAnsiTheme="majorHAnsi" w:cstheme="majorBidi"/>
      <w:b/>
      <w:color w:val="002060"/>
      <w:sz w:val="56"/>
      <w:szCs w:val="88"/>
    </w:rPr>
  </w:style>
  <w:style w:type="character" w:customStyle="1" w:styleId="ForsideoverskriftTegn">
    <w:name w:val="Forside overskrift Tegn"/>
    <w:basedOn w:val="Standardskriftforavsnitt"/>
    <w:link w:val="Forsideoverskrift"/>
    <w:rsid w:val="001A6EBF"/>
    <w:rPr>
      <w:rFonts w:asciiTheme="majorHAnsi" w:eastAsiaTheme="majorEastAsia" w:hAnsiTheme="majorHAnsi" w:cstheme="majorBidi"/>
      <w:b/>
      <w:color w:val="002060"/>
      <w:sz w:val="56"/>
      <w:szCs w:val="88"/>
    </w:rPr>
  </w:style>
  <w:style w:type="paragraph" w:customStyle="1" w:styleId="Default">
    <w:name w:val="Default"/>
    <w:basedOn w:val="Normal"/>
    <w:rsid w:val="001A6EBF"/>
    <w:pPr>
      <w:autoSpaceDE w:val="0"/>
      <w:autoSpaceDN w:val="0"/>
      <w:spacing w:after="0" w:line="240" w:lineRule="auto"/>
    </w:pPr>
    <w:rPr>
      <w:rFonts w:ascii="Arial" w:hAnsi="Arial" w:cs="Arial"/>
      <w:color w:val="000000"/>
      <w:sz w:val="24"/>
      <w:szCs w:val="24"/>
    </w:rPr>
  </w:style>
  <w:style w:type="paragraph" w:styleId="Ingenmellomrom">
    <w:name w:val="No Spacing"/>
    <w:uiPriority w:val="1"/>
    <w:qFormat/>
    <w:rsid w:val="001A6EBF"/>
    <w:pPr>
      <w:spacing w:after="0" w:line="240" w:lineRule="auto"/>
    </w:pPr>
  </w:style>
  <w:style w:type="paragraph" w:styleId="Topptekst">
    <w:name w:val="header"/>
    <w:basedOn w:val="Normal"/>
    <w:link w:val="TopptekstTegn"/>
    <w:uiPriority w:val="99"/>
    <w:unhideWhenUsed/>
    <w:rsid w:val="00D657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657D6"/>
  </w:style>
  <w:style w:type="paragraph" w:styleId="Bunntekst">
    <w:name w:val="footer"/>
    <w:basedOn w:val="Normal"/>
    <w:link w:val="BunntekstTegn"/>
    <w:uiPriority w:val="99"/>
    <w:unhideWhenUsed/>
    <w:rsid w:val="00D657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657D6"/>
  </w:style>
  <w:style w:type="paragraph" w:styleId="Fotnotetekst">
    <w:name w:val="footnote text"/>
    <w:basedOn w:val="Normal"/>
    <w:link w:val="FotnotetekstTegn"/>
    <w:uiPriority w:val="99"/>
    <w:semiHidden/>
    <w:unhideWhenUsed/>
    <w:rsid w:val="00F14BA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14BAC"/>
    <w:rPr>
      <w:sz w:val="20"/>
      <w:szCs w:val="20"/>
    </w:rPr>
  </w:style>
  <w:style w:type="character" w:styleId="Fotnotereferanse">
    <w:name w:val="footnote reference"/>
    <w:basedOn w:val="Standardskriftforavsnitt"/>
    <w:uiPriority w:val="99"/>
    <w:semiHidden/>
    <w:unhideWhenUsed/>
    <w:rsid w:val="00F14BAC"/>
    <w:rPr>
      <w:vertAlign w:val="superscript"/>
    </w:rPr>
  </w:style>
  <w:style w:type="paragraph" w:styleId="Bobletekst">
    <w:name w:val="Balloon Text"/>
    <w:basedOn w:val="Normal"/>
    <w:link w:val="BobletekstTegn"/>
    <w:uiPriority w:val="99"/>
    <w:semiHidden/>
    <w:unhideWhenUsed/>
    <w:rsid w:val="0001662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166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91766">
      <w:bodyDiv w:val="1"/>
      <w:marLeft w:val="0"/>
      <w:marRight w:val="0"/>
      <w:marTop w:val="0"/>
      <w:marBottom w:val="0"/>
      <w:divBdr>
        <w:top w:val="none" w:sz="0" w:space="0" w:color="auto"/>
        <w:left w:val="none" w:sz="0" w:space="0" w:color="auto"/>
        <w:bottom w:val="none" w:sz="0" w:space="0" w:color="auto"/>
        <w:right w:val="none" w:sz="0" w:space="0" w:color="auto"/>
      </w:divBdr>
    </w:div>
    <w:div w:id="105954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91F14-44F1-4A9A-9D69-D80CDFB55407}">
  <ds:schemaRefs>
    <ds:schemaRef ds:uri="http://schemas.microsoft.com/sharepoint/v3/contenttype/forms"/>
  </ds:schemaRefs>
</ds:datastoreItem>
</file>

<file path=customXml/itemProps2.xml><?xml version="1.0" encoding="utf-8"?>
<ds:datastoreItem xmlns:ds="http://schemas.openxmlformats.org/officeDocument/2006/customXml" ds:itemID="{29B5CF73-CC14-4F55-9D86-852BE58B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E0A1C-76E5-48F8-BA2F-E22CD22456E4}">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2454FBDF-F58D-4D07-B60F-A5EFA8F6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1051</Words>
  <Characters>5575</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Therese Larsen</dc:creator>
  <cp:keywords/>
  <dc:description/>
  <cp:lastModifiedBy>Grete Crowo</cp:lastModifiedBy>
  <cp:revision>41</cp:revision>
  <dcterms:created xsi:type="dcterms:W3CDTF">2020-10-14T06:31:00Z</dcterms:created>
  <dcterms:modified xsi:type="dcterms:W3CDTF">2020-10-14T07:02:00Z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