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7E73E2">
              <w:tc>
                <w:tcPr>
                  <w:tcW w:w="5425" w:type="dxa"/>
                </w:tcPr>
                <w:p w14:paraId="586544D3" w14:textId="44F261D2" w:rsidR="004F1865" w:rsidRPr="00D30E9D" w:rsidRDefault="004F1865" w:rsidP="004F1865">
                  <w:pPr>
                    <w:tabs>
                      <w:tab w:val="left" w:pos="5670"/>
                    </w:tabs>
                    <w:rPr>
                      <w:rFonts w:asciiTheme="minorHAnsi" w:hAnsiTheme="minorHAnsi"/>
                    </w:rPr>
                  </w:pPr>
                </w:p>
              </w:tc>
            </w:tr>
            <w:tr w:rsidR="004F1865" w:rsidRPr="00215AD3" w14:paraId="1FAEA94A" w14:textId="77777777" w:rsidTr="007E73E2">
              <w:tc>
                <w:tcPr>
                  <w:tcW w:w="5425" w:type="dxa"/>
                </w:tcPr>
                <w:p w14:paraId="6143C1C8" w14:textId="6D558087" w:rsidR="003A2BE4" w:rsidRPr="00F63FD3" w:rsidRDefault="003A2BE4" w:rsidP="00003386">
                  <w:pPr>
                    <w:tabs>
                      <w:tab w:val="left" w:pos="5670"/>
                    </w:tabs>
                    <w:rPr>
                      <w:rFonts w:asciiTheme="minorHAnsi" w:hAnsiTheme="minorHAnsi"/>
                      <w:lang w:val="nn-NO"/>
                    </w:rPr>
                  </w:pPr>
                  <w:r w:rsidRPr="00F63FD3">
                    <w:rPr>
                      <w:rFonts w:asciiTheme="minorHAnsi" w:hAnsiTheme="minorHAnsi"/>
                      <w:lang w:val="nn-NO"/>
                    </w:rPr>
                    <w:t xml:space="preserve">Statsråd </w:t>
                  </w:r>
                  <w:r w:rsidR="005328B8">
                    <w:rPr>
                      <w:rFonts w:asciiTheme="minorHAnsi" w:hAnsiTheme="minorHAnsi"/>
                      <w:lang w:val="nn-NO"/>
                    </w:rPr>
                    <w:t>Sigbjørn Gjelsvik</w:t>
                  </w:r>
                </w:p>
                <w:p w14:paraId="7E8DC43F" w14:textId="17667F2A" w:rsidR="004F1865" w:rsidRPr="00F63FD3" w:rsidRDefault="006242F1" w:rsidP="00003386">
                  <w:pPr>
                    <w:tabs>
                      <w:tab w:val="left" w:pos="5670"/>
                    </w:tabs>
                    <w:rPr>
                      <w:rFonts w:asciiTheme="minorHAnsi" w:hAnsiTheme="minorHAnsi"/>
                      <w:lang w:val="nn-NO"/>
                    </w:rPr>
                  </w:pPr>
                  <w:r w:rsidRPr="00F63FD3">
                    <w:rPr>
                      <w:rFonts w:asciiTheme="minorHAnsi" w:hAnsiTheme="minorHAnsi"/>
                      <w:lang w:val="nn-NO"/>
                    </w:rPr>
                    <w:t>Kommu</w:t>
                  </w:r>
                  <w:r w:rsidR="00CF5E28" w:rsidRPr="00F63FD3">
                    <w:rPr>
                      <w:rFonts w:asciiTheme="minorHAnsi" w:hAnsiTheme="minorHAnsi"/>
                      <w:lang w:val="nn-NO"/>
                    </w:rPr>
                    <w:t xml:space="preserve">nal- og </w:t>
                  </w:r>
                  <w:r w:rsidR="00DA0A63" w:rsidRPr="00F63FD3">
                    <w:rPr>
                      <w:rFonts w:asciiTheme="minorHAnsi" w:hAnsiTheme="minorHAnsi"/>
                      <w:lang w:val="nn-NO"/>
                    </w:rPr>
                    <w:t>distrikts</w:t>
                  </w:r>
                  <w:r w:rsidR="00A0651E" w:rsidRPr="00F63FD3">
                    <w:rPr>
                      <w:rFonts w:asciiTheme="minorHAnsi" w:hAnsiTheme="minorHAnsi"/>
                      <w:lang w:val="nn-NO"/>
                    </w:rPr>
                    <w:t>d</w:t>
                  </w:r>
                  <w:r w:rsidR="004118E9" w:rsidRPr="00F63FD3">
                    <w:rPr>
                      <w:rFonts w:asciiTheme="minorHAnsi" w:hAnsiTheme="minorHAnsi"/>
                      <w:lang w:val="nn-NO"/>
                    </w:rPr>
                    <w:t>epartementet</w:t>
                  </w:r>
                </w:p>
              </w:tc>
            </w:tr>
            <w:tr w:rsidR="004F1865" w:rsidRPr="00D30E9D" w14:paraId="646930AE" w14:textId="77777777" w:rsidTr="007E73E2">
              <w:tc>
                <w:tcPr>
                  <w:tcW w:w="5425" w:type="dxa"/>
                </w:tcPr>
                <w:p w14:paraId="0AA12DDD" w14:textId="723837B6" w:rsidR="004F1865" w:rsidRPr="00D30E9D" w:rsidRDefault="000560CB" w:rsidP="00003386">
                  <w:pPr>
                    <w:tabs>
                      <w:tab w:val="left" w:pos="5670"/>
                    </w:tabs>
                    <w:rPr>
                      <w:rFonts w:asciiTheme="minorHAnsi" w:hAnsiTheme="minorHAnsi"/>
                    </w:rPr>
                  </w:pPr>
                  <w:hyperlink r:id="rId11" w:history="1">
                    <w:r w:rsidR="00DA0A63" w:rsidRPr="00144140">
                      <w:rPr>
                        <w:rStyle w:val="Hyperkobling"/>
                        <w:rFonts w:asciiTheme="minorHAnsi" w:hAnsiTheme="minorHAnsi"/>
                      </w:rPr>
                      <w:t>postmottak@kdd.dep.no</w:t>
                    </w:r>
                  </w:hyperlink>
                  <w:r w:rsidR="004F1865">
                    <w:rPr>
                      <w:rFonts w:asciiTheme="minorHAnsi" w:hAnsiTheme="minorHAnsi"/>
                    </w:rPr>
                    <w:t xml:space="preserve"> </w:t>
                  </w: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5B5BAFE"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CC32ED">
              <w:rPr>
                <w:rFonts w:asciiTheme="minorHAnsi" w:hAnsiTheme="minorHAnsi"/>
                <w:lang w:val="nb-NO"/>
              </w:rPr>
              <w:t>2</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BF64B6">
              <w:rPr>
                <w:rFonts w:asciiTheme="minorHAnsi" w:hAnsiTheme="minorHAnsi"/>
                <w:lang w:val="nb-NO"/>
              </w:rPr>
              <w:t>4</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61F9E9FF"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952F23">
              <w:rPr>
                <w:rFonts w:asciiTheme="minorHAnsi" w:hAnsiTheme="minorHAnsi"/>
              </w:rPr>
              <w:t>2</w:t>
            </w:r>
            <w:r w:rsidR="00FF7292">
              <w:rPr>
                <w:rFonts w:asciiTheme="minorHAnsi" w:hAnsiTheme="minorHAnsi"/>
              </w:rPr>
              <w:t>1</w:t>
            </w:r>
            <w:r w:rsidR="00952F23">
              <w:rPr>
                <w:rFonts w:asciiTheme="minorHAnsi" w:hAnsiTheme="minorHAnsi"/>
              </w:rPr>
              <w:t xml:space="preserve">. </w:t>
            </w:r>
            <w:r w:rsidR="00A700E4" w:rsidRPr="00A700E4">
              <w:rPr>
                <w:rFonts w:asciiTheme="minorHAnsi" w:hAnsiTheme="minorHAnsi"/>
                <w:lang w:val="nb-NO"/>
              </w:rPr>
              <w:t xml:space="preserve">desember </w:t>
            </w:r>
            <w:r>
              <w:rPr>
                <w:rFonts w:asciiTheme="minorHAnsi" w:hAnsiTheme="minorHAnsi"/>
              </w:rPr>
              <w:t>202</w:t>
            </w:r>
            <w:r w:rsidR="00BF64B6">
              <w:rPr>
                <w:rFonts w:asciiTheme="minorHAnsi" w:hAnsiTheme="minorHAnsi"/>
              </w:rPr>
              <w:t>2</w:t>
            </w:r>
          </w:p>
        </w:tc>
      </w:tr>
      <w:tr w:rsidR="004F1865" w:rsidRPr="00907F38" w14:paraId="376121E0" w14:textId="77777777" w:rsidTr="00CB08E7">
        <w:tc>
          <w:tcPr>
            <w:tcW w:w="5641" w:type="dxa"/>
          </w:tcPr>
          <w:p w14:paraId="21A32061" w14:textId="77777777" w:rsidR="004F1865" w:rsidRPr="00486477" w:rsidRDefault="004F1865" w:rsidP="00486477">
            <w:pPr>
              <w:pStyle w:val="Ingenmellomrom"/>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bl>
    <w:p w14:paraId="7446499C" w14:textId="77777777" w:rsidR="00FF7292" w:rsidRPr="00FD67B5" w:rsidRDefault="00FF7292" w:rsidP="00FF7292">
      <w:pPr>
        <w:spacing w:after="120"/>
        <w:rPr>
          <w:rFonts w:asciiTheme="minorHAnsi" w:hAnsiTheme="minorHAnsi" w:cstheme="minorHAnsi"/>
          <w:b/>
          <w:bCs/>
          <w:color w:val="808080" w:themeColor="background1" w:themeShade="80"/>
          <w:kern w:val="32"/>
          <w:sz w:val="28"/>
          <w:szCs w:val="28"/>
        </w:rPr>
      </w:pPr>
      <w:r w:rsidRPr="00FD67B5">
        <w:rPr>
          <w:rFonts w:asciiTheme="minorHAnsi" w:hAnsiTheme="minorHAnsi" w:cstheme="minorHAnsi"/>
          <w:b/>
          <w:bCs/>
          <w:color w:val="808080" w:themeColor="background1" w:themeShade="80"/>
          <w:kern w:val="32"/>
          <w:sz w:val="28"/>
          <w:szCs w:val="28"/>
        </w:rPr>
        <w:t>FFOs krav til Statsbudsjettet 2024</w:t>
      </w:r>
    </w:p>
    <w:p w14:paraId="4782CD86" w14:textId="77777777" w:rsidR="00FF7292" w:rsidRPr="00BE74C5" w:rsidRDefault="00FF7292" w:rsidP="00FF7292">
      <w:pPr>
        <w:spacing w:after="240"/>
        <w:rPr>
          <w:rFonts w:asciiTheme="minorHAnsi" w:hAnsiTheme="minorHAnsi" w:cstheme="minorHAnsi"/>
        </w:rPr>
      </w:pPr>
      <w:r w:rsidRPr="006330FC">
        <w:rPr>
          <w:rFonts w:asciiTheme="minorHAnsi" w:hAnsiTheme="minorHAnsi" w:cstheme="minorHAnsi"/>
        </w:rPr>
        <w:t xml:space="preserve">Funksjonshemmedes Fellesorganisasjon (FFO) er paraplyorganisasjon for 87 organisasjoner av funksjonshemmede og kronisk syke, med til sammen mer enn 350 000 medlemmer. </w:t>
      </w:r>
      <w:r w:rsidRPr="00BE74C5">
        <w:rPr>
          <w:rFonts w:asciiTheme="minorHAnsi" w:hAnsiTheme="minorHAnsi" w:cstheme="minorHAnsi"/>
        </w:rPr>
        <w:t xml:space="preserve">FFO jobber for full samfunnsmessig likestilling og deltakelse for funksjonshemmede. </w:t>
      </w:r>
    </w:p>
    <w:p w14:paraId="00135E3B" w14:textId="77777777" w:rsidR="00FF7292" w:rsidRDefault="00FF7292" w:rsidP="00FF7292">
      <w:pPr>
        <w:rPr>
          <w:rFonts w:asciiTheme="minorHAnsi" w:hAnsiTheme="minorHAnsi" w:cstheme="minorHAnsi"/>
        </w:rPr>
      </w:pPr>
      <w:r w:rsidRPr="00BE74C5">
        <w:rPr>
          <w:rFonts w:asciiTheme="minorHAnsi" w:hAnsiTheme="minorHAnsi" w:cstheme="minorHAnsi"/>
        </w:rPr>
        <w:t>Ett av FFOs viktigste arbeidsområder er å gi innspill til de årlige statsbudsjettene. I november sendte vi over våre hovedkrav til regjeringen for statsbudsjettet for 2024:</w:t>
      </w:r>
    </w:p>
    <w:p w14:paraId="0212BB07" w14:textId="77777777" w:rsidR="00FF7292" w:rsidRPr="00BE74C5" w:rsidRDefault="00FF7292" w:rsidP="00FF7292">
      <w:pPr>
        <w:rPr>
          <w:rFonts w:asciiTheme="minorHAnsi" w:hAnsiTheme="minorHAnsi" w:cstheme="minorHAnsi"/>
        </w:rPr>
      </w:pPr>
    </w:p>
    <w:p w14:paraId="239DBADC" w14:textId="77777777" w:rsidR="00FF7292" w:rsidRPr="007A6134" w:rsidRDefault="00FF7292" w:rsidP="00FF7292">
      <w:pPr>
        <w:pStyle w:val="Listeavsnitt"/>
        <w:numPr>
          <w:ilvl w:val="0"/>
          <w:numId w:val="7"/>
        </w:numPr>
        <w:spacing w:after="120" w:line="276" w:lineRule="auto"/>
        <w:rPr>
          <w:rFonts w:asciiTheme="minorHAnsi" w:hAnsiTheme="minorHAnsi" w:cstheme="minorHAnsi"/>
          <w:b/>
        </w:rPr>
      </w:pPr>
      <w:r w:rsidRPr="007A6134">
        <w:rPr>
          <w:rFonts w:asciiTheme="minorHAnsi" w:hAnsiTheme="minorHAnsi" w:cstheme="minorHAnsi"/>
          <w:b/>
        </w:rPr>
        <w:t>Bærekraft og ressursutnyttelse</w:t>
      </w:r>
      <w:r w:rsidRPr="007A6134">
        <w:rPr>
          <w:rFonts w:asciiTheme="minorHAnsi" w:hAnsiTheme="minorHAnsi" w:cstheme="minorHAnsi"/>
        </w:rPr>
        <w:t xml:space="preserve"> </w:t>
      </w:r>
    </w:p>
    <w:p w14:paraId="75165DB5" w14:textId="77777777" w:rsidR="00FF7292" w:rsidRPr="007A6134" w:rsidRDefault="00FF7292" w:rsidP="00FF7292">
      <w:pPr>
        <w:pStyle w:val="Listeavsnitt"/>
        <w:numPr>
          <w:ilvl w:val="0"/>
          <w:numId w:val="7"/>
        </w:numPr>
        <w:spacing w:after="120" w:line="276" w:lineRule="auto"/>
        <w:rPr>
          <w:rFonts w:asciiTheme="minorHAnsi" w:hAnsiTheme="minorHAnsi" w:cstheme="minorHAnsi"/>
          <w:b/>
        </w:rPr>
      </w:pPr>
      <w:r w:rsidRPr="007A6134">
        <w:rPr>
          <w:rFonts w:asciiTheme="minorHAnsi" w:hAnsiTheme="minorHAnsi" w:cstheme="minorHAnsi"/>
          <w:b/>
        </w:rPr>
        <w:t>Likestilling av mennesker med funksjonsnedsettelse</w:t>
      </w:r>
    </w:p>
    <w:p w14:paraId="7615E3EF" w14:textId="77777777" w:rsidR="00FF7292" w:rsidRPr="007A6134" w:rsidRDefault="00FF7292" w:rsidP="00FF7292">
      <w:pPr>
        <w:pStyle w:val="Listeavsnitt"/>
        <w:numPr>
          <w:ilvl w:val="0"/>
          <w:numId w:val="7"/>
        </w:numPr>
        <w:spacing w:after="120" w:line="276" w:lineRule="auto"/>
        <w:rPr>
          <w:rFonts w:asciiTheme="minorHAnsi" w:hAnsiTheme="minorHAnsi" w:cstheme="minorHAnsi"/>
          <w:b/>
        </w:rPr>
      </w:pPr>
      <w:r w:rsidRPr="007A6134">
        <w:rPr>
          <w:rFonts w:asciiTheme="minorHAnsi" w:hAnsiTheme="minorHAnsi" w:cstheme="minorHAnsi"/>
          <w:b/>
        </w:rPr>
        <w:t xml:space="preserve">Universell utforming </w:t>
      </w:r>
    </w:p>
    <w:p w14:paraId="40D63957" w14:textId="77777777" w:rsidR="00FF7292" w:rsidRPr="007A6134" w:rsidRDefault="00FF7292" w:rsidP="00FF7292">
      <w:pPr>
        <w:spacing w:after="120"/>
        <w:rPr>
          <w:rFonts w:asciiTheme="minorHAnsi" w:hAnsiTheme="minorHAnsi" w:cstheme="minorHAnsi"/>
        </w:rPr>
      </w:pPr>
      <w:r w:rsidRPr="007A6134">
        <w:rPr>
          <w:rFonts w:asciiTheme="minorHAnsi" w:hAnsiTheme="minorHAnsi" w:cstheme="minorHAnsi"/>
        </w:rPr>
        <w:t>Disse tingene henger tett sammen, og må danne grunnlaget for politikken rettet mot mennesker med funksjonsnedsettelse.</w:t>
      </w:r>
    </w:p>
    <w:p w14:paraId="45FFE253" w14:textId="77777777" w:rsidR="004937C9" w:rsidRDefault="004937C9" w:rsidP="004937C9">
      <w:pPr>
        <w:rPr>
          <w:rFonts w:asciiTheme="minorHAnsi" w:hAnsiTheme="minorHAnsi" w:cstheme="minorHAnsi"/>
          <w:b/>
        </w:rPr>
      </w:pPr>
    </w:p>
    <w:p w14:paraId="13ABAA7F" w14:textId="7CB458AE" w:rsidR="00641C1A" w:rsidRPr="00755D96" w:rsidRDefault="00641C1A" w:rsidP="00641C1A">
      <w:pPr>
        <w:spacing w:after="120"/>
        <w:rPr>
          <w:rFonts w:asciiTheme="minorHAnsi" w:hAnsiTheme="minorHAnsi" w:cstheme="minorHAnsi"/>
          <w:b/>
          <w:color w:val="808080" w:themeColor="background1" w:themeShade="80"/>
        </w:rPr>
      </w:pPr>
      <w:r w:rsidRPr="00755D96">
        <w:rPr>
          <w:rFonts w:asciiTheme="minorHAnsi" w:hAnsiTheme="minorHAnsi" w:cstheme="minorHAnsi"/>
          <w:b/>
          <w:color w:val="808080" w:themeColor="background1" w:themeShade="80"/>
        </w:rPr>
        <w:t>Her følger FFOs krav til statsbudsjettet for 202</w:t>
      </w:r>
      <w:r w:rsidR="00FA0BC2" w:rsidRPr="00755D96">
        <w:rPr>
          <w:rFonts w:asciiTheme="minorHAnsi" w:hAnsiTheme="minorHAnsi" w:cstheme="minorHAnsi"/>
          <w:b/>
          <w:color w:val="808080" w:themeColor="background1" w:themeShade="80"/>
        </w:rPr>
        <w:t>4</w:t>
      </w:r>
      <w:r w:rsidRPr="00755D96">
        <w:rPr>
          <w:rFonts w:asciiTheme="minorHAnsi" w:hAnsiTheme="minorHAnsi" w:cstheme="minorHAnsi"/>
          <w:b/>
          <w:color w:val="808080" w:themeColor="background1" w:themeShade="80"/>
        </w:rPr>
        <w:t xml:space="preserve"> på </w:t>
      </w:r>
      <w:r w:rsidR="00255435" w:rsidRPr="00755D96">
        <w:rPr>
          <w:rFonts w:asciiTheme="minorHAnsi" w:hAnsiTheme="minorHAnsi" w:cstheme="minorHAnsi"/>
          <w:b/>
          <w:color w:val="808080" w:themeColor="background1" w:themeShade="80"/>
        </w:rPr>
        <w:t>komm</w:t>
      </w:r>
      <w:r w:rsidR="00112E34" w:rsidRPr="00755D96">
        <w:rPr>
          <w:rFonts w:asciiTheme="minorHAnsi" w:hAnsiTheme="minorHAnsi" w:cstheme="minorHAnsi"/>
          <w:b/>
          <w:color w:val="808080" w:themeColor="background1" w:themeShade="80"/>
        </w:rPr>
        <w:t xml:space="preserve">unal- og </w:t>
      </w:r>
      <w:r w:rsidR="00DD7BAB">
        <w:rPr>
          <w:rFonts w:asciiTheme="minorHAnsi" w:hAnsiTheme="minorHAnsi" w:cstheme="minorHAnsi"/>
          <w:b/>
          <w:color w:val="808080" w:themeColor="background1" w:themeShade="80"/>
        </w:rPr>
        <w:t>distrikts</w:t>
      </w:r>
      <w:r w:rsidR="00112E34" w:rsidRPr="00755D96">
        <w:rPr>
          <w:rFonts w:asciiTheme="minorHAnsi" w:hAnsiTheme="minorHAnsi" w:cstheme="minorHAnsi"/>
          <w:b/>
          <w:color w:val="808080" w:themeColor="background1" w:themeShade="80"/>
        </w:rPr>
        <w:t xml:space="preserve">departementets </w:t>
      </w:r>
      <w:r w:rsidRPr="00755D96">
        <w:rPr>
          <w:rFonts w:asciiTheme="minorHAnsi" w:hAnsiTheme="minorHAnsi" w:cstheme="minorHAnsi"/>
          <w:b/>
          <w:color w:val="808080" w:themeColor="background1" w:themeShade="80"/>
        </w:rPr>
        <w:t>område:</w:t>
      </w:r>
    </w:p>
    <w:p w14:paraId="3E1DCA04" w14:textId="24460B46" w:rsidR="00EB11A4" w:rsidRDefault="00BF2C88" w:rsidP="00DD7BAB">
      <w:pPr>
        <w:pStyle w:val="Listeavsnitt"/>
        <w:numPr>
          <w:ilvl w:val="0"/>
          <w:numId w:val="14"/>
        </w:numPr>
        <w:spacing w:after="120"/>
        <w:ind w:left="357" w:hanging="357"/>
        <w:rPr>
          <w:rFonts w:asciiTheme="minorHAnsi" w:hAnsiTheme="minorHAnsi"/>
          <w:i/>
          <w:iCs/>
        </w:rPr>
      </w:pPr>
      <w:r w:rsidRPr="00EB11A4">
        <w:rPr>
          <w:rFonts w:asciiTheme="minorHAnsi" w:hAnsiTheme="minorHAnsi"/>
          <w:i/>
          <w:iCs/>
        </w:rPr>
        <w:t xml:space="preserve">FFO ber regjeringen </w:t>
      </w:r>
      <w:r w:rsidR="00B12F84">
        <w:rPr>
          <w:rFonts w:asciiTheme="minorHAnsi" w:hAnsiTheme="minorHAnsi"/>
          <w:i/>
          <w:iCs/>
        </w:rPr>
        <w:t xml:space="preserve">om å </w:t>
      </w:r>
      <w:r w:rsidRPr="00EB11A4">
        <w:rPr>
          <w:rFonts w:asciiTheme="minorHAnsi" w:hAnsiTheme="minorHAnsi"/>
          <w:i/>
          <w:iCs/>
        </w:rPr>
        <w:t>forskriftsfeste krav om universell utforming av eksisterende bygg og anlegg innen 2035</w:t>
      </w:r>
      <w:r w:rsidR="007B020C">
        <w:rPr>
          <w:rFonts w:asciiTheme="minorHAnsi" w:hAnsiTheme="minorHAnsi"/>
          <w:i/>
          <w:iCs/>
        </w:rPr>
        <w:t xml:space="preserve">, </w:t>
      </w:r>
      <w:r w:rsidR="00B12F84">
        <w:rPr>
          <w:rFonts w:asciiTheme="minorHAnsi" w:hAnsiTheme="minorHAnsi"/>
          <w:i/>
          <w:iCs/>
        </w:rPr>
        <w:t>samt utre</w:t>
      </w:r>
      <w:r w:rsidRPr="00EB11A4">
        <w:rPr>
          <w:rFonts w:asciiTheme="minorHAnsi" w:hAnsiTheme="minorHAnsi"/>
          <w:i/>
          <w:iCs/>
        </w:rPr>
        <w:t xml:space="preserve">de uforholdsmessig byrde i Likestillings- og </w:t>
      </w:r>
      <w:r w:rsidR="00EB1940">
        <w:rPr>
          <w:rFonts w:asciiTheme="minorHAnsi" w:hAnsiTheme="minorHAnsi"/>
          <w:i/>
          <w:iCs/>
        </w:rPr>
        <w:t>d</w:t>
      </w:r>
      <w:r w:rsidRPr="00EB11A4">
        <w:rPr>
          <w:rFonts w:asciiTheme="minorHAnsi" w:hAnsiTheme="minorHAnsi"/>
          <w:i/>
          <w:iCs/>
        </w:rPr>
        <w:t>iskrimineringsloven.</w:t>
      </w:r>
    </w:p>
    <w:p w14:paraId="7E933135" w14:textId="70727801" w:rsidR="00755D96" w:rsidRPr="00755D96" w:rsidRDefault="00BF2C88" w:rsidP="00DD7BAB">
      <w:pPr>
        <w:pStyle w:val="Listeavsnitt"/>
        <w:numPr>
          <w:ilvl w:val="0"/>
          <w:numId w:val="14"/>
        </w:numPr>
        <w:spacing w:after="120"/>
        <w:ind w:left="357" w:hanging="357"/>
        <w:rPr>
          <w:rFonts w:asciiTheme="minorHAnsi" w:hAnsiTheme="minorHAnsi"/>
          <w:i/>
          <w:iCs/>
        </w:rPr>
      </w:pPr>
      <w:r w:rsidRPr="00EB11A4">
        <w:rPr>
          <w:rFonts w:asciiTheme="minorHAnsi" w:hAnsiTheme="minorHAnsi"/>
          <w:i/>
          <w:iCs/>
        </w:rPr>
        <w:t>FFO ber regjeringen om å styrke tilsynsmyndigheten for universell utforming av IKT-løsninger under Digitaliseringsdirektoratet med</w:t>
      </w:r>
      <w:r w:rsidR="00BB6175" w:rsidRPr="00EB11A4">
        <w:rPr>
          <w:rFonts w:asciiTheme="minorHAnsi" w:hAnsiTheme="minorHAnsi"/>
          <w:i/>
          <w:iCs/>
        </w:rPr>
        <w:t xml:space="preserve"> </w:t>
      </w:r>
      <w:r w:rsidR="000E05A3">
        <w:rPr>
          <w:rFonts w:asciiTheme="minorHAnsi" w:hAnsiTheme="minorHAnsi"/>
          <w:i/>
          <w:iCs/>
        </w:rPr>
        <w:t>3</w:t>
      </w:r>
      <w:r w:rsidR="00BB6175" w:rsidRPr="00EB11A4">
        <w:rPr>
          <w:rFonts w:asciiTheme="minorHAnsi" w:hAnsiTheme="minorHAnsi"/>
          <w:i/>
          <w:iCs/>
        </w:rPr>
        <w:t>0 mill. kroner</w:t>
      </w:r>
      <w:r w:rsidRPr="00EB11A4">
        <w:rPr>
          <w:rFonts w:asciiTheme="minorHAnsi" w:hAnsiTheme="minorHAnsi"/>
          <w:i/>
          <w:iCs/>
        </w:rPr>
        <w:t xml:space="preserve"> og øke bruken av bøtelegging</w:t>
      </w:r>
      <w:r w:rsidR="000607C1">
        <w:rPr>
          <w:rFonts w:asciiTheme="minorHAnsi" w:hAnsiTheme="minorHAnsi"/>
          <w:i/>
          <w:iCs/>
        </w:rPr>
        <w:t xml:space="preserve"> ved brudd.</w:t>
      </w:r>
    </w:p>
    <w:p w14:paraId="6FF1231D" w14:textId="499B9848" w:rsidR="00617D81" w:rsidRPr="00553650" w:rsidRDefault="00617D81" w:rsidP="00617D81">
      <w:pPr>
        <w:pStyle w:val="Listeavsnitt"/>
        <w:numPr>
          <w:ilvl w:val="0"/>
          <w:numId w:val="14"/>
        </w:numPr>
        <w:spacing w:after="120"/>
        <w:ind w:left="357" w:hanging="357"/>
        <w:rPr>
          <w:rFonts w:asciiTheme="minorHAnsi" w:hAnsiTheme="minorHAnsi" w:cstheme="minorHAnsi"/>
          <w:i/>
          <w:iCs/>
        </w:rPr>
      </w:pPr>
      <w:r w:rsidRPr="00553650">
        <w:rPr>
          <w:rFonts w:asciiTheme="minorHAnsi" w:hAnsiTheme="minorHAnsi" w:cstheme="minorHAnsi"/>
          <w:i/>
          <w:iCs/>
        </w:rPr>
        <w:t xml:space="preserve">FFO ber om at uføres bosituasjon blir hensyntatt i en endret bostøtteordning, og følge opp med </w:t>
      </w:r>
      <w:r w:rsidR="00193760">
        <w:rPr>
          <w:rFonts w:asciiTheme="minorHAnsi" w:hAnsiTheme="minorHAnsi" w:cstheme="minorHAnsi"/>
          <w:i/>
          <w:iCs/>
        </w:rPr>
        <w:t xml:space="preserve">en </w:t>
      </w:r>
      <w:r w:rsidRPr="00553650">
        <w:rPr>
          <w:rFonts w:asciiTheme="minorHAnsi" w:hAnsiTheme="minorHAnsi" w:cstheme="minorHAnsi"/>
          <w:i/>
          <w:iCs/>
        </w:rPr>
        <w:t>økt overslagsbevilgning til uføre med lave inntekter og høye boutgifter.</w:t>
      </w:r>
    </w:p>
    <w:p w14:paraId="395FC1A0" w14:textId="561B1A01" w:rsidR="00034B0B" w:rsidRPr="00960EEF" w:rsidRDefault="00960EEF" w:rsidP="00DD7BAB">
      <w:pPr>
        <w:pStyle w:val="Listeavsnitt"/>
        <w:numPr>
          <w:ilvl w:val="0"/>
          <w:numId w:val="14"/>
        </w:numPr>
        <w:spacing w:after="120"/>
        <w:ind w:left="357" w:hanging="357"/>
        <w:rPr>
          <w:rFonts w:asciiTheme="minorHAnsi" w:hAnsiTheme="minorHAnsi"/>
          <w:i/>
          <w:iCs/>
        </w:rPr>
      </w:pPr>
      <w:r w:rsidRPr="00960EEF">
        <w:rPr>
          <w:rFonts w:asciiTheme="minorHAnsi" w:hAnsiTheme="minorHAnsi"/>
          <w:i/>
          <w:iCs/>
        </w:rPr>
        <w:t>FFO ber regjeringen vurdere en reduksjon i innslagspunktet for ressurskrevende tjenester, slik at fordelingen av kostnaden mellom kommune og stat blir mer lik.</w:t>
      </w:r>
    </w:p>
    <w:p w14:paraId="1DEE8961" w14:textId="77777777" w:rsidR="00255435" w:rsidRPr="002D42B7" w:rsidRDefault="00255435" w:rsidP="00755D96">
      <w:pPr>
        <w:pStyle w:val="Ingenmellomrom"/>
        <w:spacing w:after="120"/>
      </w:pPr>
    </w:p>
    <w:p w14:paraId="57663563" w14:textId="0A178530" w:rsidR="009A0707" w:rsidRPr="00DD7BAB" w:rsidRDefault="00455271" w:rsidP="009A0707">
      <w:pPr>
        <w:pStyle w:val="Overskrift2"/>
        <w:spacing w:before="0" w:after="120"/>
        <w:rPr>
          <w:rFonts w:asciiTheme="minorHAnsi" w:hAnsiTheme="minorHAnsi"/>
          <w:i w:val="0"/>
          <w:color w:val="808080" w:themeColor="background1" w:themeShade="80"/>
          <w:sz w:val="24"/>
          <w:szCs w:val="24"/>
        </w:rPr>
      </w:pPr>
      <w:r w:rsidRPr="00DD7BAB">
        <w:rPr>
          <w:rFonts w:asciiTheme="minorHAnsi" w:hAnsiTheme="minorHAnsi"/>
          <w:i w:val="0"/>
          <w:color w:val="808080" w:themeColor="background1" w:themeShade="80"/>
          <w:sz w:val="24"/>
          <w:szCs w:val="24"/>
        </w:rPr>
        <w:t xml:space="preserve">Forskriftsfesting av krav </w:t>
      </w:r>
      <w:r w:rsidR="009A0707" w:rsidRPr="00DD7BAB">
        <w:rPr>
          <w:rFonts w:asciiTheme="minorHAnsi" w:hAnsiTheme="minorHAnsi"/>
          <w:i w:val="0"/>
          <w:color w:val="808080" w:themeColor="background1" w:themeShade="80"/>
          <w:sz w:val="24"/>
          <w:szCs w:val="24"/>
        </w:rPr>
        <w:t xml:space="preserve">til universell utforming av </w:t>
      </w:r>
      <w:r w:rsidR="001A790C" w:rsidRPr="00DD7BAB">
        <w:rPr>
          <w:rFonts w:asciiTheme="minorHAnsi" w:hAnsiTheme="minorHAnsi"/>
          <w:i w:val="0"/>
          <w:color w:val="808080" w:themeColor="background1" w:themeShade="80"/>
          <w:sz w:val="24"/>
          <w:szCs w:val="24"/>
        </w:rPr>
        <w:t xml:space="preserve">eksisterende </w:t>
      </w:r>
      <w:r w:rsidR="009A0707" w:rsidRPr="00DD7BAB">
        <w:rPr>
          <w:rFonts w:asciiTheme="minorHAnsi" w:hAnsiTheme="minorHAnsi"/>
          <w:i w:val="0"/>
          <w:color w:val="808080" w:themeColor="background1" w:themeShade="80"/>
          <w:sz w:val="24"/>
          <w:szCs w:val="24"/>
        </w:rPr>
        <w:t>byg</w:t>
      </w:r>
      <w:r w:rsidR="001A790C" w:rsidRPr="00DD7BAB">
        <w:rPr>
          <w:rFonts w:asciiTheme="minorHAnsi" w:hAnsiTheme="minorHAnsi"/>
          <w:i w:val="0"/>
          <w:color w:val="808080" w:themeColor="background1" w:themeShade="80"/>
          <w:sz w:val="24"/>
          <w:szCs w:val="24"/>
        </w:rPr>
        <w:t>g</w:t>
      </w:r>
    </w:p>
    <w:p w14:paraId="071B0D0F" w14:textId="1F5DF6D7" w:rsidR="009A0707" w:rsidRPr="00896F70" w:rsidRDefault="009A0707" w:rsidP="009A0707">
      <w:pPr>
        <w:spacing w:after="120"/>
        <w:rPr>
          <w:rFonts w:asciiTheme="minorHAnsi" w:hAnsiTheme="minorHAnsi" w:cs="Arial"/>
          <w:bCs/>
          <w:color w:val="000000"/>
        </w:rPr>
      </w:pPr>
      <w:r w:rsidRPr="007B004A">
        <w:rPr>
          <w:rFonts w:ascii="Calibri" w:hAnsi="Calibri"/>
        </w:rPr>
        <w:t xml:space="preserve">Norge har sluttet seg </w:t>
      </w:r>
      <w:r>
        <w:rPr>
          <w:rFonts w:ascii="Calibri" w:hAnsi="Calibri"/>
        </w:rPr>
        <w:t xml:space="preserve">til </w:t>
      </w:r>
      <w:r w:rsidRPr="007B004A">
        <w:rPr>
          <w:rFonts w:ascii="Calibri" w:hAnsi="Calibri"/>
        </w:rPr>
        <w:t>FNs bærekraft</w:t>
      </w:r>
      <w:r>
        <w:rPr>
          <w:rFonts w:ascii="Calibri" w:hAnsi="Calibri"/>
        </w:rPr>
        <w:t>s</w:t>
      </w:r>
      <w:r w:rsidRPr="007B004A">
        <w:rPr>
          <w:rFonts w:ascii="Calibri" w:hAnsi="Calibri"/>
        </w:rPr>
        <w:t>mål</w:t>
      </w:r>
      <w:r>
        <w:rPr>
          <w:rFonts w:ascii="Calibri" w:hAnsi="Calibri"/>
        </w:rPr>
        <w:t xml:space="preserve">, der </w:t>
      </w:r>
      <w:r>
        <w:rPr>
          <w:rFonts w:asciiTheme="minorHAnsi" w:hAnsiTheme="minorHAnsi" w:cs="Arial"/>
          <w:bCs/>
          <w:color w:val="000000"/>
        </w:rPr>
        <w:t xml:space="preserve">mål </w:t>
      </w:r>
      <w:r w:rsidRPr="00896F70">
        <w:rPr>
          <w:rFonts w:asciiTheme="minorHAnsi" w:hAnsiTheme="minorHAnsi" w:cs="Arial"/>
          <w:bCs/>
          <w:color w:val="000000"/>
        </w:rPr>
        <w:t>9</w:t>
      </w:r>
      <w:r>
        <w:rPr>
          <w:rFonts w:asciiTheme="minorHAnsi" w:hAnsiTheme="minorHAnsi" w:cs="Arial"/>
          <w:bCs/>
          <w:color w:val="000000"/>
        </w:rPr>
        <w:t xml:space="preserve"> og </w:t>
      </w:r>
      <w:r w:rsidRPr="00896F70">
        <w:rPr>
          <w:rFonts w:asciiTheme="minorHAnsi" w:hAnsiTheme="minorHAnsi" w:cs="Arial"/>
          <w:bCs/>
          <w:color w:val="000000"/>
        </w:rPr>
        <w:t>11</w:t>
      </w:r>
      <w:r>
        <w:rPr>
          <w:rFonts w:asciiTheme="minorHAnsi" w:hAnsiTheme="minorHAnsi" w:cs="Arial"/>
          <w:bCs/>
          <w:color w:val="000000"/>
        </w:rPr>
        <w:t xml:space="preserve"> omhandler </w:t>
      </w:r>
      <w:r w:rsidRPr="00896F70">
        <w:rPr>
          <w:rFonts w:asciiTheme="minorHAnsi" w:hAnsiTheme="minorHAnsi" w:cs="Arial"/>
          <w:bCs/>
          <w:color w:val="000000"/>
        </w:rPr>
        <w:t>industri, innovasjon og infrastruktur og bærekraftige byer og lokalsamfunn</w:t>
      </w:r>
      <w:r>
        <w:rPr>
          <w:rFonts w:asciiTheme="minorHAnsi" w:hAnsiTheme="minorHAnsi" w:cs="Arial"/>
          <w:bCs/>
          <w:color w:val="000000"/>
        </w:rPr>
        <w:t xml:space="preserve">. </w:t>
      </w:r>
      <w:r w:rsidR="00122D5E">
        <w:rPr>
          <w:rFonts w:asciiTheme="minorHAnsi" w:hAnsiTheme="minorHAnsi" w:cs="Arial"/>
          <w:bCs/>
          <w:color w:val="000000"/>
        </w:rPr>
        <w:t>Målene</w:t>
      </w:r>
      <w:r>
        <w:rPr>
          <w:rFonts w:asciiTheme="minorHAnsi" w:hAnsiTheme="minorHAnsi" w:cs="Arial"/>
          <w:bCs/>
          <w:color w:val="000000"/>
        </w:rPr>
        <w:t xml:space="preserve"> er forpliktende for </w:t>
      </w:r>
      <w:proofErr w:type="gramStart"/>
      <w:r>
        <w:rPr>
          <w:rFonts w:asciiTheme="minorHAnsi" w:hAnsiTheme="minorHAnsi" w:cs="Arial"/>
          <w:bCs/>
          <w:color w:val="000000"/>
        </w:rPr>
        <w:t xml:space="preserve">Norge </w:t>
      </w:r>
      <w:r w:rsidR="00000D1F">
        <w:rPr>
          <w:rFonts w:asciiTheme="minorHAnsi" w:hAnsiTheme="minorHAnsi" w:cs="Arial"/>
          <w:bCs/>
          <w:color w:val="000000"/>
        </w:rPr>
        <w:t xml:space="preserve"> også</w:t>
      </w:r>
      <w:proofErr w:type="gramEnd"/>
      <w:r w:rsidR="00000D1F">
        <w:rPr>
          <w:rFonts w:asciiTheme="minorHAnsi" w:hAnsiTheme="minorHAnsi" w:cs="Arial"/>
          <w:bCs/>
          <w:color w:val="000000"/>
        </w:rPr>
        <w:t xml:space="preserve"> </w:t>
      </w:r>
      <w:r>
        <w:rPr>
          <w:rFonts w:asciiTheme="minorHAnsi" w:hAnsiTheme="minorHAnsi" w:cs="Arial"/>
          <w:bCs/>
          <w:color w:val="000000"/>
        </w:rPr>
        <w:t>når det gjelder utforming av bygninger.</w:t>
      </w:r>
    </w:p>
    <w:p w14:paraId="33D09B38" w14:textId="69E510AE" w:rsidR="009A0707" w:rsidRDefault="005E0C51" w:rsidP="00755D96">
      <w:pPr>
        <w:spacing w:after="120"/>
        <w:rPr>
          <w:rFonts w:ascii="Calibri" w:hAnsi="Calibri" w:cs="Arial"/>
          <w:color w:val="000000"/>
        </w:rPr>
      </w:pPr>
      <w:r>
        <w:rPr>
          <w:rFonts w:ascii="Calibri" w:hAnsi="Calibri" w:cs="Arial"/>
          <w:iCs/>
          <w:color w:val="000000"/>
        </w:rPr>
        <w:t xml:space="preserve">Artikkel 9 i </w:t>
      </w:r>
      <w:r w:rsidR="00100788">
        <w:rPr>
          <w:rFonts w:ascii="Calibri" w:hAnsi="Calibri" w:cs="Arial"/>
          <w:iCs/>
          <w:color w:val="000000"/>
        </w:rPr>
        <w:t>FN</w:t>
      </w:r>
      <w:r w:rsidR="00304E4D">
        <w:rPr>
          <w:rFonts w:ascii="Calibri" w:hAnsi="Calibri" w:cs="Arial"/>
          <w:iCs/>
          <w:color w:val="000000"/>
        </w:rPr>
        <w:t>-konvensjonen for mennesker med nedsatt funksjonsevne (</w:t>
      </w:r>
      <w:r w:rsidR="009A0707" w:rsidRPr="003D67DE">
        <w:rPr>
          <w:rFonts w:ascii="Calibri" w:hAnsi="Calibri" w:cs="Arial"/>
          <w:iCs/>
          <w:color w:val="000000"/>
        </w:rPr>
        <w:t>CRPD</w:t>
      </w:r>
      <w:r w:rsidR="00304E4D">
        <w:rPr>
          <w:rFonts w:ascii="Calibri" w:hAnsi="Calibri" w:cs="Arial"/>
          <w:iCs/>
          <w:color w:val="000000"/>
        </w:rPr>
        <w:t>)</w:t>
      </w:r>
      <w:r>
        <w:rPr>
          <w:rFonts w:ascii="Calibri" w:hAnsi="Calibri" w:cs="Arial"/>
          <w:iCs/>
          <w:color w:val="000000"/>
        </w:rPr>
        <w:t>, som Norge</w:t>
      </w:r>
      <w:r w:rsidR="00000D1F">
        <w:rPr>
          <w:rFonts w:ascii="Calibri" w:hAnsi="Calibri" w:cs="Arial"/>
          <w:iCs/>
          <w:color w:val="000000"/>
        </w:rPr>
        <w:t xml:space="preserve"> også</w:t>
      </w:r>
      <w:r>
        <w:rPr>
          <w:rFonts w:ascii="Calibri" w:hAnsi="Calibri" w:cs="Arial"/>
          <w:iCs/>
          <w:color w:val="000000"/>
        </w:rPr>
        <w:t xml:space="preserve"> har </w:t>
      </w:r>
      <w:r w:rsidR="00E908F7">
        <w:rPr>
          <w:rFonts w:ascii="Calibri" w:hAnsi="Calibri" w:cs="Arial"/>
          <w:iCs/>
          <w:color w:val="000000"/>
        </w:rPr>
        <w:t xml:space="preserve">forpliktet seg til, </w:t>
      </w:r>
      <w:r w:rsidR="00E27133">
        <w:rPr>
          <w:rFonts w:ascii="Calibri" w:hAnsi="Calibri" w:cs="Arial"/>
          <w:iCs/>
          <w:color w:val="000000"/>
        </w:rPr>
        <w:t xml:space="preserve">sier </w:t>
      </w:r>
      <w:r w:rsidR="009A0707" w:rsidRPr="003D67DE">
        <w:rPr>
          <w:rFonts w:ascii="Calibri" w:hAnsi="Calibri" w:cs="Arial"/>
          <w:iCs/>
          <w:color w:val="000000"/>
        </w:rPr>
        <w:t>at s</w:t>
      </w:r>
      <w:r>
        <w:rPr>
          <w:rFonts w:ascii="Calibri" w:hAnsi="Calibri" w:cs="Arial"/>
          <w:iCs/>
          <w:color w:val="000000"/>
        </w:rPr>
        <w:t>tatene sk</w:t>
      </w:r>
      <w:r w:rsidR="009A0707" w:rsidRPr="003D67DE">
        <w:rPr>
          <w:rFonts w:ascii="Calibri" w:hAnsi="Calibri" w:cs="Arial"/>
          <w:iCs/>
          <w:color w:val="000000"/>
        </w:rPr>
        <w:t xml:space="preserve">al identifisere og fjerne hindringer som vanskeliggjør </w:t>
      </w:r>
      <w:r w:rsidR="009A0707" w:rsidRPr="003D67DE">
        <w:rPr>
          <w:rFonts w:ascii="Calibri" w:hAnsi="Calibri" w:cs="Arial"/>
          <w:iCs/>
          <w:color w:val="000000"/>
        </w:rPr>
        <w:lastRenderedPageBreak/>
        <w:t xml:space="preserve">likestilt tilgjengelighet til bygninger, veier, transport, informasjon, kommunikasjon og tjenester. </w:t>
      </w:r>
      <w:r w:rsidR="009A0707" w:rsidRPr="003D67DE">
        <w:rPr>
          <w:rFonts w:ascii="Calibri" w:hAnsi="Calibri" w:cs="Arial"/>
          <w:color w:val="000000"/>
        </w:rPr>
        <w:t xml:space="preserve">CRPD-komiteen har </w:t>
      </w:r>
      <w:r w:rsidR="00471FCD">
        <w:rPr>
          <w:rFonts w:ascii="Calibri" w:hAnsi="Calibri" w:cs="Arial"/>
          <w:color w:val="000000"/>
        </w:rPr>
        <w:t xml:space="preserve">blant annet </w:t>
      </w:r>
      <w:r w:rsidR="009A0707" w:rsidRPr="003D67DE">
        <w:rPr>
          <w:rFonts w:ascii="Calibri" w:hAnsi="Calibri" w:cs="Arial"/>
          <w:color w:val="000000"/>
        </w:rPr>
        <w:t>kritisert norske myndigheter for at det ikke stilles lovkrav om universell utforming i arbeidslivet</w:t>
      </w:r>
      <w:r w:rsidR="009A0707">
        <w:rPr>
          <w:rFonts w:ascii="Calibri" w:hAnsi="Calibri" w:cs="Arial"/>
          <w:color w:val="000000"/>
        </w:rPr>
        <w:t xml:space="preserve"> av blant annet arbeidsbygg, </w:t>
      </w:r>
      <w:r w:rsidR="009A0707" w:rsidRPr="003D67DE">
        <w:rPr>
          <w:rFonts w:ascii="Calibri" w:hAnsi="Calibri" w:cs="Arial"/>
          <w:color w:val="000000"/>
        </w:rPr>
        <w:t>kun en plikt til individuell tilrettelegging. Å innføre et slikt krav vil</w:t>
      </w:r>
      <w:r w:rsidR="00CE5DAD">
        <w:rPr>
          <w:rFonts w:ascii="Calibri" w:hAnsi="Calibri" w:cs="Arial"/>
          <w:color w:val="000000"/>
        </w:rPr>
        <w:t xml:space="preserve"> </w:t>
      </w:r>
      <w:r w:rsidR="009A0707" w:rsidRPr="003D67DE">
        <w:rPr>
          <w:rFonts w:ascii="Calibri" w:hAnsi="Calibri" w:cs="Arial"/>
          <w:color w:val="000000"/>
        </w:rPr>
        <w:t>vis</w:t>
      </w:r>
      <w:r w:rsidR="00CE5DAD">
        <w:rPr>
          <w:rFonts w:ascii="Calibri" w:hAnsi="Calibri" w:cs="Arial"/>
          <w:color w:val="000000"/>
        </w:rPr>
        <w:t>e</w:t>
      </w:r>
      <w:r w:rsidR="009A0707" w:rsidRPr="003D67DE">
        <w:rPr>
          <w:rFonts w:ascii="Calibri" w:hAnsi="Calibri" w:cs="Arial"/>
          <w:color w:val="000000"/>
        </w:rPr>
        <w:t xml:space="preserve"> at regjeringen mener alvor med </w:t>
      </w:r>
      <w:r w:rsidR="00CD73D5">
        <w:rPr>
          <w:rFonts w:ascii="Calibri" w:hAnsi="Calibri" w:cs="Arial"/>
          <w:color w:val="000000"/>
        </w:rPr>
        <w:t xml:space="preserve">sin inkluderingspolitikk </w:t>
      </w:r>
      <w:r w:rsidR="009A0707" w:rsidRPr="003D67DE">
        <w:rPr>
          <w:rFonts w:ascii="Calibri" w:hAnsi="Calibri" w:cs="Arial"/>
          <w:color w:val="000000"/>
        </w:rPr>
        <w:t xml:space="preserve">og </w:t>
      </w:r>
      <w:r w:rsidR="00CD73D5">
        <w:rPr>
          <w:rFonts w:ascii="Calibri" w:hAnsi="Calibri" w:cs="Arial"/>
          <w:color w:val="000000"/>
        </w:rPr>
        <w:t>innsatsen for å</w:t>
      </w:r>
      <w:r w:rsidR="009A0707" w:rsidRPr="003D67DE">
        <w:rPr>
          <w:rFonts w:ascii="Calibri" w:hAnsi="Calibri" w:cs="Arial"/>
          <w:color w:val="000000"/>
        </w:rPr>
        <w:t xml:space="preserve"> få flere </w:t>
      </w:r>
      <w:r w:rsidR="00396076">
        <w:rPr>
          <w:rFonts w:ascii="Calibri" w:hAnsi="Calibri" w:cs="Arial"/>
          <w:color w:val="000000"/>
        </w:rPr>
        <w:t xml:space="preserve">med funksjonsnedsettelse </w:t>
      </w:r>
      <w:r w:rsidR="009A0707" w:rsidRPr="003D67DE">
        <w:rPr>
          <w:rFonts w:ascii="Calibri" w:hAnsi="Calibri" w:cs="Arial"/>
          <w:color w:val="000000"/>
        </w:rPr>
        <w:t xml:space="preserve">i </w:t>
      </w:r>
      <w:r w:rsidR="00396076">
        <w:rPr>
          <w:rFonts w:ascii="Calibri" w:hAnsi="Calibri" w:cs="Arial"/>
          <w:color w:val="000000"/>
        </w:rPr>
        <w:t xml:space="preserve">jobb. </w:t>
      </w:r>
      <w:r w:rsidR="002629F3">
        <w:rPr>
          <w:rFonts w:ascii="Calibri" w:hAnsi="Calibri" w:cs="Arial"/>
          <w:color w:val="000000"/>
        </w:rPr>
        <w:t xml:space="preserve">Man må se bredt på </w:t>
      </w:r>
      <w:r w:rsidR="00396076">
        <w:rPr>
          <w:rFonts w:ascii="Calibri" w:hAnsi="Calibri" w:cs="Arial"/>
          <w:color w:val="000000"/>
        </w:rPr>
        <w:t xml:space="preserve">funksjonsnedsettelse </w:t>
      </w:r>
      <w:r w:rsidR="009A0707">
        <w:rPr>
          <w:rFonts w:ascii="Calibri" w:hAnsi="Calibri" w:cs="Arial"/>
          <w:color w:val="000000"/>
        </w:rPr>
        <w:t xml:space="preserve">i dette arbeidet. </w:t>
      </w:r>
    </w:p>
    <w:p w14:paraId="64DF719B" w14:textId="79215A1B" w:rsidR="009A0707" w:rsidRDefault="004F513D" w:rsidP="00755D96">
      <w:pPr>
        <w:spacing w:after="120"/>
        <w:rPr>
          <w:rFonts w:ascii="Calibri" w:hAnsi="Calibri" w:cs="Arial"/>
        </w:rPr>
      </w:pPr>
      <w:r>
        <w:rPr>
          <w:rFonts w:asciiTheme="minorHAnsi" w:hAnsiTheme="minorHAnsi"/>
        </w:rPr>
        <w:t>S</w:t>
      </w:r>
      <w:r w:rsidR="009A0707" w:rsidRPr="0032729D">
        <w:rPr>
          <w:rFonts w:asciiTheme="minorHAnsi" w:hAnsiTheme="minorHAnsi"/>
        </w:rPr>
        <w:t xml:space="preserve">vært få </w:t>
      </w:r>
      <w:r>
        <w:rPr>
          <w:rFonts w:asciiTheme="minorHAnsi" w:hAnsiTheme="minorHAnsi"/>
        </w:rPr>
        <w:t xml:space="preserve">kommunale </w:t>
      </w:r>
      <w:r w:rsidR="009A0707" w:rsidRPr="0032729D">
        <w:rPr>
          <w:rFonts w:asciiTheme="minorHAnsi" w:hAnsiTheme="minorHAnsi"/>
        </w:rPr>
        <w:t xml:space="preserve">bygg </w:t>
      </w:r>
      <w:r>
        <w:rPr>
          <w:rFonts w:asciiTheme="minorHAnsi" w:hAnsiTheme="minorHAnsi"/>
        </w:rPr>
        <w:t>e</w:t>
      </w:r>
      <w:r w:rsidR="009A0707" w:rsidRPr="0032729D">
        <w:rPr>
          <w:rFonts w:asciiTheme="minorHAnsi" w:hAnsiTheme="minorHAnsi"/>
        </w:rPr>
        <w:t xml:space="preserve">r </w:t>
      </w:r>
      <w:r>
        <w:rPr>
          <w:rFonts w:asciiTheme="minorHAnsi" w:hAnsiTheme="minorHAnsi"/>
        </w:rPr>
        <w:t xml:space="preserve">fullt </w:t>
      </w:r>
      <w:r w:rsidR="009A0707" w:rsidRPr="0032729D">
        <w:rPr>
          <w:rFonts w:asciiTheme="minorHAnsi" w:hAnsiTheme="minorHAnsi"/>
        </w:rPr>
        <w:t>tilgjengelig for mennesker med funksjonsnedsettelse</w:t>
      </w:r>
      <w:r w:rsidR="00EB1FD5">
        <w:rPr>
          <w:rFonts w:asciiTheme="minorHAnsi" w:hAnsiTheme="minorHAnsi"/>
        </w:rPr>
        <w:t>r</w:t>
      </w:r>
      <w:r w:rsidR="009A0707" w:rsidRPr="0032729D">
        <w:rPr>
          <w:rFonts w:asciiTheme="minorHAnsi" w:hAnsiTheme="minorHAnsi"/>
        </w:rPr>
        <w:t>. Det er alvorlig</w:t>
      </w:r>
      <w:r w:rsidR="009A0707">
        <w:rPr>
          <w:rFonts w:asciiTheme="minorHAnsi" w:hAnsiTheme="minorHAnsi"/>
        </w:rPr>
        <w:t xml:space="preserve">, og krever innsats. </w:t>
      </w:r>
      <w:r w:rsidR="00DC0837">
        <w:rPr>
          <w:rFonts w:asciiTheme="minorHAnsi" w:hAnsiTheme="minorHAnsi"/>
        </w:rPr>
        <w:t xml:space="preserve">FFO mener </w:t>
      </w:r>
      <w:r w:rsidR="00814EA9">
        <w:rPr>
          <w:rFonts w:asciiTheme="minorHAnsi" w:hAnsiTheme="minorHAnsi"/>
        </w:rPr>
        <w:t>det</w:t>
      </w:r>
      <w:r w:rsidR="009A0707">
        <w:rPr>
          <w:rFonts w:ascii="Calibri" w:hAnsi="Calibri" w:cs="Arial"/>
          <w:color w:val="000000"/>
        </w:rPr>
        <w:t xml:space="preserve"> </w:t>
      </w:r>
      <w:r w:rsidR="00EB1FD5">
        <w:rPr>
          <w:rFonts w:ascii="Calibri" w:hAnsi="Calibri" w:cs="Arial"/>
          <w:color w:val="000000"/>
        </w:rPr>
        <w:t xml:space="preserve">er på høy tid å innføre </w:t>
      </w:r>
      <w:r w:rsidR="009A0707" w:rsidRPr="00AC22A0">
        <w:rPr>
          <w:rFonts w:ascii="Calibri" w:hAnsi="Calibri" w:cs="Arial"/>
        </w:rPr>
        <w:t xml:space="preserve">en forskrift </w:t>
      </w:r>
      <w:r w:rsidR="009A0707">
        <w:rPr>
          <w:rFonts w:ascii="Calibri" w:hAnsi="Calibri" w:cs="Arial"/>
        </w:rPr>
        <w:t xml:space="preserve">med </w:t>
      </w:r>
      <w:r w:rsidR="003D76F2">
        <w:rPr>
          <w:rFonts w:ascii="Calibri" w:hAnsi="Calibri" w:cs="Arial"/>
        </w:rPr>
        <w:t xml:space="preserve">en klar </w:t>
      </w:r>
      <w:r w:rsidR="009A0707">
        <w:rPr>
          <w:rFonts w:ascii="Calibri" w:hAnsi="Calibri" w:cs="Arial"/>
        </w:rPr>
        <w:t xml:space="preserve">tidsfrist </w:t>
      </w:r>
      <w:r w:rsidR="009A0707" w:rsidRPr="00AC22A0">
        <w:rPr>
          <w:rFonts w:ascii="Calibri" w:hAnsi="Calibri" w:cs="Arial"/>
        </w:rPr>
        <w:t>for universell utforming av eksisterende bygg.</w:t>
      </w:r>
      <w:r w:rsidR="009A0707">
        <w:rPr>
          <w:rFonts w:ascii="Calibri" w:hAnsi="Calibri" w:cs="Arial"/>
        </w:rPr>
        <w:t xml:space="preserve"> </w:t>
      </w:r>
      <w:r w:rsidR="00605EAC">
        <w:rPr>
          <w:rFonts w:ascii="Calibri" w:hAnsi="Calibri" w:cs="Arial"/>
        </w:rPr>
        <w:t xml:space="preserve">Skolebygg må prioriteres. </w:t>
      </w:r>
      <w:r w:rsidR="009A0707">
        <w:rPr>
          <w:rFonts w:ascii="Calibri" w:hAnsi="Calibri" w:cs="Arial"/>
        </w:rPr>
        <w:t xml:space="preserve">Det må </w:t>
      </w:r>
      <w:r w:rsidR="009A0707">
        <w:rPr>
          <w:rFonts w:asciiTheme="minorHAnsi" w:hAnsiTheme="minorHAnsi"/>
        </w:rPr>
        <w:t xml:space="preserve">settes </w:t>
      </w:r>
      <w:r w:rsidR="009A0707" w:rsidRPr="0032729D">
        <w:rPr>
          <w:rFonts w:asciiTheme="minorHAnsi" w:hAnsiTheme="minorHAnsi"/>
        </w:rPr>
        <w:t>inn økonomiske virkemidler som stimulerer til øk</w:t>
      </w:r>
      <w:r w:rsidR="009A0707">
        <w:rPr>
          <w:rFonts w:asciiTheme="minorHAnsi" w:hAnsiTheme="minorHAnsi"/>
        </w:rPr>
        <w:t xml:space="preserve">t </w:t>
      </w:r>
      <w:r w:rsidR="009A0707" w:rsidRPr="0032729D">
        <w:rPr>
          <w:rFonts w:asciiTheme="minorHAnsi" w:hAnsiTheme="minorHAnsi"/>
        </w:rPr>
        <w:t xml:space="preserve">tilgjengelighet til </w:t>
      </w:r>
      <w:r w:rsidR="00B00ECE">
        <w:rPr>
          <w:rFonts w:asciiTheme="minorHAnsi" w:hAnsiTheme="minorHAnsi"/>
        </w:rPr>
        <w:t xml:space="preserve">kommunale </w:t>
      </w:r>
      <w:r w:rsidR="009A0707" w:rsidRPr="0032729D">
        <w:rPr>
          <w:rFonts w:asciiTheme="minorHAnsi" w:hAnsiTheme="minorHAnsi"/>
        </w:rPr>
        <w:t>bygg</w:t>
      </w:r>
      <w:r w:rsidR="00B00ECE">
        <w:rPr>
          <w:rFonts w:asciiTheme="minorHAnsi" w:hAnsiTheme="minorHAnsi"/>
        </w:rPr>
        <w:t xml:space="preserve">, </w:t>
      </w:r>
      <w:r w:rsidR="009A0707">
        <w:rPr>
          <w:rFonts w:asciiTheme="minorHAnsi" w:hAnsiTheme="minorHAnsi"/>
        </w:rPr>
        <w:t>og e</w:t>
      </w:r>
      <w:r w:rsidR="009A0707" w:rsidRPr="00AC22A0">
        <w:rPr>
          <w:rFonts w:ascii="Calibri" w:hAnsi="Calibri" w:cs="Arial"/>
        </w:rPr>
        <w:t xml:space="preserve">iere av publikumsbygg må forpliktes til å gjøre sine bygg universelt utformet </w:t>
      </w:r>
      <w:r w:rsidR="009A0707">
        <w:rPr>
          <w:rFonts w:ascii="Calibri" w:hAnsi="Calibri" w:cs="Arial"/>
        </w:rPr>
        <w:t>s</w:t>
      </w:r>
      <w:r w:rsidR="009A0707" w:rsidRPr="00AC22A0">
        <w:rPr>
          <w:rFonts w:ascii="Calibri" w:hAnsi="Calibri" w:cs="Arial"/>
        </w:rPr>
        <w:t>å raskt som mulig.</w:t>
      </w:r>
      <w:r w:rsidR="00AD7D02">
        <w:rPr>
          <w:rFonts w:ascii="Calibri" w:hAnsi="Calibri" w:cs="Arial"/>
        </w:rPr>
        <w:t xml:space="preserve"> P</w:t>
      </w:r>
      <w:r w:rsidR="009A0707">
        <w:rPr>
          <w:rFonts w:ascii="Calibri" w:hAnsi="Calibri" w:cs="Arial"/>
        </w:rPr>
        <w:t>raktiseringen</w:t>
      </w:r>
      <w:r w:rsidR="009A0707" w:rsidRPr="00AC22A0">
        <w:rPr>
          <w:rFonts w:ascii="Calibri" w:hAnsi="Calibri" w:cs="Arial"/>
        </w:rPr>
        <w:t xml:space="preserve"> </w:t>
      </w:r>
      <w:r w:rsidR="009A0707">
        <w:rPr>
          <w:rFonts w:ascii="Calibri" w:hAnsi="Calibri" w:cs="Arial"/>
        </w:rPr>
        <w:t xml:space="preserve">og virkningen </w:t>
      </w:r>
      <w:r w:rsidR="009A0707" w:rsidRPr="00AC22A0">
        <w:rPr>
          <w:rFonts w:ascii="Calibri" w:hAnsi="Calibri" w:cs="Arial"/>
        </w:rPr>
        <w:t xml:space="preserve">av </w:t>
      </w:r>
      <w:r w:rsidR="009A0707">
        <w:rPr>
          <w:rFonts w:ascii="Calibri" w:hAnsi="Calibri" w:cs="Arial"/>
        </w:rPr>
        <w:t xml:space="preserve">bestemmelsen om unntak ved såkalt </w:t>
      </w:r>
      <w:r w:rsidR="009A0707" w:rsidRPr="00AC22A0">
        <w:rPr>
          <w:rFonts w:ascii="Calibri" w:hAnsi="Calibri" w:cs="Arial"/>
        </w:rPr>
        <w:t xml:space="preserve">uforholdsmessig byrde </w:t>
      </w:r>
      <w:r w:rsidR="00AD7D02">
        <w:rPr>
          <w:rFonts w:ascii="Calibri" w:hAnsi="Calibri" w:cs="Arial"/>
        </w:rPr>
        <w:t xml:space="preserve">er en barriere i utviklingen, og </w:t>
      </w:r>
      <w:r w:rsidR="00886D92">
        <w:rPr>
          <w:rFonts w:ascii="Calibri" w:hAnsi="Calibri" w:cs="Arial"/>
        </w:rPr>
        <w:t xml:space="preserve">må </w:t>
      </w:r>
      <w:r w:rsidR="009A0707" w:rsidRPr="00AC22A0">
        <w:rPr>
          <w:rFonts w:ascii="Calibri" w:hAnsi="Calibri" w:cs="Arial"/>
        </w:rPr>
        <w:t xml:space="preserve">vurderes fjernet fra </w:t>
      </w:r>
      <w:r w:rsidR="009A0707">
        <w:rPr>
          <w:rFonts w:ascii="Calibri" w:hAnsi="Calibri" w:cs="Arial"/>
        </w:rPr>
        <w:t>Likestillings- og diskriminerings</w:t>
      </w:r>
      <w:r w:rsidR="009A0707" w:rsidRPr="00AC22A0">
        <w:rPr>
          <w:rFonts w:ascii="Calibri" w:hAnsi="Calibri" w:cs="Arial"/>
        </w:rPr>
        <w:t>loven.</w:t>
      </w:r>
    </w:p>
    <w:p w14:paraId="6B164556" w14:textId="01E8C1D4" w:rsidR="009A0707" w:rsidRDefault="009A0707" w:rsidP="00755D96">
      <w:pPr>
        <w:spacing w:after="120"/>
        <w:rPr>
          <w:rFonts w:asciiTheme="minorHAnsi" w:hAnsiTheme="minorHAnsi"/>
          <w:i/>
          <w:iCs/>
        </w:rPr>
      </w:pPr>
      <w:r w:rsidRPr="00956D94">
        <w:rPr>
          <w:rFonts w:asciiTheme="minorHAnsi" w:hAnsiTheme="minorHAnsi"/>
          <w:i/>
          <w:iCs/>
        </w:rPr>
        <w:t>FFO ber regjeringen forskriftsfeste universell utforming av eksisterende bygg og anlegg som ivaretar behovene til personer med fysiske, sensoriske og kognitive utfordringer</w:t>
      </w:r>
      <w:r>
        <w:rPr>
          <w:rFonts w:asciiTheme="minorHAnsi" w:hAnsiTheme="minorHAnsi"/>
          <w:i/>
          <w:iCs/>
        </w:rPr>
        <w:t>,</w:t>
      </w:r>
      <w:r w:rsidRPr="00956D94">
        <w:rPr>
          <w:rFonts w:asciiTheme="minorHAnsi" w:hAnsiTheme="minorHAnsi"/>
          <w:i/>
          <w:iCs/>
        </w:rPr>
        <w:t xml:space="preserve"> samt utrede </w:t>
      </w:r>
      <w:r w:rsidR="00044AEB">
        <w:rPr>
          <w:rFonts w:asciiTheme="minorHAnsi" w:hAnsiTheme="minorHAnsi"/>
          <w:i/>
          <w:iCs/>
        </w:rPr>
        <w:t>bestemmelsen om u</w:t>
      </w:r>
      <w:r w:rsidRPr="00956D94">
        <w:rPr>
          <w:rFonts w:asciiTheme="minorHAnsi" w:hAnsiTheme="minorHAnsi"/>
          <w:i/>
          <w:iCs/>
        </w:rPr>
        <w:t xml:space="preserve">forholdsmessig byrde </w:t>
      </w:r>
      <w:r w:rsidR="00044AEB">
        <w:rPr>
          <w:rFonts w:asciiTheme="minorHAnsi" w:hAnsiTheme="minorHAnsi"/>
          <w:i/>
          <w:iCs/>
        </w:rPr>
        <w:t>opp mot</w:t>
      </w:r>
      <w:r w:rsidR="00D62DFE">
        <w:rPr>
          <w:rFonts w:asciiTheme="minorHAnsi" w:hAnsiTheme="minorHAnsi"/>
          <w:i/>
          <w:iCs/>
        </w:rPr>
        <w:t xml:space="preserve"> målet om </w:t>
      </w:r>
      <w:r w:rsidR="00044AEB">
        <w:rPr>
          <w:rFonts w:asciiTheme="minorHAnsi" w:hAnsiTheme="minorHAnsi"/>
          <w:i/>
          <w:iCs/>
        </w:rPr>
        <w:t>likestilling for mennesker med funksjonsnedsettelse</w:t>
      </w:r>
      <w:r w:rsidR="00D62DFE">
        <w:rPr>
          <w:rFonts w:asciiTheme="minorHAnsi" w:hAnsiTheme="minorHAnsi"/>
          <w:i/>
          <w:iCs/>
        </w:rPr>
        <w:t xml:space="preserve"> i likestillings- og diskrimineringsloven.</w:t>
      </w:r>
    </w:p>
    <w:p w14:paraId="23D3A1CC" w14:textId="77777777" w:rsidR="00DD7BAB" w:rsidRDefault="00DD7BAB" w:rsidP="00755D96">
      <w:pPr>
        <w:spacing w:after="120"/>
        <w:rPr>
          <w:rFonts w:asciiTheme="minorHAnsi" w:hAnsiTheme="minorHAnsi"/>
          <w:i/>
          <w:iCs/>
        </w:rPr>
      </w:pPr>
    </w:p>
    <w:p w14:paraId="4D7F8AC7" w14:textId="77777777" w:rsidR="009A0707" w:rsidRPr="00BB6A65" w:rsidRDefault="009A0707" w:rsidP="00DD7BAB">
      <w:pPr>
        <w:pStyle w:val="Overskrift2"/>
        <w:spacing w:before="0" w:after="120"/>
        <w:rPr>
          <w:rFonts w:asciiTheme="minorHAnsi" w:hAnsiTheme="minorHAnsi"/>
          <w:b w:val="0"/>
          <w:color w:val="808080" w:themeColor="background1" w:themeShade="80"/>
        </w:rPr>
      </w:pPr>
      <w:r w:rsidRPr="00DD7BAB">
        <w:rPr>
          <w:rFonts w:asciiTheme="minorHAnsi" w:hAnsiTheme="minorHAnsi"/>
          <w:i w:val="0"/>
          <w:color w:val="808080" w:themeColor="background1" w:themeShade="80"/>
          <w:sz w:val="24"/>
          <w:szCs w:val="24"/>
        </w:rPr>
        <w:t>IKT-politikk</w:t>
      </w:r>
    </w:p>
    <w:p w14:paraId="0707A423" w14:textId="62C58A72" w:rsidR="00BF265E" w:rsidRPr="007206A6" w:rsidRDefault="0001090E" w:rsidP="00755D96">
      <w:pPr>
        <w:pStyle w:val="Rentekst"/>
        <w:spacing w:after="120"/>
        <w:rPr>
          <w:rFonts w:asciiTheme="minorHAnsi" w:hAnsiTheme="minorHAnsi" w:cs="Arial"/>
        </w:rPr>
      </w:pPr>
      <w:r>
        <w:rPr>
          <w:rFonts w:asciiTheme="minorHAnsi" w:hAnsiTheme="minorHAnsi" w:cs="Arial"/>
        </w:rPr>
        <w:t>I</w:t>
      </w:r>
      <w:r w:rsidR="00BF265E" w:rsidRPr="007206A6">
        <w:rPr>
          <w:rFonts w:asciiTheme="minorHAnsi" w:hAnsiTheme="minorHAnsi" w:cs="Arial"/>
        </w:rPr>
        <w:t xml:space="preserve"> 2021 </w:t>
      </w:r>
      <w:r>
        <w:rPr>
          <w:rFonts w:asciiTheme="minorHAnsi" w:hAnsiTheme="minorHAnsi" w:cs="Arial"/>
        </w:rPr>
        <w:t>trådte</w:t>
      </w:r>
      <w:r w:rsidR="00BF265E" w:rsidRPr="007206A6">
        <w:rPr>
          <w:rFonts w:asciiTheme="minorHAnsi" w:hAnsiTheme="minorHAnsi" w:cs="Arial"/>
        </w:rPr>
        <w:t xml:space="preserve"> krav til universell utforming av IKT for alle digitale løsninger og ikke kun for nye</w:t>
      </w:r>
      <w:r>
        <w:rPr>
          <w:rFonts w:asciiTheme="minorHAnsi" w:hAnsiTheme="minorHAnsi" w:cs="Arial"/>
        </w:rPr>
        <w:t xml:space="preserve"> i kraft.</w:t>
      </w:r>
      <w:r w:rsidR="00BF265E" w:rsidRPr="007206A6">
        <w:rPr>
          <w:rFonts w:asciiTheme="minorHAnsi" w:hAnsiTheme="minorHAnsi" w:cs="Arial"/>
        </w:rPr>
        <w:t xml:space="preserve"> Universell utforming av IKT-løsninger er bra for alle, </w:t>
      </w:r>
      <w:r>
        <w:rPr>
          <w:rFonts w:asciiTheme="minorHAnsi" w:hAnsiTheme="minorHAnsi" w:cs="Arial"/>
        </w:rPr>
        <w:t>men</w:t>
      </w:r>
      <w:r w:rsidR="00BF265E" w:rsidRPr="007206A6">
        <w:rPr>
          <w:rFonts w:asciiTheme="minorHAnsi" w:hAnsiTheme="minorHAnsi" w:cs="Arial"/>
        </w:rPr>
        <w:t xml:space="preserve"> en </w:t>
      </w:r>
      <w:r w:rsidR="001D498C">
        <w:rPr>
          <w:rFonts w:asciiTheme="minorHAnsi" w:hAnsiTheme="minorHAnsi" w:cs="Arial"/>
        </w:rPr>
        <w:t>helt nødvendig</w:t>
      </w:r>
      <w:r w:rsidR="00BF265E" w:rsidRPr="007206A6">
        <w:rPr>
          <w:rFonts w:asciiTheme="minorHAnsi" w:hAnsiTheme="minorHAnsi" w:cs="Arial"/>
        </w:rPr>
        <w:t xml:space="preserve"> forutsetning for inkludering av synshemmede.</w:t>
      </w:r>
    </w:p>
    <w:p w14:paraId="4B3077E1" w14:textId="4AC70AEE" w:rsidR="00BF265E" w:rsidRPr="007206A6" w:rsidRDefault="00BF265E" w:rsidP="3E362845">
      <w:pPr>
        <w:pStyle w:val="Rentekst"/>
        <w:spacing w:after="120"/>
        <w:rPr>
          <w:rFonts w:asciiTheme="minorHAnsi" w:hAnsiTheme="minorHAnsi" w:cs="Arial"/>
        </w:rPr>
      </w:pPr>
      <w:r w:rsidRPr="3E362845">
        <w:rPr>
          <w:rFonts w:asciiTheme="minorHAnsi" w:hAnsiTheme="minorHAnsi" w:cs="Arial"/>
        </w:rPr>
        <w:t xml:space="preserve">Tilsynet </w:t>
      </w:r>
      <w:r w:rsidR="790E91DF" w:rsidRPr="3E362845">
        <w:rPr>
          <w:rFonts w:asciiTheme="minorHAnsi" w:hAnsiTheme="minorHAnsi" w:cs="Arial"/>
        </w:rPr>
        <w:t xml:space="preserve">for universell utforming av IKT </w:t>
      </w:r>
      <w:r w:rsidRPr="3E362845">
        <w:rPr>
          <w:rFonts w:asciiTheme="minorHAnsi" w:hAnsiTheme="minorHAnsi" w:cs="Arial"/>
        </w:rPr>
        <w:t xml:space="preserve">har fått flere oppgaver og skal blant annet følge arbeidet med EUs Web Accessibility Directive, hvor det er estimert med et behov for 10 flere ansatte. FFO mener det er viktig at tilsynet for universell utforming av IKT styrkes, slik at det kan følge opp økt oppgavemengde og påse bedre etterlevelse av dagens regelverk for universell utforming. </w:t>
      </w:r>
    </w:p>
    <w:p w14:paraId="1D73D02D" w14:textId="77777777" w:rsidR="00BF265E" w:rsidRPr="007206A6" w:rsidRDefault="00BF265E" w:rsidP="00755D96">
      <w:pPr>
        <w:pStyle w:val="Rentekst"/>
        <w:spacing w:after="120"/>
        <w:rPr>
          <w:rFonts w:asciiTheme="minorHAnsi" w:hAnsiTheme="minorHAnsi" w:cs="Arial"/>
        </w:rPr>
      </w:pPr>
      <w:r w:rsidRPr="007206A6">
        <w:rPr>
          <w:rFonts w:asciiTheme="minorHAnsi" w:hAnsiTheme="minorHAnsi" w:cs="Arial"/>
        </w:rPr>
        <w:t>Digitaliseringsdirektoratet kan allerede i dag gi bøter til virksomheter som ikke oppfyller krav til universell utforming av IKT-løsninger rettet mot allmennheten. Bøtelegging er et effektivt tiltak for å sikre bedre etterlevelse av loven og bør brukes oftere.</w:t>
      </w:r>
    </w:p>
    <w:p w14:paraId="048A1384" w14:textId="19A194B0" w:rsidR="00930ECA" w:rsidRDefault="00930ECA" w:rsidP="00755D96">
      <w:pPr>
        <w:pStyle w:val="Rentekst"/>
        <w:spacing w:after="120"/>
        <w:rPr>
          <w:rFonts w:asciiTheme="minorHAnsi" w:hAnsiTheme="minorHAnsi" w:cs="Arial"/>
          <w:i/>
          <w:iCs/>
        </w:rPr>
      </w:pPr>
      <w:r w:rsidRPr="00930ECA">
        <w:rPr>
          <w:rFonts w:asciiTheme="minorHAnsi" w:hAnsiTheme="minorHAnsi" w:cs="Arial"/>
          <w:i/>
          <w:iCs/>
        </w:rPr>
        <w:t xml:space="preserve">FFO ber regjeringen om å styrke tilsynsmyndigheten for universell utforming av IKT-løsninger under Digitaliseringsdirektoratet med </w:t>
      </w:r>
      <w:r w:rsidR="00F416D8">
        <w:rPr>
          <w:rFonts w:asciiTheme="minorHAnsi" w:hAnsiTheme="minorHAnsi" w:cs="Arial"/>
          <w:i/>
          <w:iCs/>
        </w:rPr>
        <w:t>3</w:t>
      </w:r>
      <w:r w:rsidRPr="00930ECA">
        <w:rPr>
          <w:rFonts w:asciiTheme="minorHAnsi" w:hAnsiTheme="minorHAnsi" w:cs="Arial"/>
          <w:i/>
          <w:iCs/>
        </w:rPr>
        <w:t>0 mill. kroner, og øke bruken av bøter ved manglende etterleving av regelverket.</w:t>
      </w:r>
    </w:p>
    <w:p w14:paraId="297CEAEB" w14:textId="77777777" w:rsidR="00431C2C" w:rsidRPr="00BF265E" w:rsidRDefault="00431C2C" w:rsidP="00755D96">
      <w:pPr>
        <w:pStyle w:val="Rentekst"/>
        <w:spacing w:after="120"/>
        <w:rPr>
          <w:rFonts w:asciiTheme="minorHAnsi" w:hAnsiTheme="minorHAnsi" w:cs="Arial"/>
          <w:i/>
          <w:iCs/>
        </w:rPr>
      </w:pPr>
    </w:p>
    <w:p w14:paraId="281E46C3" w14:textId="37058941" w:rsidR="000560CB" w:rsidRPr="000560CB" w:rsidRDefault="00755D96" w:rsidP="000560CB">
      <w:pPr>
        <w:spacing w:after="120"/>
        <w:rPr>
          <w:rFonts w:ascii="Calibri" w:eastAsia="Calibri" w:hAnsi="Calibri" w:cs="Calibri"/>
          <w:b/>
          <w:color w:val="808080" w:themeColor="background1" w:themeShade="80"/>
          <w:lang w:eastAsia="en-US"/>
        </w:rPr>
      </w:pPr>
      <w:r>
        <w:rPr>
          <w:rFonts w:ascii="Calibri" w:eastAsia="Calibri" w:hAnsi="Calibri" w:cs="Calibri"/>
          <w:b/>
          <w:bCs/>
          <w:color w:val="808080" w:themeColor="background1" w:themeShade="80"/>
          <w:lang w:eastAsia="en-US"/>
        </w:rPr>
        <w:t>L</w:t>
      </w:r>
      <w:r w:rsidRPr="00C723BF">
        <w:rPr>
          <w:rFonts w:ascii="Calibri" w:eastAsia="Calibri" w:hAnsi="Calibri" w:cs="Calibri"/>
          <w:b/>
          <w:bCs/>
          <w:color w:val="808080" w:themeColor="background1" w:themeShade="80"/>
          <w:lang w:eastAsia="en-US"/>
        </w:rPr>
        <w:t>øft</w:t>
      </w:r>
      <w:r w:rsidR="00CB2316" w:rsidRPr="00C723BF">
        <w:rPr>
          <w:rFonts w:ascii="Calibri" w:eastAsia="Calibri" w:hAnsi="Calibri" w:cs="Calibri"/>
          <w:b/>
          <w:color w:val="808080" w:themeColor="background1" w:themeShade="80"/>
          <w:lang w:eastAsia="en-US"/>
        </w:rPr>
        <w:t xml:space="preserve"> for </w:t>
      </w:r>
      <w:r w:rsidR="006151C3" w:rsidRPr="00C723BF">
        <w:rPr>
          <w:rFonts w:ascii="Calibri" w:eastAsia="Calibri" w:hAnsi="Calibri" w:cs="Calibri"/>
          <w:b/>
          <w:color w:val="808080" w:themeColor="background1" w:themeShade="80"/>
          <w:lang w:eastAsia="en-US"/>
        </w:rPr>
        <w:t xml:space="preserve">uføre </w:t>
      </w:r>
      <w:r w:rsidR="00BE5B56" w:rsidRPr="00C723BF">
        <w:rPr>
          <w:rFonts w:ascii="Calibri" w:eastAsia="Calibri" w:hAnsi="Calibri" w:cs="Calibri"/>
          <w:b/>
          <w:color w:val="808080" w:themeColor="background1" w:themeShade="80"/>
          <w:lang w:eastAsia="en-US"/>
        </w:rPr>
        <w:t xml:space="preserve">i </w:t>
      </w:r>
      <w:r w:rsidR="00355B5E" w:rsidRPr="00C723BF">
        <w:rPr>
          <w:rFonts w:ascii="Calibri" w:eastAsia="Calibri" w:hAnsi="Calibri" w:cs="Calibri"/>
          <w:b/>
          <w:color w:val="808080" w:themeColor="background1" w:themeShade="80"/>
          <w:lang w:eastAsia="en-US"/>
        </w:rPr>
        <w:t xml:space="preserve">en rausere </w:t>
      </w:r>
      <w:r w:rsidR="00CB2316" w:rsidRPr="00C723BF">
        <w:rPr>
          <w:rFonts w:ascii="Calibri" w:eastAsia="Calibri" w:hAnsi="Calibri" w:cs="Calibri"/>
          <w:b/>
          <w:color w:val="808080" w:themeColor="background1" w:themeShade="80"/>
          <w:lang w:eastAsia="en-US"/>
        </w:rPr>
        <w:t>bostøtte</w:t>
      </w:r>
      <w:r w:rsidR="00C205ED" w:rsidRPr="00C723BF">
        <w:rPr>
          <w:rFonts w:ascii="Calibri" w:eastAsia="Calibri" w:hAnsi="Calibri" w:cs="Calibri"/>
          <w:b/>
          <w:color w:val="808080" w:themeColor="background1" w:themeShade="80"/>
          <w:lang w:eastAsia="en-US"/>
        </w:rPr>
        <w:t>ordning</w:t>
      </w:r>
      <w:r>
        <w:rPr>
          <w:rStyle w:val="Fotnotereferanse"/>
          <w:rFonts w:ascii="Calibri" w:eastAsia="Calibri" w:hAnsi="Calibri" w:cs="Calibri"/>
          <w:b/>
          <w:bCs/>
          <w:color w:val="808080" w:themeColor="background1" w:themeShade="80"/>
          <w:lang w:eastAsia="en-US"/>
        </w:rPr>
        <w:footnoteReference w:id="2"/>
      </w:r>
      <w:r w:rsidR="00CB2316" w:rsidRPr="00C723BF">
        <w:rPr>
          <w:rFonts w:ascii="Calibri" w:eastAsia="Calibri" w:hAnsi="Calibri" w:cs="Calibri"/>
          <w:b/>
          <w:color w:val="808080" w:themeColor="background1" w:themeShade="80"/>
          <w:lang w:eastAsia="en-US"/>
        </w:rPr>
        <w:t xml:space="preserve"> </w:t>
      </w:r>
    </w:p>
    <w:p w14:paraId="2C8D7FC8" w14:textId="77777777" w:rsidR="000560CB" w:rsidRPr="000560CB" w:rsidRDefault="000560CB" w:rsidP="000560CB">
      <w:pPr>
        <w:spacing w:after="120"/>
        <w:rPr>
          <w:rFonts w:asciiTheme="minorHAnsi" w:eastAsia="Calibri" w:hAnsiTheme="minorHAnsi" w:cstheme="minorHAnsi"/>
          <w:lang w:eastAsia="en-US"/>
        </w:rPr>
      </w:pPr>
      <w:r w:rsidRPr="000560CB">
        <w:rPr>
          <w:rFonts w:asciiTheme="minorHAnsi" w:eastAsia="Calibri" w:hAnsiTheme="minorHAnsi" w:cstheme="minorHAnsi"/>
          <w:lang w:eastAsia="en-US"/>
        </w:rPr>
        <w:t xml:space="preserve">Rapporten </w:t>
      </w:r>
      <w:r w:rsidRPr="000560CB">
        <w:rPr>
          <w:rFonts w:asciiTheme="minorHAnsi" w:eastAsia="Calibri" w:hAnsiTheme="minorHAnsi" w:cstheme="minorHAnsi"/>
          <w:i/>
          <w:iCs/>
          <w:lang w:eastAsia="en-US"/>
        </w:rPr>
        <w:t>Bostøtten - opprydning og forankring</w:t>
      </w:r>
      <w:r w:rsidRPr="000560CB">
        <w:rPr>
          <w:rFonts w:asciiTheme="minorHAnsi" w:eastAsia="Calibri" w:hAnsiTheme="minorHAnsi" w:cstheme="minorHAnsi"/>
          <w:lang w:eastAsia="en-US"/>
        </w:rPr>
        <w:t xml:space="preserve"> og innspillene til denne fra høringsinstansene er til behandling i Kommunal- og </w:t>
      </w:r>
      <w:proofErr w:type="spellStart"/>
      <w:r w:rsidRPr="000560CB">
        <w:rPr>
          <w:rFonts w:asciiTheme="minorHAnsi" w:eastAsia="Calibri" w:hAnsiTheme="minorHAnsi" w:cstheme="minorHAnsi"/>
          <w:lang w:eastAsia="en-US"/>
        </w:rPr>
        <w:t>distriktsdepartementet</w:t>
      </w:r>
      <w:proofErr w:type="spellEnd"/>
      <w:r w:rsidRPr="000560CB">
        <w:rPr>
          <w:rFonts w:asciiTheme="minorHAnsi" w:eastAsia="Calibri" w:hAnsiTheme="minorHAnsi" w:cstheme="minorHAnsi"/>
          <w:lang w:eastAsia="en-US"/>
        </w:rPr>
        <w:t xml:space="preserve">. FFO tar i vårt innspill sterkt til orde for at bostøtteordningen bør utvides og bli et mer generøst boligsosialt virkemiddel. </w:t>
      </w:r>
    </w:p>
    <w:p w14:paraId="4B6BE66F" w14:textId="77777777" w:rsidR="000560CB" w:rsidRPr="000560CB" w:rsidRDefault="000560CB" w:rsidP="000560CB">
      <w:pPr>
        <w:spacing w:after="120"/>
        <w:rPr>
          <w:rFonts w:asciiTheme="minorHAnsi" w:eastAsia="Calibri" w:hAnsiTheme="minorHAnsi" w:cstheme="minorHAnsi"/>
          <w:lang w:eastAsia="en-US"/>
        </w:rPr>
      </w:pPr>
      <w:r w:rsidRPr="000560CB">
        <w:rPr>
          <w:rFonts w:asciiTheme="minorHAnsi" w:eastAsia="Calibri" w:hAnsiTheme="minorHAnsi" w:cstheme="minorHAnsi"/>
          <w:lang w:eastAsia="en-US"/>
        </w:rPr>
        <w:t xml:space="preserve">Bostøtten har ikke holdt tritt med prisutviklingen i boligmarkedet, særlig ikke i de store byene der boligprisene og husleiene har økt mest. Omfanget av bostøtten er redusert de siste ti årene. Færre får støtte, og de som får, får mindre. En del av dette skyldes den sterke nedgangen i </w:t>
      </w:r>
      <w:r w:rsidRPr="000560CB">
        <w:rPr>
          <w:rFonts w:asciiTheme="minorHAnsi" w:eastAsia="Calibri" w:hAnsiTheme="minorHAnsi" w:cstheme="minorHAnsi"/>
          <w:lang w:eastAsia="en-US"/>
        </w:rPr>
        <w:lastRenderedPageBreak/>
        <w:t>andelen uføretrygdede som mottar bostøtte. Kun 11 prosent fikk bostøtte i 2022, mot 19 prosent i 2011. Det er særlig bekymringsfullt at det også gjelder for uføretrygdede i lavinntektsgruppen.</w:t>
      </w:r>
    </w:p>
    <w:p w14:paraId="057414CF" w14:textId="77777777" w:rsidR="000560CB" w:rsidRPr="000560CB" w:rsidRDefault="000560CB" w:rsidP="000560CB">
      <w:pPr>
        <w:spacing w:after="120"/>
        <w:rPr>
          <w:rFonts w:asciiTheme="minorHAnsi" w:eastAsia="Calibri" w:hAnsiTheme="minorHAnsi" w:cstheme="minorHAnsi"/>
          <w:lang w:eastAsia="en-US"/>
        </w:rPr>
      </w:pPr>
      <w:r w:rsidRPr="000560CB">
        <w:rPr>
          <w:rFonts w:asciiTheme="minorHAnsi" w:eastAsia="Calibri" w:hAnsiTheme="minorHAnsi" w:cstheme="minorHAnsi"/>
          <w:lang w:eastAsia="en-US"/>
        </w:rPr>
        <w:t xml:space="preserve">Samtidig viser tall fra SSB (oktober 2022) at uføres inntektsutvikling siden 2012 har gått i negativ retning, og at flere uføretrygdede faller under lavinntekts- eller fattigdomsgrensen. SSB fant at denne utviklingen for mange har sammenheng med høy </w:t>
      </w:r>
      <w:proofErr w:type="spellStart"/>
      <w:r w:rsidRPr="000560CB">
        <w:rPr>
          <w:rFonts w:asciiTheme="minorHAnsi" w:eastAsia="Calibri" w:hAnsiTheme="minorHAnsi" w:cstheme="minorHAnsi"/>
          <w:lang w:eastAsia="en-US"/>
        </w:rPr>
        <w:t>boutgiftsbelastning</w:t>
      </w:r>
      <w:proofErr w:type="spellEnd"/>
      <w:r w:rsidRPr="000560CB">
        <w:rPr>
          <w:rFonts w:asciiTheme="minorHAnsi" w:eastAsia="Calibri" w:hAnsiTheme="minorHAnsi" w:cstheme="minorHAnsi"/>
          <w:lang w:eastAsia="en-US"/>
        </w:rPr>
        <w:t xml:space="preserve">, og at færre uføre mottar bostøtte. I tillegg rammer nå dyrtiden uføre hardt. </w:t>
      </w:r>
    </w:p>
    <w:p w14:paraId="514EEC91" w14:textId="77777777" w:rsidR="000560CB" w:rsidRPr="000560CB" w:rsidRDefault="000560CB" w:rsidP="000560CB">
      <w:pPr>
        <w:spacing w:after="120"/>
        <w:rPr>
          <w:rFonts w:asciiTheme="minorHAnsi" w:eastAsia="Calibri" w:hAnsiTheme="minorHAnsi" w:cstheme="minorHAnsi"/>
          <w:lang w:eastAsia="en-US"/>
        </w:rPr>
      </w:pPr>
      <w:r w:rsidRPr="000560CB">
        <w:rPr>
          <w:rFonts w:asciiTheme="minorHAnsi" w:eastAsia="Calibri" w:hAnsiTheme="minorHAnsi" w:cstheme="minorHAnsi"/>
          <w:lang w:eastAsia="en-US"/>
        </w:rPr>
        <w:t xml:space="preserve">I </w:t>
      </w:r>
      <w:proofErr w:type="spellStart"/>
      <w:r w:rsidRPr="000560CB">
        <w:rPr>
          <w:rFonts w:asciiTheme="minorHAnsi" w:eastAsia="Calibri" w:hAnsiTheme="minorHAnsi" w:cstheme="minorHAnsi"/>
          <w:lang w:eastAsia="en-US"/>
        </w:rPr>
        <w:t>SIFO’s</w:t>
      </w:r>
      <w:proofErr w:type="spellEnd"/>
      <w:r w:rsidRPr="000560CB">
        <w:rPr>
          <w:rFonts w:asciiTheme="minorHAnsi" w:eastAsia="Calibri" w:hAnsiTheme="minorHAnsi" w:cstheme="minorHAnsi"/>
          <w:lang w:eastAsia="en-US"/>
        </w:rPr>
        <w:t xml:space="preserve"> rapport fra september 2022 </w:t>
      </w:r>
      <w:r w:rsidRPr="000560CB">
        <w:rPr>
          <w:rFonts w:asciiTheme="minorHAnsi" w:eastAsia="Calibri" w:hAnsiTheme="minorHAnsi" w:cstheme="minorHAnsi"/>
          <w:i/>
          <w:iCs/>
          <w:lang w:eastAsia="en-US"/>
        </w:rPr>
        <w:t>Dyrtid under oppseiling II</w:t>
      </w:r>
      <w:r w:rsidRPr="000560CB">
        <w:rPr>
          <w:rFonts w:asciiTheme="minorHAnsi" w:eastAsia="Calibri" w:hAnsiTheme="minorHAnsi" w:cstheme="minorHAnsi"/>
          <w:lang w:eastAsia="en-US"/>
        </w:rPr>
        <w:t xml:space="preserve"> avdekkes en svært alvorlig økonomisk situasjon blant annet for uføretrygdede. Analysene i rapporten viser at de som lever på en 100 prosent uføretrygd ligger lavt på trygghetsindeksen og er blant de gruppene som velferdsstaten anbefales å særlig </w:t>
      </w:r>
      <w:proofErr w:type="gramStart"/>
      <w:r w:rsidRPr="000560CB">
        <w:rPr>
          <w:rFonts w:asciiTheme="minorHAnsi" w:eastAsia="Calibri" w:hAnsiTheme="minorHAnsi" w:cstheme="minorHAnsi"/>
          <w:lang w:eastAsia="en-US"/>
        </w:rPr>
        <w:t>fokusere</w:t>
      </w:r>
      <w:proofErr w:type="gramEnd"/>
      <w:r w:rsidRPr="000560CB">
        <w:rPr>
          <w:rFonts w:asciiTheme="minorHAnsi" w:eastAsia="Calibri" w:hAnsiTheme="minorHAnsi" w:cstheme="minorHAnsi"/>
          <w:lang w:eastAsia="en-US"/>
        </w:rPr>
        <w:t xml:space="preserve"> på. Uføre inngår også i gruppen som på grunn av sykdom eller funksjonshemming i husholdet har høyere løpende utgifter til mat, strøm og drivstoff. En skjerming av boutgifter vil bidra til bedre mulighet for å betale andre regninger. </w:t>
      </w:r>
    </w:p>
    <w:p w14:paraId="5BD64653" w14:textId="77777777" w:rsidR="000560CB" w:rsidRPr="000560CB" w:rsidRDefault="000560CB" w:rsidP="000560CB">
      <w:pPr>
        <w:spacing w:after="120"/>
        <w:rPr>
          <w:rFonts w:asciiTheme="minorHAnsi" w:hAnsiTheme="minorHAnsi" w:cstheme="minorHAnsi"/>
          <w:i/>
          <w:iCs/>
        </w:rPr>
      </w:pPr>
      <w:r w:rsidRPr="000560CB">
        <w:rPr>
          <w:rFonts w:asciiTheme="minorHAnsi" w:hAnsiTheme="minorHAnsi" w:cstheme="minorHAnsi"/>
          <w:i/>
          <w:iCs/>
        </w:rPr>
        <w:t>FFO ber regjeringen om at uføres bosituasjon blir hensyntatt i en endret bostøtteordning, og at det følges opp med økt overslagsbevilgning i 2024 for bostøtte til uføre med lave inntekter og høye boutgifter.</w:t>
      </w:r>
    </w:p>
    <w:p w14:paraId="1B4835C1" w14:textId="77777777" w:rsidR="00755D96" w:rsidRPr="00755D96" w:rsidRDefault="00755D96" w:rsidP="00755D96">
      <w:pPr>
        <w:spacing w:after="120"/>
        <w:rPr>
          <w:rFonts w:asciiTheme="minorHAnsi" w:eastAsiaTheme="minorHAnsi" w:hAnsiTheme="minorHAnsi" w:cs="Arial"/>
          <w:lang w:eastAsia="en-US"/>
        </w:rPr>
      </w:pPr>
    </w:p>
    <w:p w14:paraId="28F86A6F" w14:textId="32C159AF" w:rsidR="00F63FD3" w:rsidRPr="00755D96" w:rsidRDefault="00F63FD3" w:rsidP="00755D96">
      <w:pPr>
        <w:keepNext/>
        <w:spacing w:after="120"/>
        <w:rPr>
          <w:rFonts w:ascii="Calibri" w:eastAsia="Calibri" w:hAnsi="Calibri" w:cs="Calibri"/>
          <w:b/>
          <w:bCs/>
          <w:color w:val="808080" w:themeColor="background1" w:themeShade="80"/>
          <w:lang w:eastAsia="en-US"/>
        </w:rPr>
      </w:pPr>
      <w:r w:rsidRPr="00755D96">
        <w:rPr>
          <w:rFonts w:ascii="Calibri" w:eastAsia="Calibri" w:hAnsi="Calibri" w:cs="Calibri"/>
          <w:b/>
          <w:bCs/>
          <w:color w:val="808080" w:themeColor="background1" w:themeShade="80"/>
          <w:lang w:eastAsia="en-US"/>
        </w:rPr>
        <w:t>Ressurskrevende tjenester - kap. 575, post 60 Toppfinansieringsordningen</w:t>
      </w:r>
      <w:r w:rsidR="00F9531F">
        <w:rPr>
          <w:rStyle w:val="Fotnotereferanse"/>
          <w:rFonts w:ascii="Calibri" w:eastAsia="Calibri" w:hAnsi="Calibri" w:cs="Calibri"/>
          <w:b/>
          <w:bCs/>
          <w:color w:val="808080" w:themeColor="background1" w:themeShade="80"/>
          <w:lang w:eastAsia="en-US"/>
        </w:rPr>
        <w:footnoteReference w:id="3"/>
      </w:r>
    </w:p>
    <w:p w14:paraId="5D17DF71" w14:textId="77777777" w:rsidR="00F63FD3" w:rsidRPr="00755D96" w:rsidRDefault="00F63FD3" w:rsidP="00755D96">
      <w:pPr>
        <w:spacing w:after="120"/>
        <w:rPr>
          <w:rFonts w:asciiTheme="minorHAnsi" w:eastAsiaTheme="minorHAnsi" w:hAnsiTheme="minorHAnsi" w:cs="Arial"/>
          <w:lang w:eastAsia="en-US"/>
        </w:rPr>
      </w:pPr>
      <w:r w:rsidRPr="00755D96">
        <w:rPr>
          <w:rFonts w:asciiTheme="minorHAnsi" w:eastAsiaTheme="minorHAnsi" w:hAnsiTheme="minorHAnsi" w:cs="Arial"/>
          <w:lang w:eastAsia="en-US"/>
        </w:rPr>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14:paraId="77E3D7F3" w14:textId="77777777" w:rsidR="00F63FD3" w:rsidRPr="00755D96" w:rsidRDefault="00F63FD3" w:rsidP="00755D96">
      <w:pPr>
        <w:spacing w:after="120"/>
        <w:rPr>
          <w:rFonts w:asciiTheme="minorHAnsi" w:eastAsiaTheme="minorHAnsi" w:hAnsiTheme="minorHAnsi" w:cs="Arial"/>
          <w:lang w:eastAsia="en-US"/>
        </w:rPr>
      </w:pPr>
      <w:r w:rsidRPr="00755D96">
        <w:rPr>
          <w:rFonts w:asciiTheme="minorHAnsi" w:eastAsiaTheme="minorHAnsi" w:hAnsiTheme="minorHAnsi" w:cs="Arial"/>
          <w:lang w:eastAsia="en-US"/>
        </w:rPr>
        <w:t xml:space="preserve">Innslagspunktet for ressurskrevende tjenester har økt jevnlig over flere år, og mer enn prisjusteringen - med unntak av de siste to årene, da dette er bremset – blant annet av partiene som nå sitter i regjering. Det er bra. Vi er også glad for at regjeringen Støre sier i sin plattform at de ønsker å gjennomgå ordningen med tanke på bærekraft. </w:t>
      </w:r>
    </w:p>
    <w:p w14:paraId="7AE086AD" w14:textId="77777777" w:rsidR="00F63FD3" w:rsidRPr="00755D96" w:rsidRDefault="00F63FD3" w:rsidP="00755D96">
      <w:pPr>
        <w:spacing w:after="120"/>
        <w:rPr>
          <w:rFonts w:asciiTheme="minorHAnsi" w:eastAsiaTheme="minorHAnsi" w:hAnsiTheme="minorHAnsi" w:cs="Arial"/>
          <w:lang w:eastAsia="en-US"/>
        </w:rPr>
      </w:pPr>
      <w:r w:rsidRPr="00755D96">
        <w:rPr>
          <w:rFonts w:asciiTheme="minorHAnsi" w:eastAsiaTheme="minorHAnsi" w:hAnsiTheme="minorHAnsi" w:cs="Arial"/>
          <w:lang w:eastAsia="en-US"/>
        </w:rPr>
        <w:t xml:space="preserve">Innslagspunktet i ordningen har siden 2013 økt fra 935 000 til 1 526 000 kroner. Det er altså lagt en stor kostnad for dette på kommunene – som allerede bærer hoveddelen. FFO mener belastningen for kommunene er så stor at det kan gå ut over tjenestetilbudet til brukerne i ordningen. Det er ikke bærekraftig etter vår mening. </w:t>
      </w:r>
    </w:p>
    <w:p w14:paraId="129B8F5D" w14:textId="1E2C0304" w:rsidR="00F63FD3" w:rsidRPr="00755D96" w:rsidRDefault="00F63FD3" w:rsidP="00755D96">
      <w:pPr>
        <w:spacing w:after="120"/>
        <w:rPr>
          <w:rFonts w:asciiTheme="minorHAnsi" w:eastAsiaTheme="minorHAnsi" w:hAnsiTheme="minorHAnsi" w:cs="Arial"/>
          <w:lang w:eastAsia="en-US"/>
        </w:rPr>
      </w:pPr>
      <w:r w:rsidRPr="00755D96">
        <w:rPr>
          <w:rFonts w:asciiTheme="minorHAnsi" w:eastAsiaTheme="minorHAnsi" w:hAnsiTheme="minorHAnsi" w:cs="Arial"/>
          <w:lang w:eastAsia="en-US"/>
        </w:rPr>
        <w:t>Det er den enkeltes rett å selv velge hvor og hvordan man vil bo</w:t>
      </w:r>
      <w:r w:rsidR="00355446">
        <w:rPr>
          <w:rStyle w:val="Fotnotereferanse"/>
          <w:rFonts w:asciiTheme="minorHAnsi" w:eastAsiaTheme="minorHAnsi" w:hAnsiTheme="minorHAnsi" w:cs="Arial"/>
          <w:lang w:eastAsia="en-US"/>
        </w:rPr>
        <w:footnoteReference w:id="4"/>
      </w:r>
      <w:r w:rsidRPr="00755D96">
        <w:rPr>
          <w:rFonts w:asciiTheme="minorHAnsi" w:eastAsiaTheme="minorHAnsi" w:hAnsiTheme="minorHAnsi" w:cs="Arial"/>
          <w:lang w:eastAsia="en-US"/>
        </w:rPr>
        <w:t xml:space="preserve">, og retten til fullverdige tjenester i selvvalgt bolig vil bare kunne realiseres dersom staten overtar en større andel av kostnadene for ressurskrevende tjenester. </w:t>
      </w:r>
    </w:p>
    <w:p w14:paraId="74D7A7A4" w14:textId="77777777" w:rsidR="00F63FD3" w:rsidRPr="00C722E6" w:rsidRDefault="00F63FD3" w:rsidP="00755D96">
      <w:pPr>
        <w:spacing w:after="120"/>
        <w:rPr>
          <w:rFonts w:asciiTheme="minorHAnsi" w:eastAsiaTheme="minorHAnsi" w:hAnsiTheme="minorHAnsi" w:cs="Arial"/>
          <w:i/>
          <w:iCs/>
          <w:lang w:eastAsia="en-US"/>
        </w:rPr>
      </w:pPr>
      <w:r w:rsidRPr="00C722E6">
        <w:rPr>
          <w:rFonts w:asciiTheme="minorHAnsi" w:eastAsiaTheme="minorHAnsi" w:hAnsiTheme="minorHAnsi" w:cs="Arial"/>
          <w:i/>
          <w:iCs/>
          <w:lang w:eastAsia="en-US"/>
        </w:rPr>
        <w:t xml:space="preserve">FFO ber regjeringen vurdere en reduksjon i innslagspunktet for ressurskrevende tjenester, slik at fordelingen av kostnaden mellom kommune og stat blir mer lik. </w:t>
      </w:r>
    </w:p>
    <w:p w14:paraId="0840D206" w14:textId="77777777" w:rsidR="00755D96" w:rsidRDefault="00F63FD3" w:rsidP="69984115">
      <w:pPr>
        <w:pStyle w:val="Ingenmellomrom"/>
        <w:spacing w:after="120"/>
        <w:rPr>
          <w:rFonts w:asciiTheme="minorHAnsi" w:eastAsiaTheme="minorEastAsia" w:hAnsiTheme="minorHAnsi" w:cs="Arial"/>
          <w:lang w:eastAsia="en-US"/>
        </w:rPr>
      </w:pPr>
      <w:r w:rsidRPr="69984115">
        <w:rPr>
          <w:rFonts w:asciiTheme="minorHAnsi" w:eastAsiaTheme="minorEastAsia" w:hAnsiTheme="minorHAnsi" w:cs="Arial"/>
          <w:lang w:eastAsia="en-US"/>
        </w:rPr>
        <w:t xml:space="preserve">Vi viser </w:t>
      </w:r>
      <w:proofErr w:type="gramStart"/>
      <w:r w:rsidRPr="69984115">
        <w:rPr>
          <w:rFonts w:asciiTheme="minorHAnsi" w:eastAsiaTheme="minorEastAsia" w:hAnsiTheme="minorHAnsi" w:cs="Arial"/>
          <w:lang w:eastAsia="en-US"/>
        </w:rPr>
        <w:t>for øvrig</w:t>
      </w:r>
      <w:proofErr w:type="gramEnd"/>
      <w:r w:rsidRPr="69984115">
        <w:rPr>
          <w:rFonts w:asciiTheme="minorHAnsi" w:eastAsiaTheme="minorEastAsia" w:hAnsiTheme="minorHAnsi" w:cs="Arial"/>
          <w:lang w:eastAsia="en-US"/>
        </w:rPr>
        <w:t xml:space="preserve"> til vårt høringsinnspill til Inntektssystemutvalget, det utvalget blant annet foreslår endringer i toppfinansieringsordningen og kontanttilskuddet til kommunene for innbyggere med utviklingshemming. </w:t>
      </w:r>
    </w:p>
    <w:p w14:paraId="78E741E9" w14:textId="65648DED" w:rsidR="69984115" w:rsidRDefault="69984115" w:rsidP="69984115">
      <w:pPr>
        <w:pStyle w:val="Ingenmellomrom"/>
        <w:spacing w:after="120"/>
        <w:rPr>
          <w:rFonts w:asciiTheme="minorHAnsi" w:eastAsiaTheme="minorEastAsia" w:hAnsiTheme="minorHAnsi" w:cs="Arial"/>
          <w:lang w:eastAsia="en-US"/>
        </w:rPr>
      </w:pPr>
    </w:p>
    <w:p w14:paraId="40588901" w14:textId="3600075A" w:rsidR="00D86DFA" w:rsidRPr="003257C7" w:rsidRDefault="00D86DFA" w:rsidP="00D86DFA">
      <w:pPr>
        <w:pStyle w:val="Ingenmellomrom"/>
        <w:spacing w:after="120"/>
        <w:rPr>
          <w:rFonts w:ascii="Calibri" w:eastAsia="Calibri" w:hAnsi="Calibri" w:cs="Calibri"/>
          <w:b/>
          <w:bCs/>
          <w:color w:val="808080" w:themeColor="background1" w:themeShade="80"/>
          <w:lang w:eastAsia="en-US"/>
        </w:rPr>
      </w:pPr>
      <w:r w:rsidRPr="003257C7">
        <w:rPr>
          <w:rFonts w:ascii="Calibri" w:eastAsia="Calibri" w:hAnsi="Calibri" w:cs="Calibri"/>
          <w:b/>
          <w:bCs/>
          <w:color w:val="808080" w:themeColor="background1" w:themeShade="80"/>
          <w:lang w:eastAsia="en-US"/>
        </w:rPr>
        <w:t xml:space="preserve">Ny tilskuddsordning </w:t>
      </w:r>
      <w:r w:rsidR="003257C7" w:rsidRPr="003257C7">
        <w:rPr>
          <w:rFonts w:ascii="Calibri" w:eastAsia="Calibri" w:hAnsi="Calibri" w:cs="Calibri"/>
          <w:b/>
          <w:bCs/>
          <w:color w:val="808080" w:themeColor="background1" w:themeShade="80"/>
          <w:lang w:eastAsia="en-US"/>
        </w:rPr>
        <w:t xml:space="preserve">til </w:t>
      </w:r>
      <w:r w:rsidRPr="003257C7">
        <w:rPr>
          <w:rFonts w:ascii="Calibri" w:eastAsia="Calibri" w:hAnsi="Calibri" w:cs="Calibri"/>
          <w:b/>
          <w:bCs/>
          <w:color w:val="808080" w:themeColor="background1" w:themeShade="80"/>
          <w:lang w:eastAsia="en-US"/>
        </w:rPr>
        <w:t>kommunale råd for personer med funksjonsnedsettelse</w:t>
      </w:r>
      <w:r w:rsidR="003257C7" w:rsidRPr="003257C7">
        <w:rPr>
          <w:rFonts w:ascii="Calibri" w:eastAsia="Calibri" w:hAnsi="Calibri" w:cs="Calibri"/>
          <w:b/>
          <w:bCs/>
          <w:color w:val="808080" w:themeColor="background1" w:themeShade="80"/>
          <w:lang w:eastAsia="en-US"/>
        </w:rPr>
        <w:t xml:space="preserve"> - kompetanseøkning</w:t>
      </w:r>
    </w:p>
    <w:p w14:paraId="748AA3AD" w14:textId="5B13284E" w:rsidR="00D86DFA" w:rsidRPr="00D86DFA" w:rsidRDefault="00D86DFA" w:rsidP="00D86DFA">
      <w:pPr>
        <w:pStyle w:val="Ingenmellomrom"/>
        <w:spacing w:after="120"/>
        <w:rPr>
          <w:rFonts w:asciiTheme="minorHAnsi" w:eastAsiaTheme="minorHAnsi" w:hAnsiTheme="minorHAnsi" w:cs="Arial"/>
          <w:lang w:eastAsia="en-US"/>
        </w:rPr>
      </w:pPr>
      <w:r w:rsidRPr="00D86DFA">
        <w:rPr>
          <w:rFonts w:asciiTheme="minorHAnsi" w:eastAsiaTheme="minorHAnsi" w:hAnsiTheme="minorHAnsi" w:cs="Arial"/>
          <w:lang w:eastAsia="en-US"/>
        </w:rPr>
        <w:t>I 2019 kom forpliktelsen om å ha kommunale råd for personer med funksjonsnedsettelse inn i kommuneloven. Det skal rekrutteres, læres opp og ha</w:t>
      </w:r>
      <w:r w:rsidR="004A6FEC">
        <w:rPr>
          <w:rFonts w:asciiTheme="minorHAnsi" w:eastAsiaTheme="minorHAnsi" w:hAnsiTheme="minorHAnsi" w:cs="Arial"/>
          <w:lang w:eastAsia="en-US"/>
        </w:rPr>
        <w:t>s</w:t>
      </w:r>
      <w:r w:rsidRPr="00D86DFA">
        <w:rPr>
          <w:rFonts w:asciiTheme="minorHAnsi" w:eastAsiaTheme="minorHAnsi" w:hAnsiTheme="minorHAnsi" w:cs="Arial"/>
          <w:lang w:eastAsia="en-US"/>
        </w:rPr>
        <w:t xml:space="preserve"> kontakt med om lag </w:t>
      </w:r>
      <w:r w:rsidR="006D6950">
        <w:rPr>
          <w:rFonts w:asciiTheme="minorHAnsi" w:eastAsiaTheme="minorHAnsi" w:hAnsiTheme="minorHAnsi" w:cs="Arial"/>
          <w:lang w:eastAsia="en-US"/>
        </w:rPr>
        <w:t>fem til ti rådsmedlemmer</w:t>
      </w:r>
      <w:r w:rsidRPr="00D86DFA">
        <w:rPr>
          <w:rFonts w:asciiTheme="minorHAnsi" w:eastAsiaTheme="minorHAnsi" w:hAnsiTheme="minorHAnsi" w:cs="Arial"/>
          <w:lang w:eastAsia="en-US"/>
        </w:rPr>
        <w:t xml:space="preserve"> i 356 kommuner, som skal kunne gi råd til kommunen på saksfelt som gjelder situasjonen for personer med funksjonsnedsettelse. Lang erfaring og flere rapporter viser at </w:t>
      </w:r>
      <w:r w:rsidR="00D57515">
        <w:rPr>
          <w:rFonts w:asciiTheme="minorHAnsi" w:eastAsiaTheme="minorHAnsi" w:hAnsiTheme="minorHAnsi" w:cs="Arial"/>
          <w:lang w:eastAsia="en-US"/>
        </w:rPr>
        <w:t xml:space="preserve">rådene </w:t>
      </w:r>
      <w:r w:rsidR="00EC4069">
        <w:rPr>
          <w:rFonts w:asciiTheme="minorHAnsi" w:eastAsiaTheme="minorHAnsi" w:hAnsiTheme="minorHAnsi" w:cs="Arial"/>
          <w:lang w:eastAsia="en-US"/>
        </w:rPr>
        <w:t xml:space="preserve">per i dag </w:t>
      </w:r>
      <w:r w:rsidR="00D57515">
        <w:rPr>
          <w:rFonts w:asciiTheme="minorHAnsi" w:eastAsiaTheme="minorHAnsi" w:hAnsiTheme="minorHAnsi" w:cs="Arial"/>
          <w:lang w:eastAsia="en-US"/>
        </w:rPr>
        <w:t>fun</w:t>
      </w:r>
      <w:r w:rsidRPr="00D86DFA">
        <w:rPr>
          <w:rFonts w:asciiTheme="minorHAnsi" w:eastAsiaTheme="minorHAnsi" w:hAnsiTheme="minorHAnsi" w:cs="Arial"/>
          <w:lang w:eastAsia="en-US"/>
        </w:rPr>
        <w:t>gerer svært ulikt i kommune</w:t>
      </w:r>
      <w:r w:rsidR="00D57515">
        <w:rPr>
          <w:rFonts w:asciiTheme="minorHAnsi" w:eastAsiaTheme="minorHAnsi" w:hAnsiTheme="minorHAnsi" w:cs="Arial"/>
          <w:lang w:eastAsia="en-US"/>
        </w:rPr>
        <w:t>ne</w:t>
      </w:r>
      <w:r w:rsidRPr="00D86DFA">
        <w:rPr>
          <w:rFonts w:asciiTheme="minorHAnsi" w:eastAsiaTheme="minorHAnsi" w:hAnsiTheme="minorHAnsi" w:cs="Arial"/>
          <w:lang w:eastAsia="en-US"/>
        </w:rPr>
        <w:t xml:space="preserve">, og fire år etter ny lovgivning ser </w:t>
      </w:r>
      <w:r w:rsidR="00EC4069">
        <w:rPr>
          <w:rFonts w:asciiTheme="minorHAnsi" w:eastAsiaTheme="minorHAnsi" w:hAnsiTheme="minorHAnsi" w:cs="Arial"/>
          <w:lang w:eastAsia="en-US"/>
        </w:rPr>
        <w:t>ingen</w:t>
      </w:r>
      <w:r w:rsidRPr="00D86DFA">
        <w:rPr>
          <w:rFonts w:asciiTheme="minorHAnsi" w:eastAsiaTheme="minorHAnsi" w:hAnsiTheme="minorHAnsi" w:cs="Arial"/>
          <w:lang w:eastAsia="en-US"/>
        </w:rPr>
        <w:t xml:space="preserve"> bedring</w:t>
      </w:r>
      <w:r w:rsidR="00FE6DE9">
        <w:rPr>
          <w:rStyle w:val="Fotnotereferanse"/>
          <w:rFonts w:asciiTheme="minorHAnsi" w:eastAsiaTheme="minorHAnsi" w:hAnsiTheme="minorHAnsi" w:cs="Arial"/>
          <w:lang w:eastAsia="en-US"/>
        </w:rPr>
        <w:footnoteReference w:id="5"/>
      </w:r>
      <w:r w:rsidRPr="00D86DFA">
        <w:rPr>
          <w:rFonts w:asciiTheme="minorHAnsi" w:eastAsiaTheme="minorHAnsi" w:hAnsiTheme="minorHAnsi" w:cs="Arial"/>
          <w:lang w:eastAsia="en-US"/>
        </w:rPr>
        <w:t xml:space="preserve">. </w:t>
      </w:r>
    </w:p>
    <w:p w14:paraId="3116D8ED" w14:textId="7089CEF5" w:rsidR="00D86DFA" w:rsidRPr="00D86DFA" w:rsidRDefault="00EC4069" w:rsidP="00D86DFA">
      <w:pPr>
        <w:pStyle w:val="Ingenmellomrom"/>
        <w:spacing w:after="120"/>
        <w:rPr>
          <w:rFonts w:asciiTheme="minorHAnsi" w:eastAsiaTheme="minorHAnsi" w:hAnsiTheme="minorHAnsi" w:cs="Arial"/>
          <w:lang w:eastAsia="en-US"/>
        </w:rPr>
      </w:pPr>
      <w:r>
        <w:rPr>
          <w:rFonts w:asciiTheme="minorHAnsi" w:eastAsiaTheme="minorHAnsi" w:hAnsiTheme="minorHAnsi" w:cs="Arial"/>
          <w:lang w:eastAsia="en-US"/>
        </w:rPr>
        <w:t>Rådene er avhengig av</w:t>
      </w:r>
      <w:r w:rsidR="00D86DFA" w:rsidRPr="00D86DFA">
        <w:rPr>
          <w:rFonts w:asciiTheme="minorHAnsi" w:eastAsiaTheme="minorHAnsi" w:hAnsiTheme="minorHAnsi" w:cs="Arial"/>
          <w:lang w:eastAsia="en-US"/>
        </w:rPr>
        <w:t xml:space="preserve"> rådsmedlemmer som kjenner funksjonshemmedes situasjon godt og </w:t>
      </w:r>
      <w:r>
        <w:rPr>
          <w:rFonts w:asciiTheme="minorHAnsi" w:eastAsiaTheme="minorHAnsi" w:hAnsiTheme="minorHAnsi" w:cs="Arial"/>
          <w:lang w:eastAsia="en-US"/>
        </w:rPr>
        <w:t xml:space="preserve">som </w:t>
      </w:r>
      <w:r w:rsidR="00D86DFA" w:rsidRPr="00D86DFA">
        <w:rPr>
          <w:rFonts w:asciiTheme="minorHAnsi" w:eastAsiaTheme="minorHAnsi" w:hAnsiTheme="minorHAnsi" w:cs="Arial"/>
          <w:lang w:eastAsia="en-US"/>
        </w:rPr>
        <w:t>kan gi gode råd</w:t>
      </w:r>
      <w:r>
        <w:rPr>
          <w:rFonts w:asciiTheme="minorHAnsi" w:eastAsiaTheme="minorHAnsi" w:hAnsiTheme="minorHAnsi" w:cs="Arial"/>
          <w:lang w:eastAsia="en-US"/>
        </w:rPr>
        <w:t xml:space="preserve"> til kommunens ledelse</w:t>
      </w:r>
      <w:r w:rsidR="00D86DFA" w:rsidRPr="00D86DFA">
        <w:rPr>
          <w:rFonts w:asciiTheme="minorHAnsi" w:eastAsiaTheme="minorHAnsi" w:hAnsiTheme="minorHAnsi" w:cs="Arial"/>
          <w:lang w:eastAsia="en-US"/>
        </w:rPr>
        <w:t>. De</w:t>
      </w:r>
      <w:r w:rsidR="00484B74">
        <w:rPr>
          <w:rFonts w:asciiTheme="minorHAnsi" w:eastAsiaTheme="minorHAnsi" w:hAnsiTheme="minorHAnsi" w:cs="Arial"/>
          <w:lang w:eastAsia="en-US"/>
        </w:rPr>
        <w:t xml:space="preserve"> bør de</w:t>
      </w:r>
      <w:r w:rsidR="00D86DFA" w:rsidRPr="00D86DFA">
        <w:rPr>
          <w:rFonts w:asciiTheme="minorHAnsi" w:eastAsiaTheme="minorHAnsi" w:hAnsiTheme="minorHAnsi" w:cs="Arial"/>
          <w:lang w:eastAsia="en-US"/>
        </w:rPr>
        <w:t>rfor rekrutter</w:t>
      </w:r>
      <w:r w:rsidR="00484B74">
        <w:rPr>
          <w:rFonts w:asciiTheme="minorHAnsi" w:eastAsiaTheme="minorHAnsi" w:hAnsiTheme="minorHAnsi" w:cs="Arial"/>
          <w:lang w:eastAsia="en-US"/>
        </w:rPr>
        <w:t>es</w:t>
      </w:r>
      <w:r w:rsidR="00D86DFA" w:rsidRPr="00D86DFA">
        <w:rPr>
          <w:rFonts w:asciiTheme="minorHAnsi" w:eastAsiaTheme="minorHAnsi" w:hAnsiTheme="minorHAnsi" w:cs="Arial"/>
          <w:lang w:eastAsia="en-US"/>
        </w:rPr>
        <w:t xml:space="preserve"> fra organisasjonene i kommunen og fylket</w:t>
      </w:r>
      <w:r w:rsidR="00521F6B">
        <w:rPr>
          <w:rFonts w:asciiTheme="minorHAnsi" w:eastAsiaTheme="minorHAnsi" w:hAnsiTheme="minorHAnsi" w:cs="Arial"/>
          <w:lang w:eastAsia="en-US"/>
        </w:rPr>
        <w:t xml:space="preserve">. </w:t>
      </w:r>
      <w:r w:rsidR="00633A9C">
        <w:rPr>
          <w:rFonts w:asciiTheme="minorHAnsi" w:eastAsiaTheme="minorHAnsi" w:hAnsiTheme="minorHAnsi" w:cs="Arial"/>
          <w:lang w:eastAsia="en-US"/>
        </w:rPr>
        <w:t xml:space="preserve">I tillegg er det </w:t>
      </w:r>
      <w:r w:rsidR="00241DA9">
        <w:rPr>
          <w:rFonts w:asciiTheme="minorHAnsi" w:eastAsiaTheme="minorHAnsi" w:hAnsiTheme="minorHAnsi" w:cs="Arial"/>
          <w:lang w:eastAsia="en-US"/>
        </w:rPr>
        <w:t xml:space="preserve">avgjørende at medlemmene får kunnskap og </w:t>
      </w:r>
      <w:r w:rsidR="00D86DFA" w:rsidRPr="00D86DFA">
        <w:rPr>
          <w:rFonts w:asciiTheme="minorHAnsi" w:eastAsiaTheme="minorHAnsi" w:hAnsiTheme="minorHAnsi" w:cs="Arial"/>
          <w:lang w:eastAsia="en-US"/>
        </w:rPr>
        <w:t>kompetanse om rådsarbeid</w:t>
      </w:r>
      <w:r w:rsidR="00241DA9">
        <w:rPr>
          <w:rFonts w:asciiTheme="minorHAnsi" w:eastAsiaTheme="minorHAnsi" w:hAnsiTheme="minorHAnsi" w:cs="Arial"/>
          <w:lang w:eastAsia="en-US"/>
        </w:rPr>
        <w:t xml:space="preserve"> generelt</w:t>
      </w:r>
      <w:r w:rsidR="00521F6B">
        <w:rPr>
          <w:rFonts w:asciiTheme="minorHAnsi" w:eastAsiaTheme="minorHAnsi" w:hAnsiTheme="minorHAnsi" w:cs="Arial"/>
          <w:lang w:eastAsia="en-US"/>
        </w:rPr>
        <w:t xml:space="preserve"> og om </w:t>
      </w:r>
      <w:r w:rsidR="00D86DFA" w:rsidRPr="00D86DFA">
        <w:rPr>
          <w:rFonts w:asciiTheme="minorHAnsi" w:eastAsiaTheme="minorHAnsi" w:hAnsiTheme="minorHAnsi" w:cs="Arial"/>
          <w:lang w:eastAsia="en-US"/>
        </w:rPr>
        <w:t xml:space="preserve">nasjonale og internasjonale forpliktelser </w:t>
      </w:r>
      <w:r w:rsidR="002C13CF">
        <w:rPr>
          <w:rFonts w:asciiTheme="minorHAnsi" w:eastAsiaTheme="minorHAnsi" w:hAnsiTheme="minorHAnsi" w:cs="Arial"/>
          <w:lang w:eastAsia="en-US"/>
        </w:rPr>
        <w:t xml:space="preserve">rundt </w:t>
      </w:r>
      <w:r w:rsidR="00D86DFA" w:rsidRPr="00D86DFA">
        <w:rPr>
          <w:rFonts w:asciiTheme="minorHAnsi" w:eastAsiaTheme="minorHAnsi" w:hAnsiTheme="minorHAnsi" w:cs="Arial"/>
          <w:lang w:eastAsia="en-US"/>
        </w:rPr>
        <w:t>likestilling, ikke-diskriminering og menneskerettigheter (CRPD)</w:t>
      </w:r>
      <w:r w:rsidR="002C13CF">
        <w:rPr>
          <w:rFonts w:asciiTheme="minorHAnsi" w:eastAsiaTheme="minorHAnsi" w:hAnsiTheme="minorHAnsi" w:cs="Arial"/>
          <w:lang w:eastAsia="en-US"/>
        </w:rPr>
        <w:t xml:space="preserve"> på feltet. </w:t>
      </w:r>
      <w:r w:rsidR="00D86DFA" w:rsidRPr="00D86DFA">
        <w:rPr>
          <w:rFonts w:asciiTheme="minorHAnsi" w:eastAsiaTheme="minorHAnsi" w:hAnsiTheme="minorHAnsi" w:cs="Arial"/>
          <w:lang w:eastAsia="en-US"/>
        </w:rPr>
        <w:t xml:space="preserve"> </w:t>
      </w:r>
      <w:r w:rsidR="00F05ECC">
        <w:rPr>
          <w:rFonts w:asciiTheme="minorHAnsi" w:eastAsiaTheme="minorHAnsi" w:hAnsiTheme="minorHAnsi" w:cs="Arial"/>
          <w:lang w:eastAsia="en-US"/>
        </w:rPr>
        <w:t>Vi vet at denne kunnskapen i</w:t>
      </w:r>
      <w:r w:rsidR="00225A5D">
        <w:rPr>
          <w:rFonts w:asciiTheme="minorHAnsi" w:eastAsiaTheme="minorHAnsi" w:hAnsiTheme="minorHAnsi" w:cs="Arial"/>
          <w:lang w:eastAsia="en-US"/>
        </w:rPr>
        <w:t xml:space="preserve"> dag er dette svært varierende</w:t>
      </w:r>
      <w:r w:rsidR="00994DB8">
        <w:rPr>
          <w:rFonts w:asciiTheme="minorHAnsi" w:eastAsiaTheme="minorHAnsi" w:hAnsiTheme="minorHAnsi" w:cs="Arial"/>
          <w:lang w:eastAsia="en-US"/>
        </w:rPr>
        <w:t xml:space="preserve"> og ser et tydelig behov for opplæring av råde og rådsmedlemmer</w:t>
      </w:r>
      <w:r w:rsidR="00225A5D">
        <w:rPr>
          <w:rFonts w:asciiTheme="minorHAnsi" w:eastAsiaTheme="minorHAnsi" w:hAnsiTheme="minorHAnsi" w:cs="Arial"/>
          <w:lang w:eastAsia="en-US"/>
        </w:rPr>
        <w:t>. N</w:t>
      </w:r>
      <w:r w:rsidR="00D86DFA" w:rsidRPr="00D86DFA">
        <w:rPr>
          <w:rFonts w:asciiTheme="minorHAnsi" w:eastAsiaTheme="minorHAnsi" w:hAnsiTheme="minorHAnsi" w:cs="Arial"/>
          <w:lang w:eastAsia="en-US"/>
        </w:rPr>
        <w:t xml:space="preserve">oen fylkeskommuner </w:t>
      </w:r>
      <w:r w:rsidR="00225A5D">
        <w:rPr>
          <w:rFonts w:asciiTheme="minorHAnsi" w:eastAsiaTheme="minorHAnsi" w:hAnsiTheme="minorHAnsi" w:cs="Arial"/>
          <w:lang w:eastAsia="en-US"/>
        </w:rPr>
        <w:t>gir</w:t>
      </w:r>
      <w:r w:rsidR="00D86DFA" w:rsidRPr="00D86DFA">
        <w:rPr>
          <w:rFonts w:asciiTheme="minorHAnsi" w:eastAsiaTheme="minorHAnsi" w:hAnsiTheme="minorHAnsi" w:cs="Arial"/>
          <w:lang w:eastAsia="en-US"/>
        </w:rPr>
        <w:t xml:space="preserve"> noe midler til formålet</w:t>
      </w:r>
      <w:r w:rsidR="00B501FE">
        <w:rPr>
          <w:rFonts w:asciiTheme="minorHAnsi" w:eastAsiaTheme="minorHAnsi" w:hAnsiTheme="minorHAnsi" w:cs="Arial"/>
          <w:lang w:eastAsia="en-US"/>
        </w:rPr>
        <w:t>,</w:t>
      </w:r>
      <w:r w:rsidR="00D86DFA" w:rsidRPr="00D86DFA">
        <w:rPr>
          <w:rFonts w:asciiTheme="minorHAnsi" w:eastAsiaTheme="minorHAnsi" w:hAnsiTheme="minorHAnsi" w:cs="Arial"/>
          <w:lang w:eastAsia="en-US"/>
        </w:rPr>
        <w:t xml:space="preserve"> slik at organisasjonenes fylkes- og regionalledd kan ta dette ansvaret, mens andre ikke gir noen midler. Funksjonshemmedes organisasjoner rekrutterer, gir opplæring og har dialog med medvirkere. </w:t>
      </w:r>
      <w:r w:rsidR="00B501FE">
        <w:rPr>
          <w:rFonts w:asciiTheme="minorHAnsi" w:eastAsiaTheme="minorHAnsi" w:hAnsiTheme="minorHAnsi" w:cs="Arial"/>
          <w:lang w:eastAsia="en-US"/>
        </w:rPr>
        <w:t>Me</w:t>
      </w:r>
      <w:r w:rsidR="00D86DFA" w:rsidRPr="00D86DFA">
        <w:rPr>
          <w:rFonts w:asciiTheme="minorHAnsi" w:eastAsiaTheme="minorHAnsi" w:hAnsiTheme="minorHAnsi" w:cs="Arial"/>
          <w:lang w:eastAsia="en-US"/>
        </w:rPr>
        <w:t xml:space="preserve">n kvaliteten henger nøye sammen med de økonomiske rammevilkårene lokalt. </w:t>
      </w:r>
    </w:p>
    <w:p w14:paraId="3920938F" w14:textId="63CF40BD" w:rsidR="00D86DFA" w:rsidRPr="00D86DFA" w:rsidRDefault="00D86DFA" w:rsidP="00D86DFA">
      <w:pPr>
        <w:pStyle w:val="Ingenmellomrom"/>
        <w:spacing w:after="120"/>
        <w:rPr>
          <w:rFonts w:asciiTheme="minorHAnsi" w:eastAsiaTheme="minorHAnsi" w:hAnsiTheme="minorHAnsi" w:cs="Arial"/>
          <w:lang w:eastAsia="en-US"/>
        </w:rPr>
      </w:pPr>
      <w:r w:rsidRPr="00D86DFA">
        <w:rPr>
          <w:rFonts w:asciiTheme="minorHAnsi" w:eastAsiaTheme="minorHAnsi" w:hAnsiTheme="minorHAnsi" w:cs="Arial"/>
          <w:lang w:eastAsia="en-US"/>
        </w:rPr>
        <w:t xml:space="preserve">Paraplyorganisasjonene FFO, SAFO og Unge Funksjonshemmede har de senere år samarbeidet for å lage et opplæringsopplegg for rådsmedlemmer, der også politiske medlemmer og rådssekretærer er velkomne. Vi har fått gode innspill fra </w:t>
      </w:r>
      <w:proofErr w:type="spellStart"/>
      <w:r w:rsidRPr="00D86DFA">
        <w:rPr>
          <w:rFonts w:asciiTheme="minorHAnsi" w:eastAsiaTheme="minorHAnsi" w:hAnsiTheme="minorHAnsi" w:cs="Arial"/>
          <w:lang w:eastAsia="en-US"/>
        </w:rPr>
        <w:t>Bufdir</w:t>
      </w:r>
      <w:proofErr w:type="spellEnd"/>
      <w:r w:rsidRPr="00D86DFA">
        <w:rPr>
          <w:rFonts w:asciiTheme="minorHAnsi" w:eastAsiaTheme="minorHAnsi" w:hAnsiTheme="minorHAnsi" w:cs="Arial"/>
          <w:lang w:eastAsia="en-US"/>
        </w:rPr>
        <w:t xml:space="preserve"> og KS i arbeidet. Opplæringen skal lanseres i forbindelse med valget 2023, og r</w:t>
      </w:r>
      <w:r w:rsidR="00F56398">
        <w:rPr>
          <w:rFonts w:asciiTheme="minorHAnsi" w:eastAsiaTheme="minorHAnsi" w:hAnsiTheme="minorHAnsi" w:cs="Arial"/>
          <w:lang w:eastAsia="en-US"/>
        </w:rPr>
        <w:t>ettes mot</w:t>
      </w:r>
      <w:r w:rsidR="009B5AE0">
        <w:rPr>
          <w:rFonts w:asciiTheme="minorHAnsi" w:eastAsiaTheme="minorHAnsi" w:hAnsiTheme="minorHAnsi" w:cs="Arial"/>
          <w:lang w:eastAsia="en-US"/>
        </w:rPr>
        <w:t xml:space="preserve"> de nyopprettede rådene </w:t>
      </w:r>
      <w:r w:rsidR="00F56398">
        <w:rPr>
          <w:rFonts w:asciiTheme="minorHAnsi" w:eastAsiaTheme="minorHAnsi" w:hAnsiTheme="minorHAnsi" w:cs="Arial"/>
          <w:lang w:eastAsia="en-US"/>
        </w:rPr>
        <w:t>fra</w:t>
      </w:r>
      <w:r w:rsidR="009B5AE0">
        <w:rPr>
          <w:rFonts w:asciiTheme="minorHAnsi" w:eastAsiaTheme="minorHAnsi" w:hAnsiTheme="minorHAnsi" w:cs="Arial"/>
          <w:lang w:eastAsia="en-US"/>
        </w:rPr>
        <w:t xml:space="preserve"> </w:t>
      </w:r>
      <w:r w:rsidRPr="00D86DFA">
        <w:rPr>
          <w:rFonts w:asciiTheme="minorHAnsi" w:eastAsiaTheme="minorHAnsi" w:hAnsiTheme="minorHAnsi" w:cs="Arial"/>
          <w:lang w:eastAsia="en-US"/>
        </w:rPr>
        <w:t>2024. Opplæring og oppfølging er et arbeid som krever ressurser over tid, men har hittil vært mangelfullt for svært mange kommunale råd.</w:t>
      </w:r>
    </w:p>
    <w:p w14:paraId="7552E8A7" w14:textId="56A10309" w:rsidR="009B5AE0" w:rsidRPr="00C576D9" w:rsidRDefault="00D86DFA" w:rsidP="00D86DFA">
      <w:pPr>
        <w:pStyle w:val="Ingenmellomrom"/>
        <w:spacing w:after="120"/>
        <w:rPr>
          <w:rFonts w:asciiTheme="minorHAnsi" w:eastAsiaTheme="minorHAnsi" w:hAnsiTheme="minorHAnsi" w:cs="Arial"/>
          <w:i/>
          <w:iCs/>
          <w:lang w:eastAsia="en-US"/>
        </w:rPr>
      </w:pPr>
      <w:r w:rsidRPr="00C576D9">
        <w:rPr>
          <w:rFonts w:asciiTheme="minorHAnsi" w:eastAsiaTheme="minorHAnsi" w:hAnsiTheme="minorHAnsi" w:cs="Arial"/>
          <w:i/>
          <w:iCs/>
          <w:lang w:eastAsia="en-US"/>
        </w:rPr>
        <w:t xml:space="preserve">FFO ber om at det fra 2024 opprettes en søknadsbasert tilskuddsordning for funksjonshemmedes paraplyorganisasjoners fylkes- eller regionledd for å drive opplæring og oppfølging av de kommunale rådene for funksjonsnedsettelse. FFO </w:t>
      </w:r>
      <w:r w:rsidR="00343CC2" w:rsidRPr="00C576D9">
        <w:rPr>
          <w:rFonts w:asciiTheme="minorHAnsi" w:eastAsiaTheme="minorHAnsi" w:hAnsiTheme="minorHAnsi" w:cs="Arial"/>
          <w:i/>
          <w:iCs/>
          <w:lang w:eastAsia="en-US"/>
        </w:rPr>
        <w:t xml:space="preserve">ber </w:t>
      </w:r>
      <w:r w:rsidRPr="00C576D9">
        <w:rPr>
          <w:rFonts w:asciiTheme="minorHAnsi" w:eastAsiaTheme="minorHAnsi" w:hAnsiTheme="minorHAnsi" w:cs="Arial"/>
          <w:i/>
          <w:iCs/>
          <w:lang w:eastAsia="en-US"/>
        </w:rPr>
        <w:t xml:space="preserve">for første år </w:t>
      </w:r>
      <w:r w:rsidR="00343CC2" w:rsidRPr="00C576D9">
        <w:rPr>
          <w:rFonts w:asciiTheme="minorHAnsi" w:eastAsiaTheme="minorHAnsi" w:hAnsiTheme="minorHAnsi" w:cs="Arial"/>
          <w:i/>
          <w:iCs/>
          <w:lang w:eastAsia="en-US"/>
        </w:rPr>
        <w:t xml:space="preserve">om </w:t>
      </w:r>
      <w:r w:rsidRPr="00C576D9">
        <w:rPr>
          <w:rFonts w:asciiTheme="minorHAnsi" w:eastAsiaTheme="minorHAnsi" w:hAnsiTheme="minorHAnsi" w:cs="Arial"/>
          <w:i/>
          <w:iCs/>
          <w:lang w:eastAsia="en-US"/>
        </w:rPr>
        <w:t>en tilskuddsramme på kr. 5 000</w:t>
      </w:r>
      <w:r w:rsidR="009B5AE0" w:rsidRPr="00C576D9">
        <w:rPr>
          <w:rFonts w:asciiTheme="minorHAnsi" w:eastAsiaTheme="minorHAnsi" w:hAnsiTheme="minorHAnsi" w:cs="Arial"/>
          <w:i/>
          <w:iCs/>
          <w:lang w:eastAsia="en-US"/>
        </w:rPr>
        <w:t> </w:t>
      </w:r>
      <w:r w:rsidRPr="00C576D9">
        <w:rPr>
          <w:rFonts w:asciiTheme="minorHAnsi" w:eastAsiaTheme="minorHAnsi" w:hAnsiTheme="minorHAnsi" w:cs="Arial"/>
          <w:i/>
          <w:iCs/>
          <w:lang w:eastAsia="en-US"/>
        </w:rPr>
        <w:t>000.</w:t>
      </w:r>
    </w:p>
    <w:p w14:paraId="05FB0CF1" w14:textId="77777777" w:rsidR="009B5AE0" w:rsidRDefault="009B5AE0" w:rsidP="00D86DFA">
      <w:pPr>
        <w:pStyle w:val="Ingenmellomrom"/>
        <w:spacing w:after="120"/>
        <w:rPr>
          <w:rFonts w:asciiTheme="minorHAnsi" w:eastAsiaTheme="minorHAnsi" w:hAnsiTheme="minorHAnsi" w:cs="Arial"/>
          <w:lang w:eastAsia="en-US"/>
        </w:rPr>
      </w:pPr>
    </w:p>
    <w:p w14:paraId="2BCE1C18" w14:textId="08B43FAA" w:rsidR="00F074C3" w:rsidRPr="009B5AE0" w:rsidRDefault="00F074C3" w:rsidP="00D86DFA">
      <w:pPr>
        <w:pStyle w:val="Ingenmellomrom"/>
        <w:spacing w:after="120"/>
        <w:rPr>
          <w:rFonts w:asciiTheme="minorHAnsi" w:eastAsiaTheme="minorHAnsi" w:hAnsiTheme="minorHAnsi" w:cs="Arial"/>
          <w:lang w:eastAsia="en-US"/>
        </w:rPr>
      </w:pPr>
      <w:r w:rsidRPr="00755D96">
        <w:rPr>
          <w:rFonts w:ascii="Calibri" w:eastAsia="Calibri" w:hAnsi="Calibri" w:cs="Calibri"/>
          <w:b/>
          <w:color w:val="808080" w:themeColor="background1" w:themeShade="80"/>
          <w:lang w:eastAsia="en-US"/>
        </w:rPr>
        <w:t>Anmodning om møte</w:t>
      </w:r>
    </w:p>
    <w:p w14:paraId="1D188AEE" w14:textId="13A45BC4" w:rsidR="00F074C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FA0BC2">
        <w:rPr>
          <w:rFonts w:asciiTheme="minorHAnsi" w:hAnsiTheme="minorHAnsi"/>
        </w:rPr>
        <w:t>4</w:t>
      </w:r>
      <w:r w:rsidRPr="00A15CB3">
        <w:rPr>
          <w:rFonts w:asciiTheme="minorHAnsi" w:hAnsiTheme="minorHAnsi"/>
        </w:rPr>
        <w:t>.</w:t>
      </w:r>
    </w:p>
    <w:p w14:paraId="6D2DB963" w14:textId="77777777" w:rsidR="007E73E2" w:rsidRPr="00A15CB3" w:rsidRDefault="007E73E2" w:rsidP="00753BED">
      <w:pPr>
        <w:spacing w:after="120"/>
        <w:rPr>
          <w:rFonts w:asciiTheme="minorHAnsi" w:hAnsiTheme="minorHAnsi"/>
        </w:rPr>
      </w:pPr>
    </w:p>
    <w:p w14:paraId="16D93ECD" w14:textId="4B3AD2C3" w:rsidR="00F074C3" w:rsidRPr="00A15CB3" w:rsidRDefault="00F074C3" w:rsidP="00755D96">
      <w:pPr>
        <w:spacing w:after="120"/>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755D96">
      <w:pPr>
        <w:spacing w:after="120"/>
        <w:rPr>
          <w:rFonts w:asciiTheme="minorHAnsi" w:hAnsiTheme="minorHAnsi"/>
          <w:b/>
        </w:rPr>
      </w:pPr>
      <w:r w:rsidRPr="00107607">
        <w:rPr>
          <w:rFonts w:asciiTheme="minorHAnsi" w:hAnsiTheme="minorHAnsi"/>
          <w:b/>
        </w:rPr>
        <w:t>FUNKSJONSHEMMEDES FELLESORGANISASJON</w:t>
      </w:r>
    </w:p>
    <w:p w14:paraId="01FCDFC5" w14:textId="7262A7FD" w:rsidR="00F074C3" w:rsidRPr="00673CCD" w:rsidRDefault="00F074C3" w:rsidP="00755D96">
      <w:pPr>
        <w:pStyle w:val="Ingenmellomrom"/>
        <w:spacing w:after="120"/>
      </w:pPr>
      <w:r w:rsidRPr="00673CCD">
        <w:tab/>
      </w:r>
      <w:r w:rsidRPr="00673CCD">
        <w:tab/>
      </w:r>
      <w:r w:rsidRPr="00673CCD">
        <w:tab/>
      </w:r>
      <w:r w:rsidRPr="00673CCD">
        <w:tab/>
      </w:r>
      <w:r w:rsidRPr="00673CCD">
        <w:tab/>
      </w:r>
      <w:r w:rsidRPr="00673CCD">
        <w:tab/>
      </w:r>
    </w:p>
    <w:p w14:paraId="5D2149E7" w14:textId="0CCD77BC" w:rsidR="00F074C3" w:rsidRPr="00673CCD" w:rsidRDefault="001E389A" w:rsidP="00755D96">
      <w:pPr>
        <w:spacing w:after="120"/>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6EC4A6E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365" cy="398851"/>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755D96">
      <w:pPr>
        <w:spacing w:after="120"/>
        <w:rPr>
          <w:rFonts w:asciiTheme="minorHAnsi" w:hAnsiTheme="minorHAnsi"/>
        </w:rPr>
      </w:pPr>
      <w:r w:rsidRPr="001B2F3A">
        <w:rPr>
          <w:rFonts w:asciiTheme="minorHAnsi" w:hAnsiTheme="minorHAnsi"/>
        </w:rPr>
        <w:lastRenderedPageBreak/>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05656DA1" w14:textId="4FA8D571" w:rsidR="00F074C3" w:rsidRPr="001B2F3A" w:rsidRDefault="00F074C3" w:rsidP="00755D96">
      <w:pPr>
        <w:spacing w:after="120"/>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74D4F031" w14:textId="4253E43A" w:rsidR="002C5F7E" w:rsidRPr="001B2F3A" w:rsidRDefault="00F074C3" w:rsidP="00755D96">
      <w:pPr>
        <w:spacing w:after="120"/>
      </w:pPr>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B08E7">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DB28" w14:textId="77777777" w:rsidR="0002367D" w:rsidRDefault="0002367D" w:rsidP="000F712C">
      <w:r>
        <w:separator/>
      </w:r>
    </w:p>
  </w:endnote>
  <w:endnote w:type="continuationSeparator" w:id="0">
    <w:p w14:paraId="60404F92" w14:textId="77777777" w:rsidR="0002367D" w:rsidRDefault="0002367D" w:rsidP="000F712C">
      <w:r>
        <w:continuationSeparator/>
      </w:r>
    </w:p>
  </w:endnote>
  <w:endnote w:type="continuationNotice" w:id="1">
    <w:p w14:paraId="20833103" w14:textId="77777777" w:rsidR="0002367D" w:rsidRDefault="00023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7573BE51">
            <v:shapetype id="_x0000_t202" coordsize="21600,21600" o:spt="202" path="m,l,21600r21600,l21600,xe" w14:anchorId="21438C01">
              <v:stroke joinstyle="miter"/>
              <v:path gradientshapeok="t" o:connecttype="rect"/>
            </v:shapetype>
            <v:shape id="Tekstboks 4"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v:textbox>
                <w:txbxContent>
                  <w:p w:rsidRPr="00C07904" w:rsidR="00CB08E7" w:rsidP="00CB08E7" w:rsidRDefault="007149AF" w14:paraId="239F4586" w14:textId="77777777">
                    <w:pPr>
                      <w:tabs>
                        <w:tab w:val="left" w:pos="0"/>
                        <w:tab w:val="left" w:pos="2127"/>
                        <w:tab w:val="left" w:pos="4536"/>
                        <w:tab w:val="left" w:pos="6946"/>
                        <w:tab w:val="left" w:pos="9356"/>
                      </w:tabs>
                      <w:rPr>
                        <w:sz w:val="20"/>
                      </w:rPr>
                    </w:pPr>
                    <w:r w:rsidRPr="00C07904">
                      <w:rPr>
                        <w:sz w:val="20"/>
                      </w:rPr>
                      <w:t>SOLIDARITET</w:t>
                    </w:r>
                    <w:r w:rsidRPr="00C07904">
                      <w:rPr>
                        <w:sz w:val="20"/>
                      </w:rPr>
                      <w:tab/>
                    </w:r>
                    <w:r w:rsidRPr="00C07904">
                      <w:rPr>
                        <w:sz w:val="20"/>
                      </w:rPr>
                      <w:t>INNFLYTELSE</w:t>
                    </w:r>
                    <w:r w:rsidRPr="00C07904">
                      <w:rPr>
                        <w:sz w:val="20"/>
                      </w:rPr>
                      <w:tab/>
                    </w:r>
                    <w:r w:rsidRPr="00C07904">
                      <w:rPr>
                        <w:sz w:val="20"/>
                      </w:rPr>
                      <w:t>LIKESTILLING</w:t>
                    </w:r>
                    <w:r w:rsidRPr="00C07904">
                      <w:rPr>
                        <w:sz w:val="20"/>
                      </w:rPr>
                      <w:tab/>
                    </w:r>
                    <w:r w:rsidRPr="00C07904">
                      <w:rPr>
                        <w:sz w:val="20"/>
                      </w:rPr>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rsidR="00CB08E7" w:rsidP="00CB08E7" w:rsidRDefault="00CB08E7" w14:paraId="0A37501D" w14:textId="7777777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574444DC">
            <v:shapetype id="_x0000_t202" coordsize="21600,21600" o:spt="202" path="m,l,21600r21600,l21600,xe" w14:anchorId="251C73F5">
              <v:stroke joinstyle="miter"/>
              <v:path gradientshapeok="t" o:connecttype="rect"/>
            </v:shapetype>
            <v:shape id="Tekstboks 7"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v:textbox>
                <w:txbxContent>
                  <w:p w:rsidRPr="002E2E8E" w:rsidR="00CB08E7" w:rsidP="00CB08E7" w:rsidRDefault="007149AF" w14:paraId="37157726" w14:textId="77777777">
                    <w:pPr>
                      <w:tabs>
                        <w:tab w:val="left" w:pos="0"/>
                        <w:tab w:val="left" w:pos="2552"/>
                        <w:tab w:val="left" w:pos="5103"/>
                        <w:tab w:val="left" w:pos="7965"/>
                        <w:tab w:val="left" w:pos="9781"/>
                      </w:tabs>
                      <w:rPr>
                        <w:sz w:val="20"/>
                      </w:rPr>
                    </w:pPr>
                    <w:r w:rsidRPr="002E2E8E">
                      <w:rPr>
                        <w:sz w:val="20"/>
                      </w:rPr>
                      <w:t>SOLIDARITET</w:t>
                    </w:r>
                    <w:r w:rsidRPr="002E2E8E">
                      <w:rPr>
                        <w:sz w:val="20"/>
                      </w:rPr>
                      <w:tab/>
                    </w:r>
                    <w:r w:rsidRPr="002E2E8E">
                      <w:rPr>
                        <w:sz w:val="20"/>
                      </w:rPr>
                      <w:t>INNFLY</w:t>
                    </w:r>
                    <w:r>
                      <w:rPr>
                        <w:sz w:val="20"/>
                      </w:rPr>
                      <w:t>T</w:t>
                    </w:r>
                    <w:r w:rsidRPr="002E2E8E">
                      <w:rPr>
                        <w:sz w:val="20"/>
                      </w:rPr>
                      <w:t>ELSE</w:t>
                    </w:r>
                    <w:r w:rsidRPr="002E2E8E">
                      <w:rPr>
                        <w:sz w:val="20"/>
                      </w:rPr>
                      <w:tab/>
                    </w:r>
                    <w:r w:rsidRPr="002E2E8E">
                      <w:rPr>
                        <w:sz w:val="20"/>
                      </w:rPr>
                      <w:t>LIKESTILLING</w:t>
                    </w:r>
                    <w:r w:rsidRPr="002E2E8E">
                      <w:rPr>
                        <w:sz w:val="20"/>
                      </w:rPr>
                      <w:tab/>
                    </w:r>
                    <w:r w:rsidRPr="002E2E8E">
                      <w:rPr>
                        <w:sz w:val="20"/>
                      </w:rPr>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rsidRPr="002E2E8E" w:rsidR="00CB08E7" w:rsidP="00CB08E7" w:rsidRDefault="00CB08E7" w14:paraId="672A6659" w14:textId="7777777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D0E3" w14:textId="77777777" w:rsidR="0002367D" w:rsidRDefault="0002367D" w:rsidP="000F712C">
      <w:r>
        <w:separator/>
      </w:r>
    </w:p>
  </w:footnote>
  <w:footnote w:type="continuationSeparator" w:id="0">
    <w:p w14:paraId="0F14464E" w14:textId="77777777" w:rsidR="0002367D" w:rsidRDefault="0002367D" w:rsidP="000F712C">
      <w:r>
        <w:continuationSeparator/>
      </w:r>
    </w:p>
  </w:footnote>
  <w:footnote w:type="continuationNotice" w:id="1">
    <w:p w14:paraId="1AAEE619" w14:textId="77777777" w:rsidR="0002367D" w:rsidRDefault="0002367D"/>
  </w:footnote>
  <w:footnote w:id="2">
    <w:p w14:paraId="4EBC3F24" w14:textId="3D5C27F2" w:rsidR="00755D96" w:rsidRPr="00EB4F23" w:rsidRDefault="00755D96" w:rsidP="00755D96">
      <w:pPr>
        <w:pStyle w:val="Fotnotetekst"/>
      </w:pPr>
      <w:r>
        <w:rPr>
          <w:rStyle w:val="Fotnotereferanse"/>
        </w:rPr>
        <w:footnoteRef/>
      </w:r>
      <w:r w:rsidRPr="00EB4F23">
        <w:t xml:space="preserve"> </w:t>
      </w:r>
      <w:r>
        <w:t>Tilsvarende krav er oversendt Finansdepartementet</w:t>
      </w:r>
    </w:p>
  </w:footnote>
  <w:footnote w:id="3">
    <w:p w14:paraId="3E9A559B" w14:textId="7C4F72C6" w:rsidR="00F9531F" w:rsidRPr="00F9531F" w:rsidRDefault="00F9531F">
      <w:pPr>
        <w:pStyle w:val="Fotnotetekst"/>
        <w:rPr>
          <w:sz w:val="18"/>
          <w:szCs w:val="18"/>
        </w:rPr>
      </w:pPr>
      <w:r>
        <w:rPr>
          <w:rStyle w:val="Fotnotereferanse"/>
        </w:rPr>
        <w:footnoteRef/>
      </w:r>
      <w:r>
        <w:t xml:space="preserve"> </w:t>
      </w:r>
      <w:r w:rsidRPr="00F9531F">
        <w:rPr>
          <w:sz w:val="18"/>
          <w:szCs w:val="18"/>
        </w:rPr>
        <w:t>Tilsvarende krav er sendt til Finansdepartementet</w:t>
      </w:r>
    </w:p>
  </w:footnote>
  <w:footnote w:id="4">
    <w:p w14:paraId="197C84E6" w14:textId="6BEC0818" w:rsidR="00355446" w:rsidRPr="00355446" w:rsidRDefault="00355446">
      <w:pPr>
        <w:pStyle w:val="Fotnotetekst"/>
        <w:rPr>
          <w:sz w:val="18"/>
          <w:szCs w:val="18"/>
        </w:rPr>
      </w:pPr>
      <w:r>
        <w:rPr>
          <w:rStyle w:val="Fotnotereferanse"/>
        </w:rPr>
        <w:footnoteRef/>
      </w:r>
      <w:r>
        <w:t xml:space="preserve"> </w:t>
      </w:r>
      <w:r w:rsidRPr="00F9531F">
        <w:rPr>
          <w:rStyle w:val="Fotnotereferanse"/>
          <w:sz w:val="18"/>
          <w:szCs w:val="18"/>
        </w:rPr>
        <w:footnoteRef/>
      </w:r>
      <w:r w:rsidRPr="00F9531F">
        <w:rPr>
          <w:sz w:val="18"/>
          <w:szCs w:val="18"/>
        </w:rPr>
        <w:t xml:space="preserve"> </w:t>
      </w:r>
      <w:hyperlink r:id="rId1" w:anchor=":~:text=Artikkel%2019%20i%20CRPD%20sl%C3%A5r%20fast%20at%20personer,til%20%C3%A5%20leve%20selvstendige%2C%20frie%20og%20uavhengige%20liv." w:history="1">
        <w:proofErr w:type="spellStart"/>
        <w:r w:rsidRPr="00F9531F">
          <w:rPr>
            <w:rStyle w:val="Hyperkobling"/>
            <w:sz w:val="18"/>
            <w:szCs w:val="18"/>
          </w:rPr>
          <w:t>Bufdirs</w:t>
        </w:r>
        <w:proofErr w:type="spellEnd"/>
        <w:r w:rsidRPr="00F9531F">
          <w:rPr>
            <w:rStyle w:val="Hyperkobling"/>
            <w:sz w:val="18"/>
            <w:szCs w:val="18"/>
          </w:rPr>
          <w:t xml:space="preserve"> veileder til </w:t>
        </w:r>
        <w:proofErr w:type="spellStart"/>
        <w:r w:rsidRPr="00F9531F">
          <w:rPr>
            <w:rStyle w:val="Hyperkobling"/>
            <w:sz w:val="18"/>
            <w:szCs w:val="18"/>
          </w:rPr>
          <w:t>CRPDs</w:t>
        </w:r>
        <w:proofErr w:type="spellEnd"/>
        <w:r w:rsidRPr="00F9531F">
          <w:rPr>
            <w:rStyle w:val="Hyperkobling"/>
            <w:sz w:val="18"/>
            <w:szCs w:val="18"/>
          </w:rPr>
          <w:t xml:space="preserve"> art 19</w:t>
        </w:r>
      </w:hyperlink>
      <w:r w:rsidRPr="00F9531F">
        <w:rPr>
          <w:sz w:val="18"/>
          <w:szCs w:val="18"/>
        </w:rPr>
        <w:t>: «Hovedelementer i bestemmelsen: Myndighetene skal iverksette tiltak for å sikre at personer med funksjonsnedsettelse har likestilte muligheter til selv å bestemme hvor, med hvem og hvordan de vil bo, og får nødvendig støtte og bistand til å bo».</w:t>
      </w:r>
    </w:p>
  </w:footnote>
  <w:footnote w:id="5">
    <w:p w14:paraId="3993D884" w14:textId="16C46082" w:rsidR="00FE6DE9" w:rsidRDefault="00FE6DE9">
      <w:pPr>
        <w:pStyle w:val="Fotnotetekst"/>
      </w:pPr>
      <w:r>
        <w:rPr>
          <w:rStyle w:val="Fotnotereferanse"/>
        </w:rPr>
        <w:footnoteRef/>
      </w:r>
      <w:r>
        <w:t xml:space="preserve"> </w:t>
      </w:r>
      <w:r w:rsidR="00C91B8D" w:rsidRPr="00C91B8D">
        <w:rPr>
          <w:rFonts w:cs="Arial"/>
          <w:sz w:val="18"/>
          <w:szCs w:val="18"/>
          <w:lang w:eastAsia="en-US"/>
        </w:rPr>
        <w:t>Nordlandsforskning 4/2022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xmlns:arto="http://schemas.microsoft.com/office/word/2006/arto" xmlns:pic="http://schemas.openxmlformats.org/drawingml/2006/picture" xmlns:a14="http://schemas.microsoft.com/office/drawing/2010/main" xmlns:a="http://schemas.openxmlformats.org/drawingml/2006/main">
          <w:pict w14:anchorId="512924D7">
            <v:group id="Gruppe 3" style="position:absolute;margin-left:-23.3pt;margin-top:-14.9pt;width:435.25pt;height:73.35pt;z-index:251658242" coordsize="55276,9315" o:spid="_x0000_s1027" w14:anchorId="4775A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style="position:absolute;width:45853;height:5962;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Pr="00B009E5" w:rsidR="00CB08E7" w:rsidP="00CB08E7" w:rsidRDefault="007149AF" w14:paraId="31ADD420" w14:textId="7777777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style="position:absolute;left:762;top:4191;width:52412;height:361;flip:y;visibility:visible;mso-wrap-style:square;v-text-anchor:middle" o:spid="_x0000_s1029" fillcolor="#1d007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v:shape id="Tekstboks 6" style="position:absolute;left:914;top:5715;width:54362;height:3600;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v:textbox inset="0,0,0,0">
                  <w:txbxContent>
                    <w:p w:rsidRPr="00B009E5" w:rsidR="00CB08E7" w:rsidP="00CB08E7" w:rsidRDefault="007149AF" w14:paraId="4D6E1E7A" w14:textId="7777777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r>
                      <w:r w:rsidRPr="00B009E5">
                        <w:rPr>
                          <w:rFonts w:ascii="Calibri" w:hAnsi="Calibri" w:cs="Arial"/>
                          <w:color w:val="1D0073"/>
                          <w:sz w:val="28"/>
                          <w:szCs w:val="28"/>
                        </w:rPr>
                        <w:t>INNFLYTELSE</w:t>
                      </w:r>
                      <w:r w:rsidRPr="00B009E5">
                        <w:rPr>
                          <w:rFonts w:ascii="Calibri" w:hAnsi="Calibri" w:cs="Arial"/>
                          <w:color w:val="1D0073"/>
                          <w:sz w:val="28"/>
                          <w:szCs w:val="28"/>
                        </w:rPr>
                        <w:tab/>
                      </w:r>
                      <w:r w:rsidRPr="00B009E5">
                        <w:rPr>
                          <w:rFonts w:ascii="Calibri" w:hAnsi="Calibri" w:cs="Arial"/>
                          <w:color w:val="1D0073"/>
                          <w:sz w:val="28"/>
                          <w:szCs w:val="28"/>
                        </w:rPr>
                        <w:t>LIKESTILLING</w:t>
                      </w:r>
                      <w:r w:rsidRPr="00B009E5">
                        <w:rPr>
                          <w:rFonts w:ascii="Calibri" w:hAnsi="Calibri" w:cs="Arial"/>
                          <w:color w:val="1D0073"/>
                          <w:sz w:val="28"/>
                          <w:szCs w:val="28"/>
                        </w:rPr>
                        <w:tab/>
                      </w:r>
                      <w:r w:rsidRPr="00B009E5">
                        <w:rPr>
                          <w:rFonts w:ascii="Calibri" w:hAnsi="Calibri" w:cs="Arial"/>
                          <w:color w:val="1D0073"/>
                          <w:sz w:val="28"/>
                          <w:szCs w:val="28"/>
                        </w:rPr>
                        <w:t>DELTAKELSE</w:t>
                      </w:r>
                    </w:p>
                  </w:txbxContent>
                </v:textbox>
              </v:shape>
              <v:rect id="Rectangle 16" style="position:absolute;left:762;top:4800;width:52412;height:362;flip:y;visibility:visible;mso-wrap-style:square;v-text-anchor:middle" o:spid="_x0000_s1031" fillcolor="#00b050"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AD2391"/>
    <w:multiLevelType w:val="multilevel"/>
    <w:tmpl w:val="60949E56"/>
    <w:lvl w:ilvl="0">
      <w:numFmt w:val="bullet"/>
      <w:lvlText w:val=""/>
      <w:lvlJc w:val="left"/>
      <w:pPr>
        <w:ind w:left="2148" w:hanging="360"/>
      </w:pPr>
      <w:rPr>
        <w:rFonts w:ascii="Symbol" w:hAnsi="Symbol"/>
      </w:rPr>
    </w:lvl>
    <w:lvl w:ilvl="1">
      <w:numFmt w:val="bullet"/>
      <w:lvlText w:val=""/>
      <w:lvlJc w:val="left"/>
      <w:pPr>
        <w:ind w:left="2868" w:hanging="360"/>
      </w:pPr>
      <w:rPr>
        <w:rFonts w:ascii="Wingdings" w:hAnsi="Wingdings"/>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Wingdings" w:hAnsi="Wingdings"/>
      </w:rPr>
    </w:lvl>
    <w:lvl w:ilvl="4">
      <w:numFmt w:val="bullet"/>
      <w:lvlText w:val=""/>
      <w:lvlJc w:val="left"/>
      <w:pPr>
        <w:ind w:left="5028" w:hanging="360"/>
      </w:pPr>
      <w:rPr>
        <w:rFonts w:ascii="Wingdings" w:hAnsi="Wingdings"/>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Wingdings" w:hAnsi="Wingdings"/>
      </w:rPr>
    </w:lvl>
    <w:lvl w:ilvl="7">
      <w:numFmt w:val="bullet"/>
      <w:lvlText w:val=""/>
      <w:lvlJc w:val="left"/>
      <w:pPr>
        <w:ind w:left="7188" w:hanging="360"/>
      </w:pPr>
      <w:rPr>
        <w:rFonts w:ascii="Wingdings" w:hAnsi="Wingdings"/>
      </w:rPr>
    </w:lvl>
    <w:lvl w:ilvl="8">
      <w:numFmt w:val="bullet"/>
      <w:lvlText w:val=""/>
      <w:lvlJc w:val="left"/>
      <w:pPr>
        <w:ind w:left="7908" w:hanging="360"/>
      </w:pPr>
      <w:rPr>
        <w:rFonts w:ascii="Wingdings" w:hAnsi="Wingdings"/>
      </w:rPr>
    </w:lvl>
  </w:abstractNum>
  <w:abstractNum w:abstractNumId="7"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0"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C5E7BEA"/>
    <w:multiLevelType w:val="hybridMultilevel"/>
    <w:tmpl w:val="32C63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8"/>
  </w:num>
  <w:num w:numId="8">
    <w:abstractNumId w:val="7"/>
  </w:num>
  <w:num w:numId="9">
    <w:abstractNumId w:val="1"/>
  </w:num>
  <w:num w:numId="10">
    <w:abstractNumId w:val="1"/>
    <w:lvlOverride w:ilvl="0">
      <w:startOverride w:val="1"/>
    </w:lvlOverride>
  </w:num>
  <w:num w:numId="11">
    <w:abstractNumId w:val="12"/>
  </w:num>
  <w:num w:numId="12">
    <w:abstractNumId w:val="10"/>
  </w:num>
  <w:num w:numId="13">
    <w:abstractNumId w:val="3"/>
  </w:num>
  <w:num w:numId="14">
    <w:abstractNumId w:val="6"/>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00D1F"/>
    <w:rsid w:val="00001F46"/>
    <w:rsid w:val="00003386"/>
    <w:rsid w:val="0001090E"/>
    <w:rsid w:val="0001375A"/>
    <w:rsid w:val="0002367D"/>
    <w:rsid w:val="00034B0B"/>
    <w:rsid w:val="00044AEB"/>
    <w:rsid w:val="0004796D"/>
    <w:rsid w:val="000560CB"/>
    <w:rsid w:val="00057025"/>
    <w:rsid w:val="000605E2"/>
    <w:rsid w:val="000607C1"/>
    <w:rsid w:val="0006120E"/>
    <w:rsid w:val="000620B9"/>
    <w:rsid w:val="000635B1"/>
    <w:rsid w:val="0006511F"/>
    <w:rsid w:val="00071026"/>
    <w:rsid w:val="0008317E"/>
    <w:rsid w:val="00097A79"/>
    <w:rsid w:val="000A6C04"/>
    <w:rsid w:val="000A76A8"/>
    <w:rsid w:val="000B07EC"/>
    <w:rsid w:val="000B52E6"/>
    <w:rsid w:val="000C3E91"/>
    <w:rsid w:val="000D1C11"/>
    <w:rsid w:val="000D6EDC"/>
    <w:rsid w:val="000E039C"/>
    <w:rsid w:val="000E05A3"/>
    <w:rsid w:val="000E4DF4"/>
    <w:rsid w:val="000E5761"/>
    <w:rsid w:val="000E68FA"/>
    <w:rsid w:val="000F3952"/>
    <w:rsid w:val="000F5F39"/>
    <w:rsid w:val="000F712C"/>
    <w:rsid w:val="00100788"/>
    <w:rsid w:val="001023F6"/>
    <w:rsid w:val="00112E34"/>
    <w:rsid w:val="001130A3"/>
    <w:rsid w:val="00115BEA"/>
    <w:rsid w:val="00122D5E"/>
    <w:rsid w:val="0012678E"/>
    <w:rsid w:val="001277C8"/>
    <w:rsid w:val="001363F3"/>
    <w:rsid w:val="001419EC"/>
    <w:rsid w:val="00145A7F"/>
    <w:rsid w:val="00154DD9"/>
    <w:rsid w:val="00154F92"/>
    <w:rsid w:val="00160C40"/>
    <w:rsid w:val="00161F59"/>
    <w:rsid w:val="00162800"/>
    <w:rsid w:val="001650AB"/>
    <w:rsid w:val="00172260"/>
    <w:rsid w:val="00173EDE"/>
    <w:rsid w:val="00174A72"/>
    <w:rsid w:val="00193760"/>
    <w:rsid w:val="00195A81"/>
    <w:rsid w:val="00196475"/>
    <w:rsid w:val="001A790C"/>
    <w:rsid w:val="001B2F3A"/>
    <w:rsid w:val="001B4185"/>
    <w:rsid w:val="001B5699"/>
    <w:rsid w:val="001B603A"/>
    <w:rsid w:val="001C199D"/>
    <w:rsid w:val="001C5E8D"/>
    <w:rsid w:val="001D19EB"/>
    <w:rsid w:val="001D43D2"/>
    <w:rsid w:val="001D498C"/>
    <w:rsid w:val="001D5DBC"/>
    <w:rsid w:val="001D671A"/>
    <w:rsid w:val="001D767B"/>
    <w:rsid w:val="001E0B7F"/>
    <w:rsid w:val="001E2CF1"/>
    <w:rsid w:val="001E37F2"/>
    <w:rsid w:val="001E389A"/>
    <w:rsid w:val="001E5181"/>
    <w:rsid w:val="001E7D73"/>
    <w:rsid w:val="001F4E81"/>
    <w:rsid w:val="001F58CE"/>
    <w:rsid w:val="0020376E"/>
    <w:rsid w:val="00212E09"/>
    <w:rsid w:val="0021585E"/>
    <w:rsid w:val="00215AD3"/>
    <w:rsid w:val="00225A5D"/>
    <w:rsid w:val="0022604C"/>
    <w:rsid w:val="00232161"/>
    <w:rsid w:val="00236AEE"/>
    <w:rsid w:val="0024154F"/>
    <w:rsid w:val="002418AF"/>
    <w:rsid w:val="00241DA9"/>
    <w:rsid w:val="00251C0B"/>
    <w:rsid w:val="00255435"/>
    <w:rsid w:val="00255F08"/>
    <w:rsid w:val="002629F3"/>
    <w:rsid w:val="00262B7D"/>
    <w:rsid w:val="0026610F"/>
    <w:rsid w:val="0026686C"/>
    <w:rsid w:val="002831F5"/>
    <w:rsid w:val="0028340D"/>
    <w:rsid w:val="00291CB9"/>
    <w:rsid w:val="00296E7B"/>
    <w:rsid w:val="002B5496"/>
    <w:rsid w:val="002B5504"/>
    <w:rsid w:val="002C13CF"/>
    <w:rsid w:val="002C3A2D"/>
    <w:rsid w:val="002C5F7E"/>
    <w:rsid w:val="002D0407"/>
    <w:rsid w:val="002D2557"/>
    <w:rsid w:val="002D68D0"/>
    <w:rsid w:val="002F0E61"/>
    <w:rsid w:val="002F4157"/>
    <w:rsid w:val="00303890"/>
    <w:rsid w:val="0030445D"/>
    <w:rsid w:val="00304E4D"/>
    <w:rsid w:val="00310CFF"/>
    <w:rsid w:val="00320F6D"/>
    <w:rsid w:val="003214DE"/>
    <w:rsid w:val="003230C0"/>
    <w:rsid w:val="003257C7"/>
    <w:rsid w:val="00335EB3"/>
    <w:rsid w:val="00343CC2"/>
    <w:rsid w:val="00355446"/>
    <w:rsid w:val="00355B5E"/>
    <w:rsid w:val="00371A40"/>
    <w:rsid w:val="00380E21"/>
    <w:rsid w:val="00391B71"/>
    <w:rsid w:val="00391D3D"/>
    <w:rsid w:val="00396076"/>
    <w:rsid w:val="003A06D4"/>
    <w:rsid w:val="003A2973"/>
    <w:rsid w:val="003A2BE4"/>
    <w:rsid w:val="003B2584"/>
    <w:rsid w:val="003B6BA7"/>
    <w:rsid w:val="003C4277"/>
    <w:rsid w:val="003D76F2"/>
    <w:rsid w:val="003E03A0"/>
    <w:rsid w:val="003E3C71"/>
    <w:rsid w:val="003E40F1"/>
    <w:rsid w:val="003E7A5B"/>
    <w:rsid w:val="003F18FD"/>
    <w:rsid w:val="003F1EBD"/>
    <w:rsid w:val="003F2127"/>
    <w:rsid w:val="003F26F1"/>
    <w:rsid w:val="00404396"/>
    <w:rsid w:val="00405D00"/>
    <w:rsid w:val="00407500"/>
    <w:rsid w:val="004118E9"/>
    <w:rsid w:val="00413257"/>
    <w:rsid w:val="00426AA5"/>
    <w:rsid w:val="00427FB0"/>
    <w:rsid w:val="0043034C"/>
    <w:rsid w:val="00431C2C"/>
    <w:rsid w:val="00431D9E"/>
    <w:rsid w:val="004357A4"/>
    <w:rsid w:val="0045168E"/>
    <w:rsid w:val="00455271"/>
    <w:rsid w:val="00457554"/>
    <w:rsid w:val="00463C2C"/>
    <w:rsid w:val="00464D81"/>
    <w:rsid w:val="0046516C"/>
    <w:rsid w:val="004702AC"/>
    <w:rsid w:val="00471FCD"/>
    <w:rsid w:val="00477376"/>
    <w:rsid w:val="00481C4E"/>
    <w:rsid w:val="0048489D"/>
    <w:rsid w:val="00484B74"/>
    <w:rsid w:val="00486477"/>
    <w:rsid w:val="004937C9"/>
    <w:rsid w:val="00496EF0"/>
    <w:rsid w:val="004A1FC1"/>
    <w:rsid w:val="004A56E0"/>
    <w:rsid w:val="004A6FEC"/>
    <w:rsid w:val="004B5A09"/>
    <w:rsid w:val="004C030C"/>
    <w:rsid w:val="004C5BCC"/>
    <w:rsid w:val="004C64E3"/>
    <w:rsid w:val="004C6FC1"/>
    <w:rsid w:val="004D6245"/>
    <w:rsid w:val="004E29F2"/>
    <w:rsid w:val="004E53C8"/>
    <w:rsid w:val="004E7943"/>
    <w:rsid w:val="004F1865"/>
    <w:rsid w:val="004F513D"/>
    <w:rsid w:val="004F7123"/>
    <w:rsid w:val="004F72FC"/>
    <w:rsid w:val="005054A2"/>
    <w:rsid w:val="0051538E"/>
    <w:rsid w:val="0052199A"/>
    <w:rsid w:val="00521F6B"/>
    <w:rsid w:val="00526F4A"/>
    <w:rsid w:val="00527D94"/>
    <w:rsid w:val="005317AC"/>
    <w:rsid w:val="005328B8"/>
    <w:rsid w:val="00543F17"/>
    <w:rsid w:val="005448D0"/>
    <w:rsid w:val="005517DA"/>
    <w:rsid w:val="00551A4C"/>
    <w:rsid w:val="00553650"/>
    <w:rsid w:val="0055415F"/>
    <w:rsid w:val="005817D4"/>
    <w:rsid w:val="005A0989"/>
    <w:rsid w:val="005A2809"/>
    <w:rsid w:val="005A2FDD"/>
    <w:rsid w:val="005A6649"/>
    <w:rsid w:val="005B1076"/>
    <w:rsid w:val="005B39E1"/>
    <w:rsid w:val="005B6784"/>
    <w:rsid w:val="005C202B"/>
    <w:rsid w:val="005D7B57"/>
    <w:rsid w:val="005E0C51"/>
    <w:rsid w:val="005F537D"/>
    <w:rsid w:val="0060244F"/>
    <w:rsid w:val="00605EAC"/>
    <w:rsid w:val="0061209C"/>
    <w:rsid w:val="006143EC"/>
    <w:rsid w:val="006151C3"/>
    <w:rsid w:val="00617D81"/>
    <w:rsid w:val="006242F1"/>
    <w:rsid w:val="00624400"/>
    <w:rsid w:val="00632B6A"/>
    <w:rsid w:val="00633A9C"/>
    <w:rsid w:val="00641C1A"/>
    <w:rsid w:val="006469C3"/>
    <w:rsid w:val="006505A1"/>
    <w:rsid w:val="00650F80"/>
    <w:rsid w:val="00653599"/>
    <w:rsid w:val="006775CB"/>
    <w:rsid w:val="00687194"/>
    <w:rsid w:val="00693881"/>
    <w:rsid w:val="006A01E8"/>
    <w:rsid w:val="006B0ED0"/>
    <w:rsid w:val="006C0711"/>
    <w:rsid w:val="006C2AA3"/>
    <w:rsid w:val="006C5C45"/>
    <w:rsid w:val="006C7F92"/>
    <w:rsid w:val="006D6950"/>
    <w:rsid w:val="006E1775"/>
    <w:rsid w:val="006F7ED3"/>
    <w:rsid w:val="00702FC9"/>
    <w:rsid w:val="0070790E"/>
    <w:rsid w:val="00711EDC"/>
    <w:rsid w:val="0071458E"/>
    <w:rsid w:val="007149AF"/>
    <w:rsid w:val="00714CBD"/>
    <w:rsid w:val="007206A6"/>
    <w:rsid w:val="0072457E"/>
    <w:rsid w:val="00746714"/>
    <w:rsid w:val="007517E3"/>
    <w:rsid w:val="00751FF0"/>
    <w:rsid w:val="00753BED"/>
    <w:rsid w:val="0075525D"/>
    <w:rsid w:val="00755D96"/>
    <w:rsid w:val="00762D9D"/>
    <w:rsid w:val="00765568"/>
    <w:rsid w:val="00774E7C"/>
    <w:rsid w:val="00785103"/>
    <w:rsid w:val="00790E3B"/>
    <w:rsid w:val="00790FA8"/>
    <w:rsid w:val="00797438"/>
    <w:rsid w:val="007A7450"/>
    <w:rsid w:val="007B020C"/>
    <w:rsid w:val="007C0055"/>
    <w:rsid w:val="007C46F3"/>
    <w:rsid w:val="007C690C"/>
    <w:rsid w:val="007C6AB4"/>
    <w:rsid w:val="007C7614"/>
    <w:rsid w:val="007E01B3"/>
    <w:rsid w:val="007E1CE4"/>
    <w:rsid w:val="007E57FE"/>
    <w:rsid w:val="007E73E2"/>
    <w:rsid w:val="007E7E44"/>
    <w:rsid w:val="007F12D3"/>
    <w:rsid w:val="00803FDB"/>
    <w:rsid w:val="00814EA9"/>
    <w:rsid w:val="00825468"/>
    <w:rsid w:val="00825846"/>
    <w:rsid w:val="00826107"/>
    <w:rsid w:val="00826BA9"/>
    <w:rsid w:val="008321A0"/>
    <w:rsid w:val="0083427C"/>
    <w:rsid w:val="00850A4D"/>
    <w:rsid w:val="0085351A"/>
    <w:rsid w:val="00854EF4"/>
    <w:rsid w:val="00855F5E"/>
    <w:rsid w:val="00861F90"/>
    <w:rsid w:val="008663C4"/>
    <w:rsid w:val="00870ACF"/>
    <w:rsid w:val="008847DA"/>
    <w:rsid w:val="00886D92"/>
    <w:rsid w:val="00891383"/>
    <w:rsid w:val="00893E67"/>
    <w:rsid w:val="008958E3"/>
    <w:rsid w:val="00896560"/>
    <w:rsid w:val="00897F12"/>
    <w:rsid w:val="00897F89"/>
    <w:rsid w:val="008A11A8"/>
    <w:rsid w:val="008A3E68"/>
    <w:rsid w:val="008A50A3"/>
    <w:rsid w:val="008B201E"/>
    <w:rsid w:val="008B3718"/>
    <w:rsid w:val="008B58BA"/>
    <w:rsid w:val="008B5B8F"/>
    <w:rsid w:val="008B7228"/>
    <w:rsid w:val="008B75B8"/>
    <w:rsid w:val="008C037F"/>
    <w:rsid w:val="008C116F"/>
    <w:rsid w:val="008C4AE4"/>
    <w:rsid w:val="008D347A"/>
    <w:rsid w:val="008D415D"/>
    <w:rsid w:val="008E47D3"/>
    <w:rsid w:val="008E6025"/>
    <w:rsid w:val="008E65B8"/>
    <w:rsid w:val="00903039"/>
    <w:rsid w:val="009158DA"/>
    <w:rsid w:val="009271C6"/>
    <w:rsid w:val="0092792A"/>
    <w:rsid w:val="00930ECA"/>
    <w:rsid w:val="00936D89"/>
    <w:rsid w:val="00941A3D"/>
    <w:rsid w:val="009428AC"/>
    <w:rsid w:val="00950044"/>
    <w:rsid w:val="00952F23"/>
    <w:rsid w:val="00954A1E"/>
    <w:rsid w:val="00957753"/>
    <w:rsid w:val="0096092F"/>
    <w:rsid w:val="00960EEF"/>
    <w:rsid w:val="00962EBF"/>
    <w:rsid w:val="0097255F"/>
    <w:rsid w:val="00981A9D"/>
    <w:rsid w:val="00990625"/>
    <w:rsid w:val="00994DB8"/>
    <w:rsid w:val="009956AB"/>
    <w:rsid w:val="009A0707"/>
    <w:rsid w:val="009A0DBB"/>
    <w:rsid w:val="009A2FC8"/>
    <w:rsid w:val="009A6342"/>
    <w:rsid w:val="009B2585"/>
    <w:rsid w:val="009B49D7"/>
    <w:rsid w:val="009B5AE0"/>
    <w:rsid w:val="009B6204"/>
    <w:rsid w:val="009B7FBD"/>
    <w:rsid w:val="009C163C"/>
    <w:rsid w:val="009D0276"/>
    <w:rsid w:val="009E5FA4"/>
    <w:rsid w:val="00A0651E"/>
    <w:rsid w:val="00A22E43"/>
    <w:rsid w:val="00A2686C"/>
    <w:rsid w:val="00A34F75"/>
    <w:rsid w:val="00A41AF9"/>
    <w:rsid w:val="00A51AA1"/>
    <w:rsid w:val="00A52E53"/>
    <w:rsid w:val="00A61A9F"/>
    <w:rsid w:val="00A700E4"/>
    <w:rsid w:val="00A71FC0"/>
    <w:rsid w:val="00A85F9A"/>
    <w:rsid w:val="00A90024"/>
    <w:rsid w:val="00A911E9"/>
    <w:rsid w:val="00A9331E"/>
    <w:rsid w:val="00AA0EF4"/>
    <w:rsid w:val="00AA3A56"/>
    <w:rsid w:val="00AA6DE0"/>
    <w:rsid w:val="00AB3E9A"/>
    <w:rsid w:val="00AB5190"/>
    <w:rsid w:val="00AC1DCA"/>
    <w:rsid w:val="00AC2631"/>
    <w:rsid w:val="00AC7E29"/>
    <w:rsid w:val="00AD1A1A"/>
    <w:rsid w:val="00AD2CA0"/>
    <w:rsid w:val="00AD37ED"/>
    <w:rsid w:val="00AD4D55"/>
    <w:rsid w:val="00AD77CC"/>
    <w:rsid w:val="00AD7D02"/>
    <w:rsid w:val="00AF3E93"/>
    <w:rsid w:val="00AF41D1"/>
    <w:rsid w:val="00AF59B7"/>
    <w:rsid w:val="00B004B3"/>
    <w:rsid w:val="00B00ECE"/>
    <w:rsid w:val="00B036B0"/>
    <w:rsid w:val="00B07D63"/>
    <w:rsid w:val="00B10449"/>
    <w:rsid w:val="00B12F84"/>
    <w:rsid w:val="00B179CF"/>
    <w:rsid w:val="00B274DA"/>
    <w:rsid w:val="00B35F8C"/>
    <w:rsid w:val="00B42439"/>
    <w:rsid w:val="00B501FE"/>
    <w:rsid w:val="00B552F2"/>
    <w:rsid w:val="00B66C7F"/>
    <w:rsid w:val="00B71603"/>
    <w:rsid w:val="00B8011C"/>
    <w:rsid w:val="00B82D3B"/>
    <w:rsid w:val="00B8329E"/>
    <w:rsid w:val="00B87C60"/>
    <w:rsid w:val="00B90123"/>
    <w:rsid w:val="00B9121F"/>
    <w:rsid w:val="00B954C2"/>
    <w:rsid w:val="00BA027E"/>
    <w:rsid w:val="00BA2E6A"/>
    <w:rsid w:val="00BA57A1"/>
    <w:rsid w:val="00BA63DE"/>
    <w:rsid w:val="00BB0A0D"/>
    <w:rsid w:val="00BB298C"/>
    <w:rsid w:val="00BB5ECD"/>
    <w:rsid w:val="00BB6175"/>
    <w:rsid w:val="00BC3C80"/>
    <w:rsid w:val="00BC68EB"/>
    <w:rsid w:val="00BE1DAE"/>
    <w:rsid w:val="00BE2BC6"/>
    <w:rsid w:val="00BE398C"/>
    <w:rsid w:val="00BE5B56"/>
    <w:rsid w:val="00BE7CE1"/>
    <w:rsid w:val="00BF027B"/>
    <w:rsid w:val="00BF0D76"/>
    <w:rsid w:val="00BF265E"/>
    <w:rsid w:val="00BF2C88"/>
    <w:rsid w:val="00BF64B6"/>
    <w:rsid w:val="00C159D0"/>
    <w:rsid w:val="00C179F5"/>
    <w:rsid w:val="00C205ED"/>
    <w:rsid w:val="00C23641"/>
    <w:rsid w:val="00C26F8B"/>
    <w:rsid w:val="00C278BC"/>
    <w:rsid w:val="00C279DF"/>
    <w:rsid w:val="00C303B1"/>
    <w:rsid w:val="00C35951"/>
    <w:rsid w:val="00C4132A"/>
    <w:rsid w:val="00C42450"/>
    <w:rsid w:val="00C430E8"/>
    <w:rsid w:val="00C434AD"/>
    <w:rsid w:val="00C4792A"/>
    <w:rsid w:val="00C5070E"/>
    <w:rsid w:val="00C5397A"/>
    <w:rsid w:val="00C575D8"/>
    <w:rsid w:val="00C576D9"/>
    <w:rsid w:val="00C667EE"/>
    <w:rsid w:val="00C67723"/>
    <w:rsid w:val="00C7057B"/>
    <w:rsid w:val="00C722E6"/>
    <w:rsid w:val="00C746E7"/>
    <w:rsid w:val="00C813FB"/>
    <w:rsid w:val="00C83331"/>
    <w:rsid w:val="00C914BE"/>
    <w:rsid w:val="00C91B8D"/>
    <w:rsid w:val="00C923D4"/>
    <w:rsid w:val="00C9294C"/>
    <w:rsid w:val="00C93303"/>
    <w:rsid w:val="00CA5A96"/>
    <w:rsid w:val="00CA656B"/>
    <w:rsid w:val="00CB08E7"/>
    <w:rsid w:val="00CB2316"/>
    <w:rsid w:val="00CB3F68"/>
    <w:rsid w:val="00CB54CB"/>
    <w:rsid w:val="00CB65BB"/>
    <w:rsid w:val="00CC1FDE"/>
    <w:rsid w:val="00CC32ED"/>
    <w:rsid w:val="00CC5511"/>
    <w:rsid w:val="00CC6C01"/>
    <w:rsid w:val="00CC7D27"/>
    <w:rsid w:val="00CD0AE8"/>
    <w:rsid w:val="00CD10D1"/>
    <w:rsid w:val="00CD5AA0"/>
    <w:rsid w:val="00CD73D5"/>
    <w:rsid w:val="00CE5DAD"/>
    <w:rsid w:val="00CF0B27"/>
    <w:rsid w:val="00CF0CD1"/>
    <w:rsid w:val="00CF4866"/>
    <w:rsid w:val="00CF5E28"/>
    <w:rsid w:val="00D0371A"/>
    <w:rsid w:val="00D17488"/>
    <w:rsid w:val="00D22BCE"/>
    <w:rsid w:val="00D36452"/>
    <w:rsid w:val="00D408CD"/>
    <w:rsid w:val="00D465DC"/>
    <w:rsid w:val="00D50AD5"/>
    <w:rsid w:val="00D56B3A"/>
    <w:rsid w:val="00D57515"/>
    <w:rsid w:val="00D62DFE"/>
    <w:rsid w:val="00D64F08"/>
    <w:rsid w:val="00D7053F"/>
    <w:rsid w:val="00D73965"/>
    <w:rsid w:val="00D8092D"/>
    <w:rsid w:val="00D8103E"/>
    <w:rsid w:val="00D81897"/>
    <w:rsid w:val="00D82762"/>
    <w:rsid w:val="00D86DFA"/>
    <w:rsid w:val="00D87DC0"/>
    <w:rsid w:val="00D915CA"/>
    <w:rsid w:val="00D918C5"/>
    <w:rsid w:val="00D97A44"/>
    <w:rsid w:val="00DA0823"/>
    <w:rsid w:val="00DA0A63"/>
    <w:rsid w:val="00DA0FC7"/>
    <w:rsid w:val="00DA1F0D"/>
    <w:rsid w:val="00DB3838"/>
    <w:rsid w:val="00DB4F50"/>
    <w:rsid w:val="00DB6EEF"/>
    <w:rsid w:val="00DC0837"/>
    <w:rsid w:val="00DC1582"/>
    <w:rsid w:val="00DD6B6B"/>
    <w:rsid w:val="00DD7BAB"/>
    <w:rsid w:val="00DF1D55"/>
    <w:rsid w:val="00DF5610"/>
    <w:rsid w:val="00E119CA"/>
    <w:rsid w:val="00E16AA3"/>
    <w:rsid w:val="00E27133"/>
    <w:rsid w:val="00E3004C"/>
    <w:rsid w:val="00E3221E"/>
    <w:rsid w:val="00E325FE"/>
    <w:rsid w:val="00E3683B"/>
    <w:rsid w:val="00E37CB1"/>
    <w:rsid w:val="00E41B58"/>
    <w:rsid w:val="00E476E8"/>
    <w:rsid w:val="00E62D97"/>
    <w:rsid w:val="00E707EB"/>
    <w:rsid w:val="00E83020"/>
    <w:rsid w:val="00E87972"/>
    <w:rsid w:val="00E908F7"/>
    <w:rsid w:val="00E916D0"/>
    <w:rsid w:val="00E91F37"/>
    <w:rsid w:val="00E95FFD"/>
    <w:rsid w:val="00EA333B"/>
    <w:rsid w:val="00EB11A4"/>
    <w:rsid w:val="00EB1940"/>
    <w:rsid w:val="00EB1FD5"/>
    <w:rsid w:val="00EC296D"/>
    <w:rsid w:val="00EC4069"/>
    <w:rsid w:val="00EC5B04"/>
    <w:rsid w:val="00ED5FD7"/>
    <w:rsid w:val="00EE639A"/>
    <w:rsid w:val="00EF08C3"/>
    <w:rsid w:val="00EF57C7"/>
    <w:rsid w:val="00EF7CBF"/>
    <w:rsid w:val="00F01FFE"/>
    <w:rsid w:val="00F05ECC"/>
    <w:rsid w:val="00F074C3"/>
    <w:rsid w:val="00F25694"/>
    <w:rsid w:val="00F30400"/>
    <w:rsid w:val="00F359A1"/>
    <w:rsid w:val="00F401F1"/>
    <w:rsid w:val="00F416D8"/>
    <w:rsid w:val="00F56398"/>
    <w:rsid w:val="00F614BF"/>
    <w:rsid w:val="00F61E2A"/>
    <w:rsid w:val="00F62735"/>
    <w:rsid w:val="00F62DF7"/>
    <w:rsid w:val="00F63FD3"/>
    <w:rsid w:val="00F64F00"/>
    <w:rsid w:val="00F64FF3"/>
    <w:rsid w:val="00F75901"/>
    <w:rsid w:val="00F81E31"/>
    <w:rsid w:val="00F82A2E"/>
    <w:rsid w:val="00F874DB"/>
    <w:rsid w:val="00F9531F"/>
    <w:rsid w:val="00FA0BC2"/>
    <w:rsid w:val="00FA3190"/>
    <w:rsid w:val="00FB3228"/>
    <w:rsid w:val="00FC107D"/>
    <w:rsid w:val="00FC36A2"/>
    <w:rsid w:val="00FC592A"/>
    <w:rsid w:val="00FD0F59"/>
    <w:rsid w:val="00FD2ACC"/>
    <w:rsid w:val="00FE1284"/>
    <w:rsid w:val="00FE548F"/>
    <w:rsid w:val="00FE6DE9"/>
    <w:rsid w:val="00FF45A1"/>
    <w:rsid w:val="00FF4694"/>
    <w:rsid w:val="00FF661D"/>
    <w:rsid w:val="00FF7292"/>
    <w:rsid w:val="0716CEC4"/>
    <w:rsid w:val="3472F778"/>
    <w:rsid w:val="3E362845"/>
    <w:rsid w:val="47259208"/>
    <w:rsid w:val="47937857"/>
    <w:rsid w:val="69984115"/>
    <w:rsid w:val="790E91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69245E72-83DD-4EB0-9A04-FFD5E6C6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CA"/>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unhideWhenUsed/>
    <w:rsid w:val="000F712C"/>
    <w:rPr>
      <w:vertAlign w:val="superscript"/>
    </w:rPr>
  </w:style>
  <w:style w:type="paragraph" w:styleId="Listeavsnitt">
    <w:name w:val="List Paragraph"/>
    <w:basedOn w:val="Normal"/>
    <w:uiPriority w:val="34"/>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 w:type="paragraph" w:styleId="Rentekst">
    <w:name w:val="Plain Text"/>
    <w:basedOn w:val="Normal"/>
    <w:link w:val="RentekstTegn"/>
    <w:uiPriority w:val="99"/>
    <w:unhideWhenUsed/>
    <w:rsid w:val="009A0707"/>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9A0707"/>
    <w:rPr>
      <w:rFonts w:ascii="Verdana" w:hAnsi="Verdana" w:cs="Calibri"/>
      <w:sz w:val="24"/>
      <w:szCs w:val="24"/>
    </w:rPr>
  </w:style>
  <w:style w:type="paragraph" w:styleId="NormalWeb">
    <w:name w:val="Normal (Web)"/>
    <w:basedOn w:val="Normal"/>
    <w:uiPriority w:val="99"/>
    <w:semiHidden/>
    <w:unhideWhenUsed/>
    <w:rsid w:val="008B58BA"/>
    <w:pPr>
      <w:spacing w:before="100" w:beforeAutospacing="1" w:after="100" w:afterAutospacing="1"/>
    </w:pPr>
    <w:rPr>
      <w:rFonts w:ascii="Times New Roman" w:hAnsi="Times New Roman"/>
    </w:rPr>
  </w:style>
  <w:style w:type="character" w:styleId="Merknadsreferanse">
    <w:name w:val="annotation reference"/>
    <w:basedOn w:val="Standardskriftforavsnitt"/>
    <w:uiPriority w:val="99"/>
    <w:semiHidden/>
    <w:unhideWhenUsed/>
    <w:rsid w:val="00003386"/>
    <w:rPr>
      <w:sz w:val="16"/>
      <w:szCs w:val="16"/>
    </w:rPr>
  </w:style>
  <w:style w:type="paragraph" w:styleId="Merknadstekst">
    <w:name w:val="annotation text"/>
    <w:basedOn w:val="Normal"/>
    <w:link w:val="MerknadstekstTegn"/>
    <w:uiPriority w:val="99"/>
    <w:semiHidden/>
    <w:unhideWhenUsed/>
    <w:rsid w:val="00003386"/>
    <w:rPr>
      <w:sz w:val="20"/>
      <w:szCs w:val="20"/>
    </w:rPr>
  </w:style>
  <w:style w:type="character" w:customStyle="1" w:styleId="MerknadstekstTegn">
    <w:name w:val="Merknadstekst Tegn"/>
    <w:basedOn w:val="Standardskriftforavsnitt"/>
    <w:link w:val="Merknadstekst"/>
    <w:uiPriority w:val="99"/>
    <w:semiHidden/>
    <w:rsid w:val="00003386"/>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03386"/>
    <w:rPr>
      <w:b/>
      <w:bCs/>
    </w:rPr>
  </w:style>
  <w:style w:type="character" w:customStyle="1" w:styleId="KommentaremneTegn">
    <w:name w:val="Kommentaremne Tegn"/>
    <w:basedOn w:val="MerknadstekstTegn"/>
    <w:link w:val="Kommentaremne"/>
    <w:uiPriority w:val="99"/>
    <w:semiHidden/>
    <w:rsid w:val="00003386"/>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898">
      <w:bodyDiv w:val="1"/>
      <w:marLeft w:val="0"/>
      <w:marRight w:val="0"/>
      <w:marTop w:val="0"/>
      <w:marBottom w:val="0"/>
      <w:divBdr>
        <w:top w:val="none" w:sz="0" w:space="0" w:color="auto"/>
        <w:left w:val="none" w:sz="0" w:space="0" w:color="auto"/>
        <w:bottom w:val="none" w:sz="0" w:space="0" w:color="auto"/>
        <w:right w:val="none" w:sz="0" w:space="0" w:color="auto"/>
      </w:divBdr>
    </w:div>
    <w:div w:id="925774100">
      <w:bodyDiv w:val="1"/>
      <w:marLeft w:val="0"/>
      <w:marRight w:val="0"/>
      <w:marTop w:val="0"/>
      <w:marBottom w:val="0"/>
      <w:divBdr>
        <w:top w:val="none" w:sz="0" w:space="0" w:color="auto"/>
        <w:left w:val="none" w:sz="0" w:space="0" w:color="auto"/>
        <w:bottom w:val="none" w:sz="0" w:space="0" w:color="auto"/>
        <w:right w:val="none" w:sz="0" w:space="0" w:color="auto"/>
      </w:divBdr>
      <w:divsChild>
        <w:div w:id="249043724">
          <w:marLeft w:val="0"/>
          <w:marRight w:val="0"/>
          <w:marTop w:val="0"/>
          <w:marBottom w:val="0"/>
          <w:divBdr>
            <w:top w:val="none" w:sz="0" w:space="0" w:color="auto"/>
            <w:left w:val="none" w:sz="0" w:space="0" w:color="auto"/>
            <w:bottom w:val="none" w:sz="0" w:space="0" w:color="auto"/>
            <w:right w:val="none" w:sz="0" w:space="0" w:color="auto"/>
          </w:divBdr>
        </w:div>
      </w:divsChild>
    </w:div>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d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y.bufdir.no/fagstotte/produkter/crp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21EDE84F-A217-4302-BA18-DD6238ECD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4.xml><?xml version="1.0" encoding="utf-8"?>
<ds:datastoreItem xmlns:ds="http://schemas.openxmlformats.org/officeDocument/2006/customXml" ds:itemID="{5DDB30FD-1BDF-4409-990B-864CA40B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1746</Words>
  <Characters>9259</Characters>
  <Application>Microsoft Office Word</Application>
  <DocSecurity>0</DocSecurity>
  <Lines>77</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165</cp:revision>
  <dcterms:created xsi:type="dcterms:W3CDTF">2022-11-10T00:57:00Z</dcterms:created>
  <dcterms:modified xsi:type="dcterms:W3CDTF">2022-12-20T09:25:00Z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