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A4D6" w14:textId="77777777" w:rsidR="00E5254C" w:rsidRPr="005602DC" w:rsidRDefault="00E5254C" w:rsidP="00E5254C">
      <w:pPr>
        <w:tabs>
          <w:tab w:val="left" w:pos="5940"/>
        </w:tabs>
        <w:rPr>
          <w:sz w:val="20"/>
          <w:szCs w:val="20"/>
        </w:rPr>
      </w:pPr>
    </w:p>
    <w:p w14:paraId="2B0B843A" w14:textId="77777777" w:rsidR="00E5254C" w:rsidRPr="005602DC" w:rsidRDefault="00E5254C" w:rsidP="00E5254C">
      <w:pPr>
        <w:tabs>
          <w:tab w:val="left" w:pos="5940"/>
        </w:tabs>
        <w:rPr>
          <w:sz w:val="20"/>
          <w:szCs w:val="20"/>
        </w:rPr>
      </w:pPr>
    </w:p>
    <w:p w14:paraId="73DC80C8" w14:textId="77777777" w:rsidR="00E5254C" w:rsidRPr="005602DC" w:rsidRDefault="00E5254C" w:rsidP="00E5254C">
      <w:pPr>
        <w:tabs>
          <w:tab w:val="left" w:pos="5940"/>
        </w:tabs>
        <w:rPr>
          <w:sz w:val="20"/>
          <w:szCs w:val="20"/>
        </w:rPr>
      </w:pPr>
    </w:p>
    <w:p w14:paraId="6D455F15" w14:textId="77777777" w:rsidR="00E5254C" w:rsidRPr="005602DC" w:rsidRDefault="00E5254C" w:rsidP="00E5254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E5254C" w:rsidRPr="005602DC" w14:paraId="4D3BBF7D" w14:textId="77777777" w:rsidTr="005629BA">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E5254C" w:rsidRPr="005602DC" w14:paraId="3523732B" w14:textId="77777777" w:rsidTr="005629BA">
              <w:tc>
                <w:tcPr>
                  <w:tcW w:w="5641" w:type="dxa"/>
                </w:tcPr>
                <w:p w14:paraId="195D8E29" w14:textId="736DF04D" w:rsidR="00E5254C" w:rsidRPr="005602DC" w:rsidRDefault="00E5254C" w:rsidP="005629BA">
                  <w:pPr>
                    <w:tabs>
                      <w:tab w:val="left" w:pos="5670"/>
                    </w:tabs>
                    <w:rPr>
                      <w:rFonts w:asciiTheme="minorHAnsi" w:hAnsiTheme="minorHAnsi"/>
                      <w:lang w:val="nb-NO"/>
                    </w:rPr>
                  </w:pPr>
                  <w:r w:rsidRPr="005602DC">
                    <w:rPr>
                      <w:rFonts w:asciiTheme="minorHAnsi" w:hAnsiTheme="minorHAnsi"/>
                      <w:lang w:val="nb-NO"/>
                    </w:rPr>
                    <w:t>Statsrå</w:t>
                  </w:r>
                  <w:r w:rsidR="00C017FA" w:rsidRPr="005602DC">
                    <w:rPr>
                      <w:rFonts w:asciiTheme="minorHAnsi" w:hAnsiTheme="minorHAnsi"/>
                      <w:lang w:val="nb-NO"/>
                    </w:rPr>
                    <w:t xml:space="preserve">d </w:t>
                  </w:r>
                  <w:r w:rsidR="007C2816" w:rsidRPr="005602DC">
                    <w:rPr>
                      <w:rFonts w:asciiTheme="minorHAnsi" w:hAnsiTheme="minorHAnsi"/>
                      <w:lang w:val="nb-NO"/>
                    </w:rPr>
                    <w:t>Kjersti Toppe</w:t>
                  </w:r>
                </w:p>
              </w:tc>
            </w:tr>
            <w:tr w:rsidR="00E5254C" w:rsidRPr="005602DC" w14:paraId="7C9DD176" w14:textId="77777777" w:rsidTr="005629BA">
              <w:tc>
                <w:tcPr>
                  <w:tcW w:w="5641" w:type="dxa"/>
                </w:tcPr>
                <w:p w14:paraId="2C05FBE9" w14:textId="5C4C4B59" w:rsidR="00E5254C" w:rsidRPr="005602DC" w:rsidRDefault="007C2816" w:rsidP="005629BA">
                  <w:pPr>
                    <w:tabs>
                      <w:tab w:val="left" w:pos="5670"/>
                    </w:tabs>
                    <w:rPr>
                      <w:rFonts w:asciiTheme="minorHAnsi" w:hAnsiTheme="minorHAnsi"/>
                      <w:lang w:val="nb-NO"/>
                    </w:rPr>
                  </w:pPr>
                  <w:r w:rsidRPr="005602DC">
                    <w:rPr>
                      <w:rFonts w:asciiTheme="minorHAnsi" w:hAnsiTheme="minorHAnsi"/>
                      <w:lang w:val="nb-NO"/>
                    </w:rPr>
                    <w:t>Barne- og familiedepartementet</w:t>
                  </w:r>
                  <w:r w:rsidR="00E5254C" w:rsidRPr="005602DC">
                    <w:rPr>
                      <w:rFonts w:asciiTheme="minorHAnsi" w:hAnsiTheme="minorHAnsi"/>
                      <w:lang w:val="nb-NO"/>
                    </w:rPr>
                    <w:t xml:space="preserve"> </w:t>
                  </w:r>
                </w:p>
              </w:tc>
            </w:tr>
            <w:tr w:rsidR="00E5254C" w:rsidRPr="005602DC" w14:paraId="4F3F7ADF" w14:textId="77777777" w:rsidTr="005629BA">
              <w:tc>
                <w:tcPr>
                  <w:tcW w:w="5641" w:type="dxa"/>
                </w:tcPr>
                <w:p w14:paraId="4D79A86F" w14:textId="6C7D6FF0" w:rsidR="00E5254C" w:rsidRPr="005602DC" w:rsidRDefault="0013672C" w:rsidP="005629BA">
                  <w:pPr>
                    <w:tabs>
                      <w:tab w:val="left" w:pos="5670"/>
                    </w:tabs>
                    <w:rPr>
                      <w:rFonts w:asciiTheme="minorHAnsi" w:hAnsiTheme="minorHAnsi"/>
                      <w:lang w:val="nb-NO"/>
                    </w:rPr>
                  </w:pPr>
                  <w:hyperlink r:id="rId11" w:history="1">
                    <w:r w:rsidR="00E7056B" w:rsidRPr="005602DC">
                      <w:rPr>
                        <w:rStyle w:val="Hyperkobling"/>
                        <w:rFonts w:asciiTheme="minorHAnsi" w:hAnsiTheme="minorHAnsi"/>
                        <w:lang w:val="nb-NO"/>
                      </w:rPr>
                      <w:t>postmottak@bfd.dep.no</w:t>
                    </w:r>
                  </w:hyperlink>
                  <w:r w:rsidR="00571211" w:rsidRPr="005602DC">
                    <w:rPr>
                      <w:rFonts w:asciiTheme="minorHAnsi" w:hAnsiTheme="minorHAnsi"/>
                      <w:lang w:val="nb-NO"/>
                    </w:rPr>
                    <w:t xml:space="preserve"> </w:t>
                  </w:r>
                </w:p>
              </w:tc>
            </w:tr>
            <w:tr w:rsidR="00E5254C" w:rsidRPr="005602DC" w14:paraId="76810968" w14:textId="77777777" w:rsidTr="005629BA">
              <w:tc>
                <w:tcPr>
                  <w:tcW w:w="5641" w:type="dxa"/>
                </w:tcPr>
                <w:p w14:paraId="5159A0F7" w14:textId="77777777" w:rsidR="00E5254C" w:rsidRPr="005602DC" w:rsidRDefault="00E5254C" w:rsidP="005629BA">
                  <w:pPr>
                    <w:tabs>
                      <w:tab w:val="left" w:pos="5670"/>
                    </w:tabs>
                    <w:rPr>
                      <w:rFonts w:asciiTheme="minorHAnsi" w:hAnsiTheme="minorHAnsi"/>
                      <w:lang w:val="nb-NO"/>
                    </w:rPr>
                  </w:pPr>
                </w:p>
              </w:tc>
            </w:tr>
          </w:tbl>
          <w:p w14:paraId="4F52C747" w14:textId="77777777" w:rsidR="00E5254C" w:rsidRPr="005602DC" w:rsidRDefault="00E5254C" w:rsidP="005629BA">
            <w:pPr>
              <w:tabs>
                <w:tab w:val="left" w:pos="5670"/>
              </w:tabs>
              <w:rPr>
                <w:rFonts w:asciiTheme="minorHAnsi" w:hAnsiTheme="minorHAnsi"/>
                <w:lang w:val="nb-NO"/>
              </w:rPr>
            </w:pPr>
          </w:p>
        </w:tc>
        <w:tc>
          <w:tcPr>
            <w:tcW w:w="3857" w:type="dxa"/>
          </w:tcPr>
          <w:p w14:paraId="35B3C93B" w14:textId="77777777" w:rsidR="00E5254C" w:rsidRPr="005602DC" w:rsidRDefault="00E5254C" w:rsidP="005629BA">
            <w:pPr>
              <w:tabs>
                <w:tab w:val="left" w:pos="5670"/>
              </w:tabs>
              <w:rPr>
                <w:rFonts w:asciiTheme="minorHAnsi" w:hAnsiTheme="minorHAnsi"/>
                <w:lang w:val="nb-NO"/>
              </w:rPr>
            </w:pPr>
          </w:p>
        </w:tc>
      </w:tr>
      <w:tr w:rsidR="00E5254C" w:rsidRPr="005602DC" w14:paraId="181B03E9" w14:textId="77777777" w:rsidTr="005629BA">
        <w:tc>
          <w:tcPr>
            <w:tcW w:w="5641" w:type="dxa"/>
          </w:tcPr>
          <w:p w14:paraId="082DFD33" w14:textId="77777777" w:rsidR="00E5254C" w:rsidRPr="005602DC" w:rsidRDefault="00E5254C" w:rsidP="005629BA">
            <w:pPr>
              <w:tabs>
                <w:tab w:val="left" w:pos="5670"/>
              </w:tabs>
              <w:rPr>
                <w:rFonts w:asciiTheme="minorHAnsi" w:hAnsiTheme="minorHAnsi"/>
                <w:lang w:val="nb-NO"/>
              </w:rPr>
            </w:pPr>
          </w:p>
        </w:tc>
        <w:tc>
          <w:tcPr>
            <w:tcW w:w="3857" w:type="dxa"/>
          </w:tcPr>
          <w:p w14:paraId="67573862" w14:textId="26682351" w:rsidR="00E5254C" w:rsidRPr="005602DC" w:rsidRDefault="00865707" w:rsidP="005629BA">
            <w:pPr>
              <w:tabs>
                <w:tab w:val="left" w:pos="5670"/>
              </w:tabs>
              <w:rPr>
                <w:rFonts w:asciiTheme="minorHAnsi" w:hAnsiTheme="minorHAnsi"/>
                <w:lang w:val="nb-NO"/>
              </w:rPr>
            </w:pPr>
            <w:r w:rsidRPr="005602DC">
              <w:rPr>
                <w:rFonts w:asciiTheme="minorHAnsi" w:hAnsiTheme="minorHAnsi"/>
                <w:lang w:val="nb-NO"/>
              </w:rPr>
              <w:t>B</w:t>
            </w:r>
            <w:r w:rsidR="009E50CB" w:rsidRPr="005602DC">
              <w:rPr>
                <w:rFonts w:asciiTheme="minorHAnsi" w:hAnsiTheme="minorHAnsi"/>
                <w:lang w:val="nb-NO"/>
              </w:rPr>
              <w:t>2</w:t>
            </w:r>
            <w:r w:rsidR="00757425">
              <w:rPr>
                <w:rFonts w:asciiTheme="minorHAnsi" w:hAnsiTheme="minorHAnsi"/>
                <w:lang w:val="nb-NO"/>
              </w:rPr>
              <w:t>2</w:t>
            </w:r>
            <w:r w:rsidR="00C017FA" w:rsidRPr="005602DC">
              <w:rPr>
                <w:rFonts w:asciiTheme="minorHAnsi" w:hAnsiTheme="minorHAnsi"/>
                <w:lang w:val="nb-NO"/>
              </w:rPr>
              <w:t xml:space="preserve"> -</w:t>
            </w:r>
            <w:r w:rsidR="00CE14D2" w:rsidRPr="005602DC">
              <w:rPr>
                <w:rFonts w:asciiTheme="minorHAnsi" w:hAnsiTheme="minorHAnsi"/>
                <w:lang w:val="nb-NO"/>
              </w:rPr>
              <w:t xml:space="preserve"> Krav til </w:t>
            </w:r>
            <w:r w:rsidR="00B3431D" w:rsidRPr="005602DC">
              <w:rPr>
                <w:rFonts w:asciiTheme="minorHAnsi" w:hAnsiTheme="minorHAnsi"/>
                <w:lang w:val="nb-NO"/>
              </w:rPr>
              <w:t xml:space="preserve">SB </w:t>
            </w:r>
            <w:r w:rsidR="00CE14D2" w:rsidRPr="005602DC">
              <w:rPr>
                <w:rFonts w:asciiTheme="minorHAnsi" w:hAnsiTheme="minorHAnsi"/>
                <w:lang w:val="nb-NO"/>
              </w:rPr>
              <w:t>202</w:t>
            </w:r>
            <w:r w:rsidR="00757425">
              <w:rPr>
                <w:rFonts w:asciiTheme="minorHAnsi" w:hAnsiTheme="minorHAnsi"/>
                <w:lang w:val="nb-NO"/>
              </w:rPr>
              <w:t>4</w:t>
            </w:r>
          </w:p>
        </w:tc>
      </w:tr>
      <w:tr w:rsidR="00E5254C" w:rsidRPr="005602DC" w14:paraId="58170814" w14:textId="77777777" w:rsidTr="005629BA">
        <w:tc>
          <w:tcPr>
            <w:tcW w:w="5641" w:type="dxa"/>
          </w:tcPr>
          <w:p w14:paraId="5F71C23B" w14:textId="77777777" w:rsidR="00E5254C" w:rsidRPr="005602DC" w:rsidRDefault="00E5254C" w:rsidP="005629BA">
            <w:pPr>
              <w:tabs>
                <w:tab w:val="left" w:pos="5670"/>
              </w:tabs>
              <w:rPr>
                <w:rFonts w:asciiTheme="minorHAnsi" w:hAnsiTheme="minorHAnsi"/>
                <w:lang w:val="nb-NO"/>
              </w:rPr>
            </w:pPr>
          </w:p>
        </w:tc>
        <w:tc>
          <w:tcPr>
            <w:tcW w:w="3857" w:type="dxa"/>
          </w:tcPr>
          <w:p w14:paraId="2A35414E" w14:textId="2244E7D4" w:rsidR="00E5254C" w:rsidRPr="005602DC" w:rsidRDefault="00E5254C" w:rsidP="005629BA">
            <w:pPr>
              <w:tabs>
                <w:tab w:val="left" w:pos="5670"/>
              </w:tabs>
              <w:rPr>
                <w:rFonts w:asciiTheme="minorHAnsi" w:hAnsiTheme="minorHAnsi"/>
                <w:lang w:val="nb-NO"/>
              </w:rPr>
            </w:pPr>
            <w:r w:rsidRPr="005602DC">
              <w:rPr>
                <w:rFonts w:asciiTheme="minorHAnsi" w:hAnsiTheme="minorHAnsi"/>
                <w:lang w:val="nb-NO"/>
              </w:rPr>
              <w:t xml:space="preserve">Saksbehandler: </w:t>
            </w:r>
            <w:r w:rsidR="00C017FA" w:rsidRPr="005602DC">
              <w:rPr>
                <w:rFonts w:asciiTheme="minorHAnsi" w:hAnsiTheme="minorHAnsi"/>
                <w:lang w:val="nb-NO"/>
              </w:rPr>
              <w:t>Berit Therese Larsen</w:t>
            </w:r>
          </w:p>
        </w:tc>
      </w:tr>
      <w:tr w:rsidR="00E5254C" w:rsidRPr="005602DC" w14:paraId="329D2355" w14:textId="77777777" w:rsidTr="005629BA">
        <w:tc>
          <w:tcPr>
            <w:tcW w:w="5641" w:type="dxa"/>
          </w:tcPr>
          <w:p w14:paraId="069DD0B2" w14:textId="77777777" w:rsidR="00E5254C" w:rsidRPr="005602DC" w:rsidRDefault="00E5254C" w:rsidP="005629BA">
            <w:pPr>
              <w:tabs>
                <w:tab w:val="left" w:pos="5670"/>
              </w:tabs>
              <w:rPr>
                <w:rFonts w:asciiTheme="minorHAnsi" w:hAnsiTheme="minorHAnsi"/>
                <w:lang w:val="nb-NO"/>
              </w:rPr>
            </w:pPr>
          </w:p>
        </w:tc>
        <w:tc>
          <w:tcPr>
            <w:tcW w:w="3857" w:type="dxa"/>
          </w:tcPr>
          <w:p w14:paraId="6F5BDF94" w14:textId="77777777" w:rsidR="00E5254C" w:rsidRPr="005602DC" w:rsidRDefault="00E5254C" w:rsidP="005629BA">
            <w:pPr>
              <w:tabs>
                <w:tab w:val="left" w:pos="5670"/>
              </w:tabs>
              <w:rPr>
                <w:rFonts w:asciiTheme="minorHAnsi" w:hAnsiTheme="minorHAnsi"/>
                <w:lang w:val="nb-NO"/>
              </w:rPr>
            </w:pPr>
          </w:p>
        </w:tc>
      </w:tr>
      <w:tr w:rsidR="00E5254C" w:rsidRPr="005602DC" w14:paraId="33EE556F" w14:textId="77777777" w:rsidTr="005629BA">
        <w:tc>
          <w:tcPr>
            <w:tcW w:w="5641" w:type="dxa"/>
          </w:tcPr>
          <w:p w14:paraId="51614361" w14:textId="77777777" w:rsidR="00E5254C" w:rsidRPr="005602DC" w:rsidRDefault="00E5254C" w:rsidP="005629BA">
            <w:pPr>
              <w:tabs>
                <w:tab w:val="left" w:pos="5670"/>
              </w:tabs>
              <w:rPr>
                <w:rFonts w:asciiTheme="minorHAnsi" w:hAnsiTheme="minorHAnsi"/>
                <w:lang w:val="nb-NO"/>
              </w:rPr>
            </w:pPr>
          </w:p>
        </w:tc>
        <w:tc>
          <w:tcPr>
            <w:tcW w:w="3857" w:type="dxa"/>
          </w:tcPr>
          <w:p w14:paraId="1B62AF5D" w14:textId="390293E4" w:rsidR="00E5254C" w:rsidRPr="005602DC" w:rsidRDefault="00E5254C" w:rsidP="005629BA">
            <w:pPr>
              <w:tabs>
                <w:tab w:val="left" w:pos="5670"/>
              </w:tabs>
              <w:rPr>
                <w:rFonts w:asciiTheme="minorHAnsi" w:hAnsiTheme="minorHAnsi"/>
                <w:lang w:val="nb-NO"/>
              </w:rPr>
            </w:pPr>
            <w:bookmarkStart w:id="0" w:name="Bm_Dato"/>
            <w:r w:rsidRPr="005602DC">
              <w:rPr>
                <w:rFonts w:asciiTheme="minorHAnsi" w:hAnsiTheme="minorHAnsi"/>
                <w:lang w:val="nb-NO"/>
              </w:rPr>
              <w:t>Oslo</w:t>
            </w:r>
            <w:r w:rsidR="00D928E7" w:rsidRPr="005602DC">
              <w:rPr>
                <w:rFonts w:asciiTheme="minorHAnsi" w:hAnsiTheme="minorHAnsi"/>
                <w:lang w:val="nb-NO"/>
              </w:rPr>
              <w:t xml:space="preserve"> </w:t>
            </w:r>
            <w:bookmarkEnd w:id="0"/>
            <w:r w:rsidR="00757425">
              <w:rPr>
                <w:rFonts w:asciiTheme="minorHAnsi" w:hAnsiTheme="minorHAnsi"/>
                <w:lang w:val="nb-NO"/>
              </w:rPr>
              <w:t>21</w:t>
            </w:r>
            <w:r w:rsidR="00D928E7" w:rsidRPr="005602DC">
              <w:rPr>
                <w:rFonts w:asciiTheme="minorHAnsi" w:hAnsiTheme="minorHAnsi"/>
                <w:lang w:val="nb-NO"/>
              </w:rPr>
              <w:t>. desember 20</w:t>
            </w:r>
            <w:r w:rsidR="009E50CB" w:rsidRPr="005602DC">
              <w:rPr>
                <w:rFonts w:asciiTheme="minorHAnsi" w:hAnsiTheme="minorHAnsi"/>
                <w:lang w:val="nb-NO"/>
              </w:rPr>
              <w:t>2</w:t>
            </w:r>
            <w:r w:rsidR="00757425">
              <w:rPr>
                <w:rFonts w:asciiTheme="minorHAnsi" w:hAnsiTheme="minorHAnsi"/>
                <w:lang w:val="nb-NO"/>
              </w:rPr>
              <w:t>2</w:t>
            </w:r>
          </w:p>
        </w:tc>
      </w:tr>
      <w:tr w:rsidR="00E5254C" w:rsidRPr="005602DC" w14:paraId="2D73F743" w14:textId="77777777" w:rsidTr="005629BA">
        <w:tc>
          <w:tcPr>
            <w:tcW w:w="5641" w:type="dxa"/>
          </w:tcPr>
          <w:p w14:paraId="59504436" w14:textId="77777777" w:rsidR="00E5254C" w:rsidRPr="005602DC" w:rsidRDefault="00E5254C" w:rsidP="005629BA">
            <w:pPr>
              <w:tabs>
                <w:tab w:val="left" w:pos="5670"/>
              </w:tabs>
              <w:rPr>
                <w:rFonts w:asciiTheme="minorHAnsi" w:hAnsiTheme="minorHAnsi"/>
                <w:sz w:val="22"/>
                <w:szCs w:val="22"/>
                <w:lang w:val="nb-NO"/>
              </w:rPr>
            </w:pPr>
          </w:p>
        </w:tc>
        <w:tc>
          <w:tcPr>
            <w:tcW w:w="3857" w:type="dxa"/>
          </w:tcPr>
          <w:p w14:paraId="7755B0FE" w14:textId="77777777" w:rsidR="00E5254C" w:rsidRPr="005602DC" w:rsidRDefault="00E5254C" w:rsidP="005629BA">
            <w:pPr>
              <w:tabs>
                <w:tab w:val="left" w:pos="5670"/>
              </w:tabs>
              <w:rPr>
                <w:rFonts w:asciiTheme="minorHAnsi" w:hAnsiTheme="minorHAnsi"/>
                <w:sz w:val="20"/>
                <w:lang w:val="nb-NO"/>
              </w:rPr>
            </w:pPr>
          </w:p>
        </w:tc>
      </w:tr>
      <w:tr w:rsidR="00E5254C" w:rsidRPr="005602DC" w14:paraId="60B4050B" w14:textId="77777777" w:rsidTr="005629BA">
        <w:tc>
          <w:tcPr>
            <w:tcW w:w="5641" w:type="dxa"/>
          </w:tcPr>
          <w:p w14:paraId="54E189E6" w14:textId="77777777" w:rsidR="00E5254C" w:rsidRPr="005602DC" w:rsidRDefault="00E5254C" w:rsidP="005629BA">
            <w:pPr>
              <w:tabs>
                <w:tab w:val="left" w:pos="5670"/>
              </w:tabs>
              <w:rPr>
                <w:rFonts w:asciiTheme="minorHAnsi" w:hAnsiTheme="minorHAnsi"/>
                <w:sz w:val="22"/>
                <w:szCs w:val="22"/>
                <w:lang w:val="nb-NO"/>
              </w:rPr>
            </w:pPr>
          </w:p>
        </w:tc>
        <w:tc>
          <w:tcPr>
            <w:tcW w:w="3857" w:type="dxa"/>
          </w:tcPr>
          <w:p w14:paraId="6B741E1C" w14:textId="77777777" w:rsidR="00E5254C" w:rsidRPr="005602DC" w:rsidRDefault="00E5254C" w:rsidP="005629BA">
            <w:pPr>
              <w:tabs>
                <w:tab w:val="left" w:pos="5670"/>
              </w:tabs>
              <w:rPr>
                <w:rFonts w:asciiTheme="minorHAnsi" w:hAnsiTheme="minorHAnsi"/>
                <w:sz w:val="20"/>
                <w:szCs w:val="22"/>
                <w:lang w:val="nb-NO"/>
              </w:rPr>
            </w:pPr>
          </w:p>
        </w:tc>
      </w:tr>
    </w:tbl>
    <w:p w14:paraId="75324DFC" w14:textId="4EF8D570" w:rsidR="00E5254C" w:rsidRPr="005602DC" w:rsidRDefault="00E5254C" w:rsidP="004807C2">
      <w:pPr>
        <w:spacing w:after="120"/>
        <w:rPr>
          <w:rFonts w:asciiTheme="minorHAnsi" w:hAnsiTheme="minorHAnsi" w:cstheme="minorHAnsi"/>
          <w:b/>
          <w:bCs/>
          <w:color w:val="808080" w:themeColor="background1" w:themeShade="80"/>
          <w:kern w:val="32"/>
          <w:sz w:val="32"/>
          <w:szCs w:val="32"/>
        </w:rPr>
      </w:pPr>
      <w:r w:rsidRPr="005602DC">
        <w:rPr>
          <w:rFonts w:asciiTheme="minorHAnsi" w:hAnsiTheme="minorHAnsi" w:cstheme="minorHAnsi"/>
          <w:b/>
          <w:bCs/>
          <w:color w:val="808080" w:themeColor="background1" w:themeShade="80"/>
          <w:kern w:val="32"/>
          <w:sz w:val="32"/>
          <w:szCs w:val="32"/>
        </w:rPr>
        <w:t xml:space="preserve">FFOs krav til statsbudsjettet </w:t>
      </w:r>
      <w:r w:rsidR="005B2E24" w:rsidRPr="005602DC">
        <w:rPr>
          <w:rFonts w:asciiTheme="minorHAnsi" w:hAnsiTheme="minorHAnsi" w:cstheme="minorHAnsi"/>
          <w:b/>
          <w:bCs/>
          <w:color w:val="808080" w:themeColor="background1" w:themeShade="80"/>
          <w:kern w:val="32"/>
          <w:sz w:val="32"/>
          <w:szCs w:val="32"/>
        </w:rPr>
        <w:t>202</w:t>
      </w:r>
      <w:r w:rsidR="006C119C">
        <w:rPr>
          <w:rFonts w:asciiTheme="minorHAnsi" w:hAnsiTheme="minorHAnsi" w:cstheme="minorHAnsi"/>
          <w:b/>
          <w:bCs/>
          <w:color w:val="808080" w:themeColor="background1" w:themeShade="80"/>
          <w:kern w:val="32"/>
          <w:sz w:val="32"/>
          <w:szCs w:val="32"/>
        </w:rPr>
        <w:t>4</w:t>
      </w:r>
    </w:p>
    <w:p w14:paraId="3E2212AB" w14:textId="77777777" w:rsidR="00ED3866" w:rsidRPr="00BE74C5" w:rsidRDefault="00ED3866" w:rsidP="00ED3866">
      <w:pPr>
        <w:spacing w:after="240"/>
        <w:rPr>
          <w:rFonts w:asciiTheme="minorHAnsi" w:hAnsiTheme="minorHAnsi" w:cstheme="minorHAnsi"/>
        </w:rPr>
      </w:pPr>
      <w:r w:rsidRPr="006330FC">
        <w:rPr>
          <w:rFonts w:asciiTheme="minorHAnsi" w:hAnsiTheme="minorHAnsi" w:cstheme="minorHAnsi"/>
        </w:rPr>
        <w:t xml:space="preserve">Funksjonshemmedes Fellesorganisasjon (FFO) er paraplyorganisasjon for 87 organisasjoner av funksjonshemmede og kronisk syke, med til sammen mer enn 350 000 medlemmer. </w:t>
      </w:r>
      <w:r w:rsidRPr="00BE74C5">
        <w:rPr>
          <w:rFonts w:asciiTheme="minorHAnsi" w:hAnsiTheme="minorHAnsi" w:cstheme="minorHAnsi"/>
        </w:rPr>
        <w:t xml:space="preserve">FFO jobber for full samfunnsmessig likestilling og deltakelse for funksjonshemmede. </w:t>
      </w:r>
    </w:p>
    <w:p w14:paraId="3C331040" w14:textId="77777777" w:rsidR="00ED3866" w:rsidRDefault="00ED3866" w:rsidP="00ED3866">
      <w:pPr>
        <w:rPr>
          <w:rFonts w:asciiTheme="minorHAnsi" w:hAnsiTheme="minorHAnsi" w:cstheme="minorHAnsi"/>
        </w:rPr>
      </w:pPr>
      <w:r w:rsidRPr="00BE74C5">
        <w:rPr>
          <w:rFonts w:asciiTheme="minorHAnsi" w:hAnsiTheme="minorHAnsi" w:cstheme="minorHAnsi"/>
        </w:rPr>
        <w:t>Ett av FFOs viktigste arbeidsområder er å gi innspill til de årlige statsbudsjettene. I november sendte vi over våre hovedkrav til regjeringen for statsbudsjettet for 2024:</w:t>
      </w:r>
    </w:p>
    <w:p w14:paraId="0E0330D5" w14:textId="77777777" w:rsidR="00ED3866" w:rsidRPr="00BE74C5" w:rsidRDefault="00ED3866" w:rsidP="00ED3866">
      <w:pPr>
        <w:rPr>
          <w:rFonts w:asciiTheme="minorHAnsi" w:hAnsiTheme="minorHAnsi" w:cstheme="minorHAnsi"/>
        </w:rPr>
      </w:pPr>
    </w:p>
    <w:p w14:paraId="2B751D18" w14:textId="77777777" w:rsidR="00ED3866" w:rsidRPr="007A6134" w:rsidRDefault="00ED3866" w:rsidP="00ED3866">
      <w:pPr>
        <w:pStyle w:val="Listeavsnitt"/>
        <w:numPr>
          <w:ilvl w:val="0"/>
          <w:numId w:val="2"/>
        </w:numPr>
        <w:spacing w:after="120" w:line="276" w:lineRule="auto"/>
        <w:rPr>
          <w:rFonts w:asciiTheme="minorHAnsi" w:hAnsiTheme="minorHAnsi" w:cstheme="minorHAnsi"/>
          <w:b/>
        </w:rPr>
      </w:pPr>
      <w:r w:rsidRPr="007A6134">
        <w:rPr>
          <w:rFonts w:asciiTheme="minorHAnsi" w:hAnsiTheme="minorHAnsi" w:cstheme="minorHAnsi"/>
          <w:b/>
        </w:rPr>
        <w:t>Bærekraft og ressursutnyttelse</w:t>
      </w:r>
      <w:r w:rsidRPr="007A6134">
        <w:rPr>
          <w:rFonts w:asciiTheme="minorHAnsi" w:hAnsiTheme="minorHAnsi" w:cstheme="minorHAnsi"/>
        </w:rPr>
        <w:t xml:space="preserve"> </w:t>
      </w:r>
    </w:p>
    <w:p w14:paraId="46E9E0A9" w14:textId="77777777" w:rsidR="00ED3866" w:rsidRPr="007A6134" w:rsidRDefault="00ED3866" w:rsidP="00ED3866">
      <w:pPr>
        <w:pStyle w:val="Listeavsnitt"/>
        <w:numPr>
          <w:ilvl w:val="0"/>
          <w:numId w:val="2"/>
        </w:numPr>
        <w:spacing w:after="120" w:line="276" w:lineRule="auto"/>
        <w:rPr>
          <w:rFonts w:asciiTheme="minorHAnsi" w:hAnsiTheme="minorHAnsi" w:cstheme="minorHAnsi"/>
          <w:b/>
        </w:rPr>
      </w:pPr>
      <w:r w:rsidRPr="007A6134">
        <w:rPr>
          <w:rFonts w:asciiTheme="minorHAnsi" w:hAnsiTheme="minorHAnsi" w:cstheme="minorHAnsi"/>
          <w:b/>
        </w:rPr>
        <w:t>Likestilling av mennesker med funksjonsnedsettelse</w:t>
      </w:r>
    </w:p>
    <w:p w14:paraId="155C7D0D" w14:textId="77777777" w:rsidR="00ED3866" w:rsidRPr="007A6134" w:rsidRDefault="00ED3866" w:rsidP="00ED3866">
      <w:pPr>
        <w:pStyle w:val="Listeavsnitt"/>
        <w:numPr>
          <w:ilvl w:val="0"/>
          <w:numId w:val="2"/>
        </w:numPr>
        <w:spacing w:after="120" w:line="276" w:lineRule="auto"/>
        <w:rPr>
          <w:rFonts w:asciiTheme="minorHAnsi" w:hAnsiTheme="minorHAnsi" w:cstheme="minorHAnsi"/>
          <w:b/>
        </w:rPr>
      </w:pPr>
      <w:r w:rsidRPr="007A6134">
        <w:rPr>
          <w:rFonts w:asciiTheme="minorHAnsi" w:hAnsiTheme="minorHAnsi" w:cstheme="minorHAnsi"/>
          <w:b/>
        </w:rPr>
        <w:t xml:space="preserve">Universell utforming </w:t>
      </w:r>
    </w:p>
    <w:p w14:paraId="18362468" w14:textId="77777777" w:rsidR="00ED3866" w:rsidRPr="007A6134" w:rsidRDefault="00ED3866" w:rsidP="00ED3866">
      <w:pPr>
        <w:spacing w:after="120"/>
        <w:rPr>
          <w:rFonts w:asciiTheme="minorHAnsi" w:hAnsiTheme="minorHAnsi" w:cstheme="minorHAnsi"/>
        </w:rPr>
      </w:pPr>
      <w:r w:rsidRPr="007A6134">
        <w:rPr>
          <w:rFonts w:asciiTheme="minorHAnsi" w:hAnsiTheme="minorHAnsi" w:cstheme="minorHAnsi"/>
        </w:rPr>
        <w:t>Disse tingene henger tett sammen, og må danne grunnlaget for politikken rettet mot mennesker med funksjonsnedsettelse.</w:t>
      </w:r>
    </w:p>
    <w:p w14:paraId="701F6499" w14:textId="77777777" w:rsidR="00ED3866" w:rsidRDefault="00ED3866" w:rsidP="00ED3866">
      <w:pPr>
        <w:rPr>
          <w:rFonts w:asciiTheme="minorHAnsi" w:hAnsiTheme="minorHAnsi" w:cstheme="minorHAnsi"/>
          <w:b/>
        </w:rPr>
      </w:pPr>
    </w:p>
    <w:p w14:paraId="0AAF2DE3" w14:textId="62967990" w:rsidR="00E5254C" w:rsidRPr="00ED3866" w:rsidRDefault="00ED3866" w:rsidP="004807C2">
      <w:pPr>
        <w:spacing w:after="240"/>
        <w:rPr>
          <w:rFonts w:asciiTheme="minorHAnsi" w:hAnsiTheme="minorHAnsi" w:cstheme="minorHAnsi"/>
          <w:b/>
          <w:color w:val="808080" w:themeColor="background1" w:themeShade="80"/>
          <w:sz w:val="26"/>
          <w:szCs w:val="26"/>
        </w:rPr>
      </w:pPr>
      <w:r w:rsidRPr="00ED3866">
        <w:rPr>
          <w:rFonts w:asciiTheme="minorHAnsi" w:hAnsiTheme="minorHAnsi" w:cstheme="minorHAnsi"/>
          <w:b/>
          <w:color w:val="808080" w:themeColor="background1" w:themeShade="80"/>
          <w:sz w:val="26"/>
          <w:szCs w:val="26"/>
        </w:rPr>
        <w:t xml:space="preserve">Her følger FFOs krav til statsbudsjettet for 2024 på </w:t>
      </w:r>
      <w:r w:rsidR="00E7056B" w:rsidRPr="00ED3866">
        <w:rPr>
          <w:rFonts w:asciiTheme="minorHAnsi" w:hAnsiTheme="minorHAnsi" w:cstheme="minorHAnsi"/>
          <w:b/>
          <w:color w:val="808080" w:themeColor="background1" w:themeShade="80"/>
          <w:sz w:val="26"/>
          <w:szCs w:val="26"/>
        </w:rPr>
        <w:t xml:space="preserve">Barne- og familiedepartementets </w:t>
      </w:r>
      <w:r w:rsidR="00E5254C" w:rsidRPr="00ED3866">
        <w:rPr>
          <w:rFonts w:asciiTheme="minorHAnsi" w:hAnsiTheme="minorHAnsi" w:cstheme="minorHAnsi"/>
          <w:b/>
          <w:color w:val="808080" w:themeColor="background1" w:themeShade="80"/>
          <w:sz w:val="26"/>
          <w:szCs w:val="26"/>
        </w:rPr>
        <w:t>område:</w:t>
      </w:r>
    </w:p>
    <w:p w14:paraId="6DD37BB4" w14:textId="707EC8B4" w:rsidR="000925E5" w:rsidRPr="00613200" w:rsidRDefault="000925E5" w:rsidP="00613200">
      <w:pPr>
        <w:pStyle w:val="Listeavsnitt"/>
        <w:numPr>
          <w:ilvl w:val="0"/>
          <w:numId w:val="1"/>
        </w:numPr>
        <w:spacing w:after="120"/>
        <w:rPr>
          <w:rFonts w:asciiTheme="minorHAnsi" w:hAnsiTheme="minorHAnsi"/>
          <w:i/>
          <w:iCs/>
        </w:rPr>
      </w:pPr>
      <w:r w:rsidRPr="00613200">
        <w:rPr>
          <w:rFonts w:asciiTheme="minorHAnsi" w:hAnsiTheme="minorHAnsi"/>
          <w:i/>
          <w:iCs/>
        </w:rPr>
        <w:t>FF</w:t>
      </w:r>
      <w:r w:rsidR="001F5919" w:rsidRPr="00613200">
        <w:rPr>
          <w:rFonts w:asciiTheme="minorHAnsi" w:hAnsiTheme="minorHAnsi"/>
          <w:i/>
          <w:iCs/>
        </w:rPr>
        <w:t>O</w:t>
      </w:r>
      <w:r w:rsidRPr="00613200">
        <w:rPr>
          <w:rFonts w:asciiTheme="minorHAnsi" w:hAnsiTheme="minorHAnsi"/>
          <w:i/>
          <w:iCs/>
        </w:rPr>
        <w:t xml:space="preserve"> ber regjeringen om å </w:t>
      </w:r>
      <w:r w:rsidR="00CD07F4" w:rsidRPr="00613200">
        <w:rPr>
          <w:rFonts w:asciiTheme="minorHAnsi" w:hAnsiTheme="minorHAnsi"/>
          <w:i/>
          <w:iCs/>
        </w:rPr>
        <w:t>gi s</w:t>
      </w:r>
      <w:r w:rsidR="008504AD" w:rsidRPr="00613200">
        <w:rPr>
          <w:rFonts w:asciiTheme="minorHAnsi" w:hAnsiTheme="minorHAnsi"/>
          <w:i/>
          <w:iCs/>
        </w:rPr>
        <w:t>tatsforvaltern</w:t>
      </w:r>
      <w:r w:rsidR="00CD07F4" w:rsidRPr="00613200">
        <w:rPr>
          <w:rFonts w:asciiTheme="minorHAnsi" w:hAnsiTheme="minorHAnsi"/>
          <w:i/>
          <w:iCs/>
        </w:rPr>
        <w:t xml:space="preserve">e </w:t>
      </w:r>
      <w:r w:rsidR="00613200">
        <w:rPr>
          <w:rFonts w:asciiTheme="minorHAnsi" w:hAnsiTheme="minorHAnsi"/>
          <w:i/>
          <w:iCs/>
        </w:rPr>
        <w:t xml:space="preserve">i </w:t>
      </w:r>
      <w:r w:rsidR="00CD07F4" w:rsidRPr="00613200">
        <w:rPr>
          <w:rFonts w:asciiTheme="minorHAnsi" w:hAnsiTheme="minorHAnsi"/>
          <w:i/>
          <w:iCs/>
        </w:rPr>
        <w:t>oppdrag</w:t>
      </w:r>
      <w:r w:rsidR="008504AD" w:rsidRPr="00613200">
        <w:rPr>
          <w:rFonts w:asciiTheme="minorHAnsi" w:hAnsiTheme="minorHAnsi"/>
          <w:i/>
          <w:iCs/>
        </w:rPr>
        <w:t xml:space="preserve"> å </w:t>
      </w:r>
      <w:r w:rsidR="00C15A4E" w:rsidRPr="00613200">
        <w:rPr>
          <w:rFonts w:asciiTheme="minorHAnsi" w:hAnsiTheme="minorHAnsi"/>
          <w:i/>
          <w:iCs/>
        </w:rPr>
        <w:t xml:space="preserve">føre </w:t>
      </w:r>
      <w:r w:rsidR="00E965D9" w:rsidRPr="00613200">
        <w:rPr>
          <w:rFonts w:asciiTheme="minorHAnsi" w:hAnsiTheme="minorHAnsi"/>
          <w:i/>
          <w:iCs/>
        </w:rPr>
        <w:t xml:space="preserve">tilsyn </w:t>
      </w:r>
      <w:r w:rsidR="00C15A4E" w:rsidRPr="00613200">
        <w:rPr>
          <w:rFonts w:asciiTheme="minorHAnsi" w:hAnsiTheme="minorHAnsi"/>
          <w:i/>
          <w:iCs/>
        </w:rPr>
        <w:t xml:space="preserve">med </w:t>
      </w:r>
      <w:r w:rsidR="00613200" w:rsidRPr="00613200">
        <w:rPr>
          <w:rFonts w:asciiTheme="minorHAnsi" w:hAnsiTheme="minorHAnsi"/>
          <w:i/>
          <w:iCs/>
        </w:rPr>
        <w:t>k</w:t>
      </w:r>
      <w:r w:rsidR="00613200" w:rsidRPr="00613200">
        <w:rPr>
          <w:rFonts w:asciiTheme="minorHAnsi" w:hAnsiTheme="minorHAnsi"/>
          <w:i/>
          <w:iCs/>
        </w:rPr>
        <w:t>ommunen</w:t>
      </w:r>
      <w:r w:rsidR="00613200" w:rsidRPr="00613200">
        <w:rPr>
          <w:rFonts w:asciiTheme="minorHAnsi" w:hAnsiTheme="minorHAnsi"/>
          <w:i/>
          <w:iCs/>
        </w:rPr>
        <w:t>es</w:t>
      </w:r>
      <w:r w:rsidR="00613200" w:rsidRPr="00613200">
        <w:rPr>
          <w:rFonts w:asciiTheme="minorHAnsi" w:hAnsiTheme="minorHAnsi"/>
          <w:i/>
          <w:iCs/>
        </w:rPr>
        <w:t xml:space="preserve"> rutiner og informasjon til ansatte i skolen om meldeplikten til</w:t>
      </w:r>
      <w:r w:rsidR="00613200" w:rsidRPr="00613200">
        <w:rPr>
          <w:rFonts w:asciiTheme="minorHAnsi" w:hAnsiTheme="minorHAnsi"/>
          <w:i/>
          <w:iCs/>
        </w:rPr>
        <w:t xml:space="preserve"> barnevernet.</w:t>
      </w:r>
      <w:r w:rsidR="00613200" w:rsidRPr="00613200">
        <w:rPr>
          <w:rFonts w:asciiTheme="minorHAnsi" w:hAnsiTheme="minorHAnsi"/>
          <w:i/>
          <w:iCs/>
        </w:rPr>
        <w:t xml:space="preserve"> </w:t>
      </w:r>
    </w:p>
    <w:p w14:paraId="0B9F95E1" w14:textId="2B581968" w:rsidR="00053DFA" w:rsidRPr="005602DC" w:rsidRDefault="00053DFA" w:rsidP="00053DFA">
      <w:pPr>
        <w:pStyle w:val="Rentekst"/>
        <w:numPr>
          <w:ilvl w:val="0"/>
          <w:numId w:val="1"/>
        </w:numPr>
        <w:spacing w:after="120"/>
        <w:ind w:left="714" w:hanging="357"/>
        <w:rPr>
          <w:rFonts w:asciiTheme="minorHAnsi" w:hAnsiTheme="minorHAnsi"/>
          <w:i/>
          <w:iCs/>
        </w:rPr>
      </w:pPr>
      <w:r w:rsidRPr="005602DC">
        <w:rPr>
          <w:rFonts w:asciiTheme="minorHAnsi" w:hAnsiTheme="minorHAnsi" w:cstheme="minorHAnsi"/>
          <w:i/>
          <w:iCs/>
        </w:rPr>
        <w:t>FFO ber</w:t>
      </w:r>
      <w:r w:rsidRPr="005602DC">
        <w:rPr>
          <w:rFonts w:ascii="Calibri" w:hAnsi="Calibri"/>
          <w:i/>
          <w:iCs/>
        </w:rPr>
        <w:t xml:space="preserve"> regjeringen om å styrke barnevernet med kompetanse innen funksjonsnedsettelser, spesielt nevroutviklingsforstyrrelser.</w:t>
      </w:r>
    </w:p>
    <w:p w14:paraId="68034488" w14:textId="758950D8" w:rsidR="00E7056B" w:rsidRPr="004A7BAE" w:rsidRDefault="00175536" w:rsidP="00025EFF">
      <w:pPr>
        <w:pStyle w:val="Rentekst"/>
        <w:numPr>
          <w:ilvl w:val="0"/>
          <w:numId w:val="1"/>
        </w:numPr>
        <w:spacing w:after="120"/>
        <w:ind w:left="714" w:hanging="357"/>
        <w:rPr>
          <w:rFonts w:asciiTheme="minorHAnsi" w:hAnsiTheme="minorHAnsi"/>
          <w:i/>
          <w:iCs/>
        </w:rPr>
      </w:pPr>
      <w:r w:rsidRPr="004A7BAE">
        <w:rPr>
          <w:rFonts w:ascii="Calibri" w:hAnsi="Calibri"/>
          <w:i/>
          <w:iCs/>
        </w:rPr>
        <w:t xml:space="preserve">FFO ber regjeringen om å </w:t>
      </w:r>
      <w:r w:rsidR="004A7BAE" w:rsidRPr="004A7BAE">
        <w:rPr>
          <w:rFonts w:ascii="Calibri" w:hAnsi="Calibri"/>
          <w:i/>
          <w:iCs/>
        </w:rPr>
        <w:t xml:space="preserve">opprette et </w:t>
      </w:r>
      <w:r w:rsidR="004A7BAE">
        <w:rPr>
          <w:rFonts w:ascii="Calibri" w:hAnsi="Calibri"/>
          <w:i/>
          <w:iCs/>
        </w:rPr>
        <w:t>nasjonalt</w:t>
      </w:r>
      <w:r w:rsidR="0020691C" w:rsidRPr="004A7BAE">
        <w:rPr>
          <w:rFonts w:ascii="Calibri" w:hAnsi="Calibri"/>
          <w:i/>
          <w:iCs/>
        </w:rPr>
        <w:t xml:space="preserve"> kompetansesen</w:t>
      </w:r>
      <w:r w:rsidR="00D87BD6">
        <w:rPr>
          <w:rFonts w:ascii="Calibri" w:hAnsi="Calibri"/>
          <w:i/>
          <w:iCs/>
        </w:rPr>
        <w:t>ter</w:t>
      </w:r>
      <w:r w:rsidR="0020691C" w:rsidRPr="004A7BAE">
        <w:rPr>
          <w:rFonts w:ascii="Calibri" w:hAnsi="Calibri"/>
          <w:i/>
          <w:iCs/>
        </w:rPr>
        <w:t xml:space="preserve"> for </w:t>
      </w:r>
      <w:r w:rsidR="00267E5A" w:rsidRPr="004A7BAE">
        <w:rPr>
          <w:rFonts w:ascii="Calibri" w:hAnsi="Calibri"/>
          <w:i/>
          <w:iCs/>
        </w:rPr>
        <w:t>å styrke</w:t>
      </w:r>
      <w:r w:rsidR="004A7BAE">
        <w:rPr>
          <w:rFonts w:ascii="Calibri" w:hAnsi="Calibri"/>
          <w:i/>
          <w:iCs/>
        </w:rPr>
        <w:t xml:space="preserve"> implementeringen av</w:t>
      </w:r>
      <w:r w:rsidR="00267E5A" w:rsidRPr="004A7BAE">
        <w:rPr>
          <w:rFonts w:ascii="Calibri" w:hAnsi="Calibri"/>
          <w:i/>
          <w:iCs/>
        </w:rPr>
        <w:t xml:space="preserve"> </w:t>
      </w:r>
      <w:r w:rsidR="004A7BAE">
        <w:rPr>
          <w:rFonts w:ascii="Calibri" w:hAnsi="Calibri"/>
          <w:i/>
          <w:iCs/>
        </w:rPr>
        <w:t>barne</w:t>
      </w:r>
      <w:r w:rsidR="0020691C" w:rsidRPr="004A7BAE">
        <w:rPr>
          <w:rFonts w:ascii="Calibri" w:hAnsi="Calibri"/>
          <w:i/>
          <w:iCs/>
        </w:rPr>
        <w:t>k</w:t>
      </w:r>
      <w:r w:rsidR="00E7056B" w:rsidRPr="004A7BAE">
        <w:rPr>
          <w:rFonts w:ascii="Calibri" w:hAnsi="Calibri"/>
          <w:i/>
          <w:iCs/>
        </w:rPr>
        <w:t>oordinator</w:t>
      </w:r>
      <w:r w:rsidR="004A7BAE">
        <w:rPr>
          <w:rFonts w:ascii="Calibri" w:hAnsi="Calibri"/>
          <w:i/>
          <w:iCs/>
        </w:rPr>
        <w:t xml:space="preserve"> og samordningsplikt </w:t>
      </w:r>
      <w:r w:rsidR="00267E5A" w:rsidRPr="004A7BAE">
        <w:rPr>
          <w:rFonts w:ascii="Calibri" w:hAnsi="Calibri"/>
          <w:i/>
          <w:iCs/>
        </w:rPr>
        <w:t>i kommunene</w:t>
      </w:r>
      <w:r w:rsidR="00E7056B" w:rsidRPr="004A7BAE">
        <w:rPr>
          <w:rFonts w:ascii="Calibri" w:hAnsi="Calibri"/>
          <w:i/>
          <w:iCs/>
        </w:rPr>
        <w:t xml:space="preserve">. </w:t>
      </w:r>
    </w:p>
    <w:p w14:paraId="49C5264B" w14:textId="77777777" w:rsidR="00FB7DE5" w:rsidRPr="005602DC" w:rsidRDefault="00FB7DE5" w:rsidP="00F84BD1">
      <w:pPr>
        <w:pStyle w:val="Standard"/>
        <w:rPr>
          <w:rFonts w:asciiTheme="minorHAnsi" w:hAnsiTheme="minorHAnsi"/>
          <w:b/>
          <w:bCs/>
        </w:rPr>
      </w:pPr>
    </w:p>
    <w:p w14:paraId="153ED439" w14:textId="77777777" w:rsidR="006F4DC5" w:rsidRDefault="006F4DC5" w:rsidP="00ED19AF">
      <w:pPr>
        <w:spacing w:after="120"/>
        <w:rPr>
          <w:rFonts w:asciiTheme="minorHAnsi" w:eastAsia="ArialMT" w:hAnsiTheme="minorHAnsi"/>
          <w:b/>
          <w:iCs/>
          <w:color w:val="808080" w:themeColor="background1" w:themeShade="80"/>
        </w:rPr>
      </w:pPr>
      <w:r>
        <w:rPr>
          <w:rFonts w:asciiTheme="minorHAnsi" w:eastAsia="ArialMT" w:hAnsiTheme="minorHAnsi"/>
          <w:b/>
          <w:iCs/>
          <w:color w:val="808080" w:themeColor="background1" w:themeShade="80"/>
        </w:rPr>
        <w:t xml:space="preserve">Tilsyn med praktisering av meldeplikten til barnevernet </w:t>
      </w:r>
    </w:p>
    <w:p w14:paraId="01417446" w14:textId="5BD4D004" w:rsidR="00A92109" w:rsidRDefault="00CD0A25" w:rsidP="00517B02">
      <w:pPr>
        <w:spacing w:after="120"/>
        <w:rPr>
          <w:rFonts w:asciiTheme="minorHAnsi" w:hAnsiTheme="minorHAnsi" w:cstheme="minorHAnsi"/>
        </w:rPr>
      </w:pPr>
      <w:r>
        <w:rPr>
          <w:rFonts w:asciiTheme="minorHAnsi" w:hAnsiTheme="minorHAnsi" w:cstheme="minorHAnsi"/>
        </w:rPr>
        <w:t xml:space="preserve">FFO viser til tidligere dialog med statsråden om urettmessige bekymringsmeldinger til barnevernet </w:t>
      </w:r>
      <w:r w:rsidR="00AE57E8">
        <w:rPr>
          <w:rFonts w:asciiTheme="minorHAnsi" w:hAnsiTheme="minorHAnsi" w:cstheme="minorHAnsi"/>
        </w:rPr>
        <w:t>fra skolene</w:t>
      </w:r>
      <w:r w:rsidR="00E20061">
        <w:rPr>
          <w:rFonts w:asciiTheme="minorHAnsi" w:hAnsiTheme="minorHAnsi" w:cstheme="minorHAnsi"/>
        </w:rPr>
        <w:t xml:space="preserve">. Vi </w:t>
      </w:r>
      <w:r w:rsidR="00287B6B">
        <w:rPr>
          <w:rFonts w:asciiTheme="minorHAnsi" w:hAnsiTheme="minorHAnsi" w:cstheme="minorHAnsi"/>
        </w:rPr>
        <w:t xml:space="preserve">takker statsråden </w:t>
      </w:r>
      <w:r w:rsidR="00E20061">
        <w:rPr>
          <w:rFonts w:asciiTheme="minorHAnsi" w:hAnsiTheme="minorHAnsi" w:cstheme="minorHAnsi"/>
        </w:rPr>
        <w:t xml:space="preserve">for å </w:t>
      </w:r>
      <w:r w:rsidR="00287B6B">
        <w:rPr>
          <w:rFonts w:asciiTheme="minorHAnsi" w:hAnsiTheme="minorHAnsi" w:cstheme="minorHAnsi"/>
        </w:rPr>
        <w:t>ha fulgt dette opp</w:t>
      </w:r>
      <w:r w:rsidR="0037042E">
        <w:rPr>
          <w:rFonts w:asciiTheme="minorHAnsi" w:hAnsiTheme="minorHAnsi" w:cstheme="minorHAnsi"/>
        </w:rPr>
        <w:t>,</w:t>
      </w:r>
      <w:r w:rsidR="00287B6B">
        <w:rPr>
          <w:rFonts w:asciiTheme="minorHAnsi" w:hAnsiTheme="minorHAnsi" w:cstheme="minorHAnsi"/>
        </w:rPr>
        <w:t xml:space="preserve"> og også beklaget offentlig til de familiene som har lidd urett på grunn av dette. </w:t>
      </w:r>
      <w:r w:rsidR="00A92109">
        <w:rPr>
          <w:rFonts w:asciiTheme="minorHAnsi" w:hAnsiTheme="minorHAnsi" w:cstheme="minorHAnsi"/>
        </w:rPr>
        <w:t xml:space="preserve">Det </w:t>
      </w:r>
      <w:r w:rsidR="0037042E">
        <w:rPr>
          <w:rFonts w:asciiTheme="minorHAnsi" w:hAnsiTheme="minorHAnsi" w:cstheme="minorHAnsi"/>
        </w:rPr>
        <w:t>va</w:t>
      </w:r>
      <w:r w:rsidR="00A92109">
        <w:rPr>
          <w:rFonts w:asciiTheme="minorHAnsi" w:hAnsiTheme="minorHAnsi" w:cstheme="minorHAnsi"/>
        </w:rPr>
        <w:t>r v</w:t>
      </w:r>
      <w:r w:rsidR="0037042E">
        <w:rPr>
          <w:rFonts w:asciiTheme="minorHAnsi" w:hAnsiTheme="minorHAnsi" w:cstheme="minorHAnsi"/>
        </w:rPr>
        <w:t xml:space="preserve">iktig for mange. </w:t>
      </w:r>
      <w:r w:rsidR="00A92109">
        <w:rPr>
          <w:rFonts w:asciiTheme="minorHAnsi" w:hAnsiTheme="minorHAnsi" w:cstheme="minorHAnsi"/>
        </w:rPr>
        <w:t xml:space="preserve"> </w:t>
      </w:r>
    </w:p>
    <w:p w14:paraId="3A143187" w14:textId="77777777" w:rsidR="006D316A" w:rsidRDefault="006D316A" w:rsidP="006D316A">
      <w:pPr>
        <w:spacing w:after="120"/>
        <w:rPr>
          <w:rFonts w:asciiTheme="minorHAnsi" w:hAnsiTheme="minorHAnsi" w:cstheme="minorHAnsi"/>
        </w:rPr>
      </w:pPr>
      <w:r>
        <w:rPr>
          <w:rFonts w:asciiTheme="minorHAnsi" w:hAnsiTheme="minorHAnsi" w:cstheme="minorHAnsi"/>
        </w:rPr>
        <w:t xml:space="preserve">FFO er, for å understreke det, svært opptatt av at barn som utsettes for omsorgssvikt skal fanges opp og følges opp. Men vi er også opptatt av at familier ikke skal utsettes for en slik traumatisk </w:t>
      </w:r>
      <w:r w:rsidRPr="00517B02">
        <w:rPr>
          <w:rFonts w:asciiTheme="minorHAnsi" w:hAnsiTheme="minorHAnsi" w:cstheme="minorHAnsi"/>
        </w:rPr>
        <w:lastRenderedPageBreak/>
        <w:t>følelsesmessig belastning</w:t>
      </w:r>
      <w:r>
        <w:rPr>
          <w:rFonts w:asciiTheme="minorHAnsi" w:hAnsiTheme="minorHAnsi" w:cstheme="minorHAnsi"/>
        </w:rPr>
        <w:t xml:space="preserve"> som en helt grunnløs melding til barnevernet er. Dette er også ressurssløsing, som kan ha som konsekvens at barn som sårt trenger oppfølging og oppmerksomhet ikke får det. </w:t>
      </w:r>
    </w:p>
    <w:p w14:paraId="608954F8" w14:textId="64EB4512" w:rsidR="007A6772" w:rsidRDefault="00A92109" w:rsidP="00002218">
      <w:pPr>
        <w:spacing w:after="120"/>
        <w:rPr>
          <w:rFonts w:asciiTheme="minorHAnsi" w:hAnsiTheme="minorHAnsi" w:cstheme="minorHAnsi"/>
        </w:rPr>
      </w:pPr>
      <w:r>
        <w:rPr>
          <w:rFonts w:asciiTheme="minorHAnsi" w:hAnsiTheme="minorHAnsi" w:cstheme="minorHAnsi"/>
        </w:rPr>
        <w:t xml:space="preserve">Vi tror </w:t>
      </w:r>
      <w:r w:rsidR="008F6306">
        <w:rPr>
          <w:rFonts w:asciiTheme="minorHAnsi" w:hAnsiTheme="minorHAnsi" w:cstheme="minorHAnsi"/>
        </w:rPr>
        <w:t xml:space="preserve">dessverre det er </w:t>
      </w:r>
      <w:r>
        <w:rPr>
          <w:rFonts w:asciiTheme="minorHAnsi" w:hAnsiTheme="minorHAnsi" w:cstheme="minorHAnsi"/>
        </w:rPr>
        <w:t xml:space="preserve">nødvendig å </w:t>
      </w:r>
      <w:r w:rsidR="0017583D">
        <w:rPr>
          <w:rFonts w:asciiTheme="minorHAnsi" w:hAnsiTheme="minorHAnsi" w:cstheme="minorHAnsi"/>
        </w:rPr>
        <w:t xml:space="preserve">fortsette å ha </w:t>
      </w:r>
      <w:r>
        <w:rPr>
          <w:rFonts w:asciiTheme="minorHAnsi" w:hAnsiTheme="minorHAnsi" w:cstheme="minorHAnsi"/>
        </w:rPr>
        <w:t>fokus på dette</w:t>
      </w:r>
      <w:r w:rsidR="0017583D">
        <w:rPr>
          <w:rFonts w:asciiTheme="minorHAnsi" w:hAnsiTheme="minorHAnsi" w:cstheme="minorHAnsi"/>
        </w:rPr>
        <w:t xml:space="preserve">, siden </w:t>
      </w:r>
      <w:r w:rsidR="00857409">
        <w:rPr>
          <w:rFonts w:asciiTheme="minorHAnsi" w:hAnsiTheme="minorHAnsi" w:cstheme="minorHAnsi"/>
        </w:rPr>
        <w:t xml:space="preserve">tilbakemeldinger </w:t>
      </w:r>
      <w:r w:rsidR="0017583D">
        <w:rPr>
          <w:rFonts w:asciiTheme="minorHAnsi" w:hAnsiTheme="minorHAnsi" w:cstheme="minorHAnsi"/>
        </w:rPr>
        <w:t xml:space="preserve">til oss tyder på at </w:t>
      </w:r>
      <w:r w:rsidR="00857409">
        <w:rPr>
          <w:rFonts w:asciiTheme="minorHAnsi" w:hAnsiTheme="minorHAnsi" w:cstheme="minorHAnsi"/>
        </w:rPr>
        <w:t xml:space="preserve">praksisen med </w:t>
      </w:r>
      <w:r w:rsidR="00AE57E8">
        <w:rPr>
          <w:rFonts w:asciiTheme="minorHAnsi" w:hAnsiTheme="minorHAnsi" w:cstheme="minorHAnsi"/>
        </w:rPr>
        <w:t xml:space="preserve">rutinemessig </w:t>
      </w:r>
      <w:r w:rsidR="00857409">
        <w:rPr>
          <w:rFonts w:asciiTheme="minorHAnsi" w:hAnsiTheme="minorHAnsi" w:cstheme="minorHAnsi"/>
        </w:rPr>
        <w:t xml:space="preserve">innsending </w:t>
      </w:r>
      <w:r w:rsidR="000813D1">
        <w:rPr>
          <w:rFonts w:asciiTheme="minorHAnsi" w:hAnsiTheme="minorHAnsi" w:cstheme="minorHAnsi"/>
        </w:rPr>
        <w:t>a</w:t>
      </w:r>
      <w:r w:rsidR="00857409">
        <w:rPr>
          <w:rFonts w:asciiTheme="minorHAnsi" w:hAnsiTheme="minorHAnsi" w:cstheme="minorHAnsi"/>
        </w:rPr>
        <w:t>v bekymringsmelding</w:t>
      </w:r>
      <w:r w:rsidR="000813D1">
        <w:rPr>
          <w:rFonts w:asciiTheme="minorHAnsi" w:hAnsiTheme="minorHAnsi" w:cstheme="minorHAnsi"/>
        </w:rPr>
        <w:t xml:space="preserve">er </w:t>
      </w:r>
      <w:r w:rsidR="00AE57E8">
        <w:rPr>
          <w:rFonts w:asciiTheme="minorHAnsi" w:hAnsiTheme="minorHAnsi" w:cstheme="minorHAnsi"/>
        </w:rPr>
        <w:t>etter et visst antall fraværsdager</w:t>
      </w:r>
      <w:r w:rsidR="000813D1">
        <w:rPr>
          <w:rFonts w:asciiTheme="minorHAnsi" w:hAnsiTheme="minorHAnsi" w:cstheme="minorHAnsi"/>
        </w:rPr>
        <w:t xml:space="preserve"> fortsetter noen steder. </w:t>
      </w:r>
      <w:r w:rsidR="00002218">
        <w:rPr>
          <w:rFonts w:asciiTheme="minorHAnsi" w:hAnsiTheme="minorHAnsi" w:cstheme="minorHAnsi"/>
        </w:rPr>
        <w:t xml:space="preserve">Det er viktig at </w:t>
      </w:r>
      <w:r w:rsidR="00002218" w:rsidRPr="00517B02">
        <w:rPr>
          <w:rFonts w:asciiTheme="minorHAnsi" w:hAnsiTheme="minorHAnsi" w:cstheme="minorHAnsi"/>
        </w:rPr>
        <w:t>informasjon</w:t>
      </w:r>
      <w:r w:rsidR="00002218">
        <w:rPr>
          <w:rFonts w:asciiTheme="minorHAnsi" w:hAnsiTheme="minorHAnsi" w:cstheme="minorHAnsi"/>
        </w:rPr>
        <w:t>en</w:t>
      </w:r>
      <w:r w:rsidR="00002218" w:rsidRPr="00517B02">
        <w:rPr>
          <w:rFonts w:asciiTheme="minorHAnsi" w:hAnsiTheme="minorHAnsi" w:cstheme="minorHAnsi"/>
        </w:rPr>
        <w:t xml:space="preserve"> </w:t>
      </w:r>
      <w:r w:rsidR="00002218">
        <w:rPr>
          <w:rFonts w:asciiTheme="minorHAnsi" w:hAnsiTheme="minorHAnsi" w:cstheme="minorHAnsi"/>
        </w:rPr>
        <w:t xml:space="preserve">som </w:t>
      </w:r>
      <w:r w:rsidR="00002218" w:rsidRPr="00517B02">
        <w:rPr>
          <w:rFonts w:asciiTheme="minorHAnsi" w:hAnsiTheme="minorHAnsi" w:cstheme="minorHAnsi"/>
        </w:rPr>
        <w:t>kommunene gir om meldeplikten til barnevernet i interne rutiner og på kommunens</w:t>
      </w:r>
      <w:r w:rsidR="00002218">
        <w:rPr>
          <w:rFonts w:asciiTheme="minorHAnsi" w:hAnsiTheme="minorHAnsi" w:cstheme="minorHAnsi"/>
        </w:rPr>
        <w:t xml:space="preserve"> </w:t>
      </w:r>
      <w:r w:rsidR="00002218" w:rsidRPr="00517B02">
        <w:rPr>
          <w:rFonts w:asciiTheme="minorHAnsi" w:hAnsiTheme="minorHAnsi" w:cstheme="minorHAnsi"/>
        </w:rPr>
        <w:t>nettsider</w:t>
      </w:r>
      <w:r w:rsidR="00002218">
        <w:rPr>
          <w:rFonts w:asciiTheme="minorHAnsi" w:hAnsiTheme="minorHAnsi" w:cstheme="minorHAnsi"/>
        </w:rPr>
        <w:t xml:space="preserve"> er god og riktig</w:t>
      </w:r>
      <w:r w:rsidR="00002218" w:rsidRPr="00517B02">
        <w:rPr>
          <w:rFonts w:asciiTheme="minorHAnsi" w:hAnsiTheme="minorHAnsi" w:cstheme="minorHAnsi"/>
        </w:rPr>
        <w:t xml:space="preserve">. </w:t>
      </w:r>
    </w:p>
    <w:p w14:paraId="36C03E0F" w14:textId="55ACC834" w:rsidR="00002218" w:rsidRPr="00517B02" w:rsidRDefault="00F547CC" w:rsidP="00002218">
      <w:pPr>
        <w:spacing w:after="120"/>
        <w:rPr>
          <w:rFonts w:asciiTheme="minorHAnsi" w:hAnsiTheme="minorHAnsi" w:cstheme="minorHAnsi"/>
        </w:rPr>
      </w:pPr>
      <w:r>
        <w:rPr>
          <w:rFonts w:asciiTheme="minorHAnsi" w:hAnsiTheme="minorHAnsi" w:cstheme="minorHAnsi"/>
        </w:rPr>
        <w:t>Vi er glade for at S</w:t>
      </w:r>
      <w:r w:rsidR="00517B02" w:rsidRPr="00517B02">
        <w:rPr>
          <w:rFonts w:asciiTheme="minorHAnsi" w:hAnsiTheme="minorHAnsi" w:cstheme="minorHAnsi"/>
        </w:rPr>
        <w:t xml:space="preserve">tatsforvalteren i Oslo og Viken </w:t>
      </w:r>
      <w:r>
        <w:rPr>
          <w:rFonts w:asciiTheme="minorHAnsi" w:hAnsiTheme="minorHAnsi" w:cstheme="minorHAnsi"/>
        </w:rPr>
        <w:t>har tatt dette på alvor, og sendt ut brev til kommune</w:t>
      </w:r>
      <w:r w:rsidR="0017583D">
        <w:rPr>
          <w:rFonts w:asciiTheme="minorHAnsi" w:hAnsiTheme="minorHAnsi" w:cstheme="minorHAnsi"/>
        </w:rPr>
        <w:t>ne</w:t>
      </w:r>
      <w:r>
        <w:rPr>
          <w:rFonts w:asciiTheme="minorHAnsi" w:hAnsiTheme="minorHAnsi" w:cstheme="minorHAnsi"/>
        </w:rPr>
        <w:t xml:space="preserve"> om </w:t>
      </w:r>
      <w:r w:rsidR="001958F2">
        <w:rPr>
          <w:rFonts w:asciiTheme="minorHAnsi" w:hAnsiTheme="minorHAnsi" w:cstheme="minorHAnsi"/>
        </w:rPr>
        <w:t xml:space="preserve">dette. </w:t>
      </w:r>
      <w:r w:rsidR="00002218">
        <w:rPr>
          <w:rFonts w:asciiTheme="minorHAnsi" w:hAnsiTheme="minorHAnsi" w:cstheme="minorHAnsi"/>
        </w:rPr>
        <w:t xml:space="preserve">Der sier de blant annet at </w:t>
      </w:r>
      <w:r w:rsidR="00B33CA5">
        <w:rPr>
          <w:rFonts w:asciiTheme="minorHAnsi" w:hAnsiTheme="minorHAnsi" w:cstheme="minorHAnsi"/>
        </w:rPr>
        <w:t xml:space="preserve">mange har </w:t>
      </w:r>
      <w:r w:rsidR="00002218" w:rsidRPr="00517B02">
        <w:rPr>
          <w:rFonts w:asciiTheme="minorHAnsi" w:hAnsiTheme="minorHAnsi" w:cstheme="minorHAnsi"/>
        </w:rPr>
        <w:t xml:space="preserve">informasjon på sine nettsider som gir inntrykk av at </w:t>
      </w:r>
      <w:r w:rsidR="00002218" w:rsidRPr="00BE7AF8">
        <w:rPr>
          <w:rFonts w:asciiTheme="minorHAnsi" w:hAnsiTheme="minorHAnsi" w:cstheme="minorHAnsi"/>
          <w:i/>
          <w:iCs/>
        </w:rPr>
        <w:t>bekymring</w:t>
      </w:r>
      <w:r w:rsidR="00002218" w:rsidRPr="00517B02">
        <w:rPr>
          <w:rFonts w:asciiTheme="minorHAnsi" w:hAnsiTheme="minorHAnsi" w:cstheme="minorHAnsi"/>
        </w:rPr>
        <w:t xml:space="preserve"> for et</w:t>
      </w:r>
      <w:r w:rsidR="00002218">
        <w:rPr>
          <w:rFonts w:asciiTheme="minorHAnsi" w:hAnsiTheme="minorHAnsi" w:cstheme="minorHAnsi"/>
        </w:rPr>
        <w:t xml:space="preserve"> </w:t>
      </w:r>
      <w:r w:rsidR="00002218" w:rsidRPr="00517B02">
        <w:rPr>
          <w:rFonts w:asciiTheme="minorHAnsi" w:hAnsiTheme="minorHAnsi" w:cstheme="minorHAnsi"/>
        </w:rPr>
        <w:t xml:space="preserve">barn er tilstrekkelig grunnlag for at meldeplikten utløses, </w:t>
      </w:r>
      <w:r w:rsidR="00B33CA5">
        <w:rPr>
          <w:rFonts w:asciiTheme="minorHAnsi" w:hAnsiTheme="minorHAnsi" w:cstheme="minorHAnsi"/>
        </w:rPr>
        <w:t>mens b</w:t>
      </w:r>
      <w:r w:rsidR="00002218" w:rsidRPr="00517B02">
        <w:rPr>
          <w:rFonts w:asciiTheme="minorHAnsi" w:hAnsiTheme="minorHAnsi" w:cstheme="minorHAnsi"/>
        </w:rPr>
        <w:t>estemmelsen</w:t>
      </w:r>
      <w:r w:rsidR="00002218">
        <w:rPr>
          <w:rFonts w:asciiTheme="minorHAnsi" w:hAnsiTheme="minorHAnsi" w:cstheme="minorHAnsi"/>
        </w:rPr>
        <w:t xml:space="preserve">e på området sier at </w:t>
      </w:r>
      <w:r w:rsidR="00002218" w:rsidRPr="00517B02">
        <w:rPr>
          <w:rFonts w:asciiTheme="minorHAnsi" w:hAnsiTheme="minorHAnsi" w:cstheme="minorHAnsi"/>
        </w:rPr>
        <w:t xml:space="preserve">meldeplikten kun </w:t>
      </w:r>
      <w:r w:rsidR="00002218">
        <w:rPr>
          <w:rFonts w:asciiTheme="minorHAnsi" w:hAnsiTheme="minorHAnsi" w:cstheme="minorHAnsi"/>
        </w:rPr>
        <w:t xml:space="preserve">skal </w:t>
      </w:r>
      <w:r w:rsidR="00002218" w:rsidRPr="00517B02">
        <w:rPr>
          <w:rFonts w:asciiTheme="minorHAnsi" w:hAnsiTheme="minorHAnsi" w:cstheme="minorHAnsi"/>
        </w:rPr>
        <w:t xml:space="preserve">utløses i </w:t>
      </w:r>
      <w:r w:rsidR="00002218" w:rsidRPr="00995D08">
        <w:rPr>
          <w:rFonts w:asciiTheme="minorHAnsi" w:hAnsiTheme="minorHAnsi" w:cstheme="minorHAnsi"/>
          <w:i/>
          <w:iCs/>
        </w:rPr>
        <w:t>særskilt alvorlige</w:t>
      </w:r>
      <w:r w:rsidR="00002218" w:rsidRPr="00517B02">
        <w:rPr>
          <w:rFonts w:asciiTheme="minorHAnsi" w:hAnsiTheme="minorHAnsi" w:cstheme="minorHAnsi"/>
        </w:rPr>
        <w:t xml:space="preserve"> tilfeller. En generell bekymring for et barn, som ikke kan knyttes til foreldrenes omsorgsevne, er ikke tilstrekkelig grunn til å tilsidesette taushetsplikten ved å melde bekymring til barnevernet. </w:t>
      </w:r>
    </w:p>
    <w:p w14:paraId="69392265" w14:textId="77777777" w:rsidR="00BE7AF8" w:rsidRPr="00517B02" w:rsidRDefault="00BE7AF8" w:rsidP="00BE7AF8">
      <w:pPr>
        <w:spacing w:after="120"/>
        <w:rPr>
          <w:rFonts w:asciiTheme="minorHAnsi" w:hAnsiTheme="minorHAnsi" w:cstheme="minorHAnsi"/>
        </w:rPr>
      </w:pPr>
      <w:r>
        <w:rPr>
          <w:rFonts w:asciiTheme="minorHAnsi" w:hAnsiTheme="minorHAnsi" w:cstheme="minorHAnsi"/>
        </w:rPr>
        <w:t>S</w:t>
      </w:r>
      <w:r w:rsidRPr="00517B02">
        <w:rPr>
          <w:rFonts w:asciiTheme="minorHAnsi" w:hAnsiTheme="minorHAnsi" w:cstheme="minorHAnsi"/>
        </w:rPr>
        <w:t>tatsforvalteren</w:t>
      </w:r>
      <w:r>
        <w:rPr>
          <w:rFonts w:asciiTheme="minorHAnsi" w:hAnsiTheme="minorHAnsi" w:cstheme="minorHAnsi"/>
        </w:rPr>
        <w:t xml:space="preserve">s </w:t>
      </w:r>
      <w:r w:rsidRPr="00517B02">
        <w:rPr>
          <w:rFonts w:asciiTheme="minorHAnsi" w:hAnsiTheme="minorHAnsi" w:cstheme="minorHAnsi"/>
        </w:rPr>
        <w:t>vurdering</w:t>
      </w:r>
      <w:r>
        <w:rPr>
          <w:rFonts w:asciiTheme="minorHAnsi" w:hAnsiTheme="minorHAnsi" w:cstheme="minorHAnsi"/>
        </w:rPr>
        <w:t xml:space="preserve"> er, kort oppsummert, at </w:t>
      </w:r>
      <w:r w:rsidRPr="00517B02">
        <w:rPr>
          <w:rFonts w:asciiTheme="minorHAnsi" w:hAnsiTheme="minorHAnsi" w:cstheme="minorHAnsi"/>
        </w:rPr>
        <w:t xml:space="preserve">ansatte i skolene i Oslo og Viken ikke har tilstrekkelig kjennskap til reglene om, og grensedragningen mellom, taushetsplikt og opplysningsplikt til barneverntjenesten. </w:t>
      </w:r>
      <w:r>
        <w:rPr>
          <w:rFonts w:asciiTheme="minorHAnsi" w:hAnsiTheme="minorHAnsi" w:cstheme="minorHAnsi"/>
        </w:rPr>
        <w:t xml:space="preserve">Statsråden støttet dette i en artikkel i </w:t>
      </w:r>
      <w:hyperlink r:id="rId12" w:history="1">
        <w:r w:rsidRPr="00A369CA">
          <w:rPr>
            <w:rStyle w:val="Hyperkobling"/>
            <w:rFonts w:asciiTheme="minorHAnsi" w:hAnsiTheme="minorHAnsi" w:cstheme="minorHAnsi"/>
          </w:rPr>
          <w:t>Aftenposten</w:t>
        </w:r>
      </w:hyperlink>
      <w:r>
        <w:rPr>
          <w:rFonts w:asciiTheme="minorHAnsi" w:hAnsiTheme="minorHAnsi" w:cstheme="minorHAnsi"/>
        </w:rPr>
        <w:t xml:space="preserve">, der hun blant annet uttalte at </w:t>
      </w:r>
      <w:r w:rsidRPr="00517B02">
        <w:rPr>
          <w:rFonts w:asciiTheme="minorHAnsi" w:hAnsiTheme="minorHAnsi" w:cstheme="minorHAnsi"/>
        </w:rPr>
        <w:t>«Kunnskap om riktig meldepraksis i skolen må styrkes»</w:t>
      </w:r>
      <w:r>
        <w:rPr>
          <w:rFonts w:asciiTheme="minorHAnsi" w:hAnsiTheme="minorHAnsi" w:cstheme="minorHAnsi"/>
        </w:rPr>
        <w:t>.</w:t>
      </w:r>
      <w:r w:rsidRPr="00517B02">
        <w:rPr>
          <w:rFonts w:asciiTheme="minorHAnsi" w:hAnsiTheme="minorHAnsi" w:cstheme="minorHAnsi"/>
        </w:rPr>
        <w:t xml:space="preserve"> </w:t>
      </w:r>
    </w:p>
    <w:p w14:paraId="5106781F" w14:textId="7C621E0F" w:rsidR="00ED0E21" w:rsidRDefault="005A5092" w:rsidP="00517B02">
      <w:pPr>
        <w:spacing w:after="120"/>
        <w:rPr>
          <w:rFonts w:asciiTheme="minorHAnsi" w:hAnsiTheme="minorHAnsi" w:cstheme="minorHAnsi"/>
        </w:rPr>
      </w:pPr>
      <w:r>
        <w:rPr>
          <w:rFonts w:asciiTheme="minorHAnsi" w:hAnsiTheme="minorHAnsi" w:cstheme="minorHAnsi"/>
        </w:rPr>
        <w:t xml:space="preserve">Vi tror dette ikke gjelder bare Oslo og Viken. </w:t>
      </w:r>
      <w:r w:rsidR="001958F2">
        <w:rPr>
          <w:rFonts w:asciiTheme="minorHAnsi" w:hAnsiTheme="minorHAnsi" w:cstheme="minorHAnsi"/>
        </w:rPr>
        <w:t>For å sikre at dette tas tak i over hele landet</w:t>
      </w:r>
      <w:r w:rsidR="00BE7AF8">
        <w:rPr>
          <w:rFonts w:asciiTheme="minorHAnsi" w:hAnsiTheme="minorHAnsi" w:cstheme="minorHAnsi"/>
        </w:rPr>
        <w:t xml:space="preserve">, </w:t>
      </w:r>
      <w:r w:rsidR="00830482">
        <w:rPr>
          <w:rFonts w:asciiTheme="minorHAnsi" w:hAnsiTheme="minorHAnsi" w:cstheme="minorHAnsi"/>
        </w:rPr>
        <w:t xml:space="preserve">håper vi statsråden kan gi </w:t>
      </w:r>
      <w:r w:rsidR="0017583D">
        <w:rPr>
          <w:rFonts w:asciiTheme="minorHAnsi" w:hAnsiTheme="minorHAnsi" w:cstheme="minorHAnsi"/>
        </w:rPr>
        <w:t xml:space="preserve">alle </w:t>
      </w:r>
      <w:r w:rsidR="00830482">
        <w:rPr>
          <w:rFonts w:asciiTheme="minorHAnsi" w:hAnsiTheme="minorHAnsi" w:cstheme="minorHAnsi"/>
        </w:rPr>
        <w:t xml:space="preserve">statsforvalterne </w:t>
      </w:r>
      <w:r w:rsidR="00A1613D">
        <w:rPr>
          <w:rFonts w:asciiTheme="minorHAnsi" w:hAnsiTheme="minorHAnsi" w:cstheme="minorHAnsi"/>
        </w:rPr>
        <w:t xml:space="preserve">i oppdrag </w:t>
      </w:r>
      <w:r w:rsidR="0071577F">
        <w:rPr>
          <w:rFonts w:asciiTheme="minorHAnsi" w:hAnsiTheme="minorHAnsi" w:cstheme="minorHAnsi"/>
        </w:rPr>
        <w:t xml:space="preserve">både </w:t>
      </w:r>
      <w:r w:rsidR="00830482">
        <w:rPr>
          <w:rFonts w:asciiTheme="minorHAnsi" w:hAnsiTheme="minorHAnsi" w:cstheme="minorHAnsi"/>
        </w:rPr>
        <w:t xml:space="preserve">å sende ut tilsvarende informasjon til sine kommuner, og </w:t>
      </w:r>
      <w:r w:rsidR="00AA2979">
        <w:rPr>
          <w:rFonts w:asciiTheme="minorHAnsi" w:hAnsiTheme="minorHAnsi" w:cstheme="minorHAnsi"/>
        </w:rPr>
        <w:t xml:space="preserve">føre tilsyn med at praksisen rundt meldinger er i tråd med </w:t>
      </w:r>
      <w:r w:rsidR="00B97176">
        <w:rPr>
          <w:rFonts w:asciiTheme="minorHAnsi" w:hAnsiTheme="minorHAnsi" w:cstheme="minorHAnsi"/>
        </w:rPr>
        <w:t>reglene</w:t>
      </w:r>
      <w:r w:rsidR="00ED0E21">
        <w:rPr>
          <w:rFonts w:asciiTheme="minorHAnsi" w:hAnsiTheme="minorHAnsi" w:cstheme="minorHAnsi"/>
        </w:rPr>
        <w:t xml:space="preserve">. </w:t>
      </w:r>
    </w:p>
    <w:p w14:paraId="5D5C54BB" w14:textId="69D2E6C1" w:rsidR="000A13D5" w:rsidRPr="000A13D5" w:rsidRDefault="000A13D5" w:rsidP="000A13D5">
      <w:pPr>
        <w:spacing w:after="120"/>
        <w:rPr>
          <w:rFonts w:asciiTheme="minorHAnsi" w:hAnsiTheme="minorHAnsi"/>
          <w:i/>
          <w:iCs/>
        </w:rPr>
      </w:pPr>
      <w:r w:rsidRPr="000A13D5">
        <w:rPr>
          <w:rFonts w:asciiTheme="minorHAnsi" w:hAnsiTheme="minorHAnsi"/>
          <w:i/>
          <w:iCs/>
        </w:rPr>
        <w:t xml:space="preserve">FFO ber regjeringen om å gi statsforvalterne i oppdrag å føre tilsyn med kommunenes rutiner og informasjon til ansatte i skolen om meldeplikten til barnevernet. </w:t>
      </w:r>
    </w:p>
    <w:p w14:paraId="29E47F68" w14:textId="77777777" w:rsidR="006F4DC5" w:rsidRDefault="006F4DC5" w:rsidP="00ED19AF">
      <w:pPr>
        <w:spacing w:after="120"/>
        <w:rPr>
          <w:rFonts w:asciiTheme="minorHAnsi" w:hAnsiTheme="minorHAnsi" w:cstheme="minorHAnsi"/>
        </w:rPr>
      </w:pPr>
    </w:p>
    <w:p w14:paraId="667226E0" w14:textId="765A4A3F" w:rsidR="00ED19AF" w:rsidRPr="002B19DA" w:rsidRDefault="00ED19AF" w:rsidP="00ED19AF">
      <w:pPr>
        <w:spacing w:after="120"/>
        <w:rPr>
          <w:rFonts w:asciiTheme="minorHAnsi" w:eastAsia="ArialMT" w:hAnsiTheme="minorHAnsi"/>
          <w:b/>
          <w:iCs/>
          <w:color w:val="808080" w:themeColor="background1" w:themeShade="80"/>
        </w:rPr>
      </w:pPr>
      <w:r w:rsidRPr="002B19DA">
        <w:rPr>
          <w:rFonts w:asciiTheme="minorHAnsi" w:eastAsia="ArialMT" w:hAnsiTheme="minorHAnsi"/>
          <w:b/>
          <w:iCs/>
          <w:color w:val="808080" w:themeColor="background1" w:themeShade="80"/>
        </w:rPr>
        <w:t>Styrke kompetanse</w:t>
      </w:r>
      <w:r>
        <w:rPr>
          <w:rFonts w:asciiTheme="minorHAnsi" w:eastAsia="ArialMT" w:hAnsiTheme="minorHAnsi"/>
          <w:b/>
          <w:iCs/>
          <w:color w:val="808080" w:themeColor="background1" w:themeShade="80"/>
        </w:rPr>
        <w:t>n</w:t>
      </w:r>
      <w:r w:rsidRPr="002B19DA">
        <w:rPr>
          <w:rFonts w:asciiTheme="minorHAnsi" w:eastAsia="ArialMT" w:hAnsiTheme="minorHAnsi"/>
          <w:b/>
          <w:iCs/>
          <w:color w:val="808080" w:themeColor="background1" w:themeShade="80"/>
        </w:rPr>
        <w:t xml:space="preserve"> i barnevernet</w:t>
      </w:r>
      <w:r>
        <w:rPr>
          <w:rFonts w:asciiTheme="minorHAnsi" w:eastAsia="ArialMT" w:hAnsiTheme="minorHAnsi"/>
          <w:b/>
          <w:iCs/>
          <w:color w:val="808080" w:themeColor="background1" w:themeShade="80"/>
        </w:rPr>
        <w:t xml:space="preserve"> om barn og unge med funksjonsnedsettelse </w:t>
      </w:r>
    </w:p>
    <w:p w14:paraId="444A4ECB" w14:textId="77777777" w:rsidR="00ED19AF" w:rsidRDefault="00ED19AF" w:rsidP="00ED19AF">
      <w:pPr>
        <w:spacing w:after="120"/>
        <w:rPr>
          <w:rFonts w:asciiTheme="minorHAnsi" w:hAnsiTheme="minorHAnsi" w:cstheme="minorHAnsi"/>
        </w:rPr>
      </w:pPr>
      <w:r>
        <w:rPr>
          <w:rFonts w:asciiTheme="minorHAnsi" w:hAnsiTheme="minorHAnsi" w:cstheme="minorHAnsi"/>
        </w:rPr>
        <w:t xml:space="preserve">Det satses på økt kompetanse i barnevernet, gjennom </w:t>
      </w:r>
      <w:r w:rsidRPr="00482847">
        <w:rPr>
          <w:rFonts w:asciiTheme="minorHAnsi" w:hAnsiTheme="minorHAnsi" w:cstheme="minorHAnsi"/>
          <w:i/>
          <w:iCs/>
        </w:rPr>
        <w:t>Kompetansestrategi for det kommunale barnevernet 2018–2024</w:t>
      </w:r>
      <w:r>
        <w:rPr>
          <w:rFonts w:asciiTheme="minorHAnsi" w:hAnsiTheme="minorHAnsi" w:cstheme="minorHAnsi"/>
        </w:rPr>
        <w:t>, og utvikling av kompetansekrav for ansatte. FFO og organisasjonene som deltar i FFOs nettverk for barnevernsområdet opplever at kunnskapen om funksjonsnedsettelser er mangelfull i barnevernet, og må styrkes.</w:t>
      </w:r>
    </w:p>
    <w:p w14:paraId="71BD9F67" w14:textId="77777777" w:rsidR="00ED19AF" w:rsidRDefault="00ED19AF" w:rsidP="00ED19AF">
      <w:pPr>
        <w:spacing w:after="120"/>
        <w:rPr>
          <w:rFonts w:asciiTheme="minorHAnsi" w:hAnsiTheme="minorHAnsi" w:cstheme="minorHAnsi"/>
        </w:rPr>
      </w:pPr>
      <w:r>
        <w:rPr>
          <w:rFonts w:asciiTheme="minorHAnsi" w:hAnsiTheme="minorHAnsi" w:cstheme="minorHAnsi"/>
        </w:rPr>
        <w:t xml:space="preserve">Slik kunnskap er for eksempel en forutsetning for å gi foreldre som trenger det støtte til å være foreldre, og for å kunne skille mellom symptomer på funksjonsnedsettelse/ kronisk sykdom og symptomer på omsorgssvikt. Kunnskap om diagnosene, forståelse av hvordan disse kan påvirke samspillet i familien og anerkjennelse av de utfordringene som kan følge med er avgjørende for å gjøre riktig vurderinger. </w:t>
      </w:r>
    </w:p>
    <w:p w14:paraId="12993492" w14:textId="77777777" w:rsidR="00ED19AF" w:rsidRDefault="00ED19AF" w:rsidP="00ED19AF">
      <w:pPr>
        <w:spacing w:after="120"/>
        <w:rPr>
          <w:rFonts w:asciiTheme="minorHAnsi" w:hAnsiTheme="minorHAnsi" w:cstheme="minorHAnsi"/>
        </w:rPr>
      </w:pPr>
      <w:r>
        <w:rPr>
          <w:rFonts w:asciiTheme="minorHAnsi" w:hAnsiTheme="minorHAnsi" w:cstheme="minorHAnsi"/>
        </w:rPr>
        <w:t>I følge Bufdir sin egen veileder til ansatte i barnevernet bør de ha kompetanse som gjør dem i stand til å vurdere når de skal involvere andre faggrupper. Helsemessige vurderinger skal gjøres av helsepersonell, og deres vurderinger knyttet til helse og medisinske diagnoser er av avgjørende betydning. Erfaringene fra organisasjonene er at barnevernet i noen tilfeller verken forstår eller tar diagnosene på alvor, de lytter ikke til spesialistenes vurderinger og tverrfaglig samarbeid uteblir. Foreldrene føler seg ofte stigmatisert på forhånd, og hjelpen bærer preg av at tjenestene ikke samarbeider godt.</w:t>
      </w:r>
    </w:p>
    <w:p w14:paraId="1A828C26" w14:textId="77777777" w:rsidR="00ED19AF" w:rsidRDefault="00ED19AF" w:rsidP="00ED19AF">
      <w:pPr>
        <w:spacing w:after="120"/>
        <w:rPr>
          <w:rFonts w:asciiTheme="minorHAnsi" w:hAnsiTheme="minorHAnsi" w:cstheme="minorHAnsi"/>
        </w:rPr>
      </w:pPr>
      <w:r>
        <w:rPr>
          <w:rFonts w:asciiTheme="minorHAnsi" w:hAnsiTheme="minorHAnsi" w:cstheme="minorHAnsi"/>
        </w:rPr>
        <w:t xml:space="preserve">Foreldrenes manglende foreldreferdigheter er den dominerende årsaken til at barn kommer inn i barnevernet. Begrepet «manglende foreldreferdigheter» er ikke nærmere definert i </w:t>
      </w:r>
      <w:r>
        <w:rPr>
          <w:rFonts w:asciiTheme="minorHAnsi" w:hAnsiTheme="minorHAnsi" w:cstheme="minorHAnsi"/>
        </w:rPr>
        <w:lastRenderedPageBreak/>
        <w:t xml:space="preserve">barnevernsstatistikken, men viser til saker der barnevernet vurderer at foreldre ikke har tilstrekkelige muligheter, ferdigheter eller kunnskap til å gi barnet nødvendig omsorg og støtte. Vurdering av foreldreferdigheter baseres i stor grad på skjønn. </w:t>
      </w:r>
    </w:p>
    <w:p w14:paraId="1D474FBE" w14:textId="77777777" w:rsidR="00ED19AF" w:rsidRDefault="00ED19AF" w:rsidP="00ED19AF">
      <w:pPr>
        <w:spacing w:after="120"/>
        <w:rPr>
          <w:rFonts w:asciiTheme="minorHAnsi" w:hAnsiTheme="minorHAnsi" w:cstheme="minorHAnsi"/>
        </w:rPr>
      </w:pPr>
      <w:r>
        <w:rPr>
          <w:rFonts w:asciiTheme="minorHAnsi" w:hAnsiTheme="minorHAnsi" w:cstheme="minorHAnsi"/>
        </w:rPr>
        <w:t xml:space="preserve">Når man har å gjøre med foreldre eller barn som har annerledes adferd på grunn av diagnostiske utfordringer, blir den tradisjonelle tilnærmingen i forståelsen av foreldres omsorgsevne og barnevernets arbeidsmåte mangelfull. Disse barna og familiene trenger å bli møtt med forståelse for barnets vansker og familiens spesielle utfordringer og behov knyttet opp mot foreldreferdigheter, og foreldrene trenger støtte til å være foreldre.  </w:t>
      </w:r>
    </w:p>
    <w:p w14:paraId="53CAFFDE" w14:textId="77777777" w:rsidR="00ED19AF" w:rsidRDefault="00ED19AF" w:rsidP="00ED19AF">
      <w:pPr>
        <w:spacing w:after="120"/>
        <w:rPr>
          <w:rFonts w:asciiTheme="minorHAnsi" w:hAnsiTheme="minorHAnsi" w:cstheme="minorHAnsi"/>
          <w:i/>
          <w:iCs/>
        </w:rPr>
      </w:pPr>
      <w:r>
        <w:rPr>
          <w:rFonts w:asciiTheme="minorHAnsi" w:hAnsiTheme="minorHAnsi" w:cstheme="minorHAnsi"/>
          <w:i/>
          <w:iCs/>
        </w:rPr>
        <w:t xml:space="preserve">FFO ber regjeringen om at kompetanse om funksjonsnedsettelser blir en del av kompetansestrategien og kravene til kompetanse for ansatte i barnevernet. Barnevernet må styrkes med ansatte som har denne kompetansen, særlig innen nevroutviklingsforstyrrelser. </w:t>
      </w:r>
    </w:p>
    <w:p w14:paraId="2A3D26AE" w14:textId="77777777" w:rsidR="00ED19AF" w:rsidRDefault="00ED19AF" w:rsidP="00ED19AF">
      <w:pPr>
        <w:spacing w:after="120"/>
        <w:rPr>
          <w:rFonts w:asciiTheme="minorHAnsi" w:hAnsiTheme="minorHAnsi" w:cstheme="minorHAnsi"/>
          <w:i/>
          <w:iCs/>
        </w:rPr>
      </w:pPr>
    </w:p>
    <w:p w14:paraId="6EA16999" w14:textId="751BA407" w:rsidR="00D01489" w:rsidRPr="00AC3E22" w:rsidRDefault="00ED19AF" w:rsidP="003C280A">
      <w:pPr>
        <w:spacing w:after="120"/>
        <w:rPr>
          <w:rFonts w:asciiTheme="minorHAnsi" w:eastAsia="ArialMT" w:hAnsiTheme="minorHAnsi"/>
          <w:b/>
          <w:iCs/>
          <w:color w:val="808080" w:themeColor="background1" w:themeShade="80"/>
          <w:lang w:val="nn-NO"/>
        </w:rPr>
      </w:pPr>
      <w:r>
        <w:rPr>
          <w:rFonts w:asciiTheme="minorHAnsi" w:eastAsia="ArialMT" w:hAnsiTheme="minorHAnsi"/>
          <w:b/>
          <w:iCs/>
          <w:color w:val="808080" w:themeColor="background1" w:themeShade="80"/>
          <w:lang w:val="nn-NO"/>
        </w:rPr>
        <w:t xml:space="preserve">Opprette kompetansesenter for </w:t>
      </w:r>
      <w:r w:rsidR="0031721B">
        <w:rPr>
          <w:rFonts w:asciiTheme="minorHAnsi" w:eastAsia="ArialMT" w:hAnsiTheme="minorHAnsi"/>
          <w:b/>
          <w:iCs/>
          <w:color w:val="808080" w:themeColor="background1" w:themeShade="80"/>
          <w:lang w:val="nn-NO"/>
        </w:rPr>
        <w:t xml:space="preserve">barnekoordinator og </w:t>
      </w:r>
      <w:r w:rsidR="00175536" w:rsidRPr="00AC3E22">
        <w:rPr>
          <w:rFonts w:asciiTheme="minorHAnsi" w:eastAsia="ArialMT" w:hAnsiTheme="minorHAnsi"/>
          <w:b/>
          <w:iCs/>
          <w:color w:val="808080" w:themeColor="background1" w:themeShade="80"/>
          <w:lang w:val="nn-NO"/>
        </w:rPr>
        <w:t>samordning av tjenester</w:t>
      </w:r>
      <w:r w:rsidR="00421DA2">
        <w:rPr>
          <w:rStyle w:val="Fotnotereferanse"/>
          <w:rFonts w:asciiTheme="minorHAnsi" w:eastAsia="ArialMT" w:hAnsiTheme="minorHAnsi"/>
          <w:b/>
          <w:iCs/>
          <w:color w:val="808080" w:themeColor="background1" w:themeShade="80"/>
          <w:lang w:val="nn-NO"/>
        </w:rPr>
        <w:footnoteReference w:id="2"/>
      </w:r>
    </w:p>
    <w:p w14:paraId="2C91BE6D" w14:textId="1C68AB2A" w:rsidR="00072139" w:rsidRPr="00D66AE5" w:rsidRDefault="00D66AE5" w:rsidP="00D66AE5">
      <w:pPr>
        <w:spacing w:after="120"/>
        <w:rPr>
          <w:rFonts w:asciiTheme="minorHAnsi" w:hAnsiTheme="minorHAnsi" w:cstheme="minorHAnsi"/>
        </w:rPr>
      </w:pPr>
      <w:r>
        <w:rPr>
          <w:rFonts w:asciiTheme="minorHAnsi" w:hAnsiTheme="minorHAnsi" w:cstheme="minorHAnsi"/>
        </w:rPr>
        <w:t xml:space="preserve">Fra 1. august </w:t>
      </w:r>
      <w:r w:rsidR="00CC59C1" w:rsidRPr="00D66AE5">
        <w:rPr>
          <w:rFonts w:asciiTheme="minorHAnsi" w:hAnsiTheme="minorHAnsi" w:cstheme="minorHAnsi"/>
        </w:rPr>
        <w:t xml:space="preserve">2022 </w:t>
      </w:r>
      <w:r>
        <w:rPr>
          <w:rFonts w:asciiTheme="minorHAnsi" w:hAnsiTheme="minorHAnsi" w:cstheme="minorHAnsi"/>
        </w:rPr>
        <w:t xml:space="preserve">ble det </w:t>
      </w:r>
      <w:r w:rsidR="00CC59C1" w:rsidRPr="00D66AE5">
        <w:rPr>
          <w:rFonts w:asciiTheme="minorHAnsi" w:hAnsiTheme="minorHAnsi" w:cstheme="minorHAnsi"/>
        </w:rPr>
        <w:t>innfør</w:t>
      </w:r>
      <w:r>
        <w:rPr>
          <w:rFonts w:asciiTheme="minorHAnsi" w:hAnsiTheme="minorHAnsi" w:cstheme="minorHAnsi"/>
        </w:rPr>
        <w:t>t</w:t>
      </w:r>
      <w:r w:rsidR="00CC59C1" w:rsidRPr="00D66AE5">
        <w:rPr>
          <w:rFonts w:asciiTheme="minorHAnsi" w:hAnsiTheme="minorHAnsi" w:cstheme="minorHAnsi"/>
        </w:rPr>
        <w:t xml:space="preserve"> en rett til barnekoordinator for familier med barn med alvorlig </w:t>
      </w:r>
      <w:r w:rsidR="001D1346" w:rsidRPr="00D66AE5">
        <w:rPr>
          <w:rFonts w:asciiTheme="minorHAnsi" w:hAnsiTheme="minorHAnsi" w:cstheme="minorHAnsi"/>
        </w:rPr>
        <w:t xml:space="preserve">funksjonshemming eller sykdom. Det </w:t>
      </w:r>
      <w:r w:rsidR="00D57BD2">
        <w:rPr>
          <w:rFonts w:asciiTheme="minorHAnsi" w:hAnsiTheme="minorHAnsi" w:cstheme="minorHAnsi"/>
        </w:rPr>
        <w:t xml:space="preserve">ble samtidig innført en plikt til </w:t>
      </w:r>
      <w:r w:rsidR="004C366E" w:rsidRPr="00D66AE5">
        <w:rPr>
          <w:rFonts w:asciiTheme="minorHAnsi" w:hAnsiTheme="minorHAnsi" w:cstheme="minorHAnsi"/>
        </w:rPr>
        <w:t>samordn</w:t>
      </w:r>
      <w:r w:rsidR="00D57BD2">
        <w:rPr>
          <w:rFonts w:asciiTheme="minorHAnsi" w:hAnsiTheme="minorHAnsi" w:cstheme="minorHAnsi"/>
        </w:rPr>
        <w:t xml:space="preserve">ing </w:t>
      </w:r>
      <w:r w:rsidR="009F41B8">
        <w:rPr>
          <w:rFonts w:asciiTheme="minorHAnsi" w:hAnsiTheme="minorHAnsi" w:cstheme="minorHAnsi"/>
        </w:rPr>
        <w:t>rundt</w:t>
      </w:r>
      <w:r w:rsidR="00D57BD2">
        <w:rPr>
          <w:rFonts w:asciiTheme="minorHAnsi" w:hAnsiTheme="minorHAnsi" w:cstheme="minorHAnsi"/>
        </w:rPr>
        <w:t xml:space="preserve"> </w:t>
      </w:r>
      <w:r w:rsidR="001D1346" w:rsidRPr="00D66AE5">
        <w:rPr>
          <w:rFonts w:asciiTheme="minorHAnsi" w:hAnsiTheme="minorHAnsi" w:cstheme="minorHAnsi"/>
        </w:rPr>
        <w:t xml:space="preserve">tjenester </w:t>
      </w:r>
      <w:r w:rsidR="004C366E" w:rsidRPr="00D66AE5">
        <w:rPr>
          <w:rFonts w:asciiTheme="minorHAnsi" w:hAnsiTheme="minorHAnsi" w:cstheme="minorHAnsi"/>
        </w:rPr>
        <w:t>fra ulike instanser og sektorer i kommunen</w:t>
      </w:r>
      <w:r w:rsidR="009F41B8">
        <w:rPr>
          <w:rFonts w:asciiTheme="minorHAnsi" w:hAnsiTheme="minorHAnsi" w:cstheme="minorHAnsi"/>
        </w:rPr>
        <w:t>, og med spesialisthelsetjenesten</w:t>
      </w:r>
      <w:r w:rsidR="004C366E" w:rsidRPr="00D66AE5">
        <w:rPr>
          <w:rFonts w:asciiTheme="minorHAnsi" w:hAnsiTheme="minorHAnsi" w:cstheme="minorHAnsi"/>
        </w:rPr>
        <w:t xml:space="preserve">. </w:t>
      </w:r>
      <w:r w:rsidR="002637D5" w:rsidRPr="00D66AE5">
        <w:rPr>
          <w:rFonts w:asciiTheme="minorHAnsi" w:hAnsiTheme="minorHAnsi" w:cstheme="minorHAnsi"/>
        </w:rPr>
        <w:t xml:space="preserve">Kommunene har hatt plikt til </w:t>
      </w:r>
      <w:r w:rsidR="00EB1763" w:rsidRPr="00D66AE5">
        <w:rPr>
          <w:rFonts w:asciiTheme="minorHAnsi" w:hAnsiTheme="minorHAnsi" w:cstheme="minorHAnsi"/>
        </w:rPr>
        <w:t xml:space="preserve">koordinering og samordning siden </w:t>
      </w:r>
      <w:r w:rsidR="00D01489" w:rsidRPr="00D66AE5">
        <w:rPr>
          <w:rFonts w:asciiTheme="minorHAnsi" w:hAnsiTheme="minorHAnsi" w:cstheme="minorHAnsi"/>
        </w:rPr>
        <w:t xml:space="preserve">tidlig 2000-tall, men </w:t>
      </w:r>
      <w:r w:rsidR="00EB1763" w:rsidRPr="00D66AE5">
        <w:rPr>
          <w:rFonts w:asciiTheme="minorHAnsi" w:hAnsiTheme="minorHAnsi" w:cstheme="minorHAnsi"/>
        </w:rPr>
        <w:t xml:space="preserve">dette </w:t>
      </w:r>
      <w:r w:rsidR="00D01489" w:rsidRPr="00D66AE5">
        <w:rPr>
          <w:rFonts w:asciiTheme="minorHAnsi" w:hAnsiTheme="minorHAnsi" w:cstheme="minorHAnsi"/>
        </w:rPr>
        <w:t>har ikke fungert</w:t>
      </w:r>
      <w:r w:rsidR="00EB1763" w:rsidRPr="00D66AE5">
        <w:rPr>
          <w:rFonts w:asciiTheme="minorHAnsi" w:hAnsiTheme="minorHAnsi" w:cstheme="minorHAnsi"/>
        </w:rPr>
        <w:t xml:space="preserve">. </w:t>
      </w:r>
      <w:r w:rsidR="00D01489" w:rsidRPr="00D66AE5">
        <w:rPr>
          <w:rFonts w:asciiTheme="minorHAnsi" w:hAnsiTheme="minorHAnsi" w:cstheme="minorHAnsi"/>
        </w:rPr>
        <w:t xml:space="preserve">Det er en svært viktig funksjon for familier som står i en krevende ansvarssituasjon, og vi </w:t>
      </w:r>
      <w:r w:rsidR="004D7334" w:rsidRPr="00D66AE5">
        <w:rPr>
          <w:rFonts w:asciiTheme="minorHAnsi" w:hAnsiTheme="minorHAnsi" w:cstheme="minorHAnsi"/>
        </w:rPr>
        <w:t xml:space="preserve">har vært enige </w:t>
      </w:r>
      <w:r w:rsidR="00D01489" w:rsidRPr="00D66AE5">
        <w:rPr>
          <w:rFonts w:asciiTheme="minorHAnsi" w:hAnsiTheme="minorHAnsi" w:cstheme="minorHAnsi"/>
        </w:rPr>
        <w:t>i at den må styrkes.</w:t>
      </w:r>
      <w:r w:rsidR="0030352F" w:rsidRPr="00D66AE5">
        <w:rPr>
          <w:rFonts w:asciiTheme="minorHAnsi" w:hAnsiTheme="minorHAnsi" w:cstheme="minorHAnsi"/>
        </w:rPr>
        <w:t xml:space="preserve"> Vi er derfor glade for at rett innføres, men vi tror </w:t>
      </w:r>
      <w:r w:rsidR="00072139" w:rsidRPr="00D66AE5">
        <w:rPr>
          <w:rFonts w:asciiTheme="minorHAnsi" w:hAnsiTheme="minorHAnsi" w:cstheme="minorHAnsi"/>
        </w:rPr>
        <w:t xml:space="preserve">ikke dette automatisk vil løse utfordringene i kommunene for dette. </w:t>
      </w:r>
      <w:r w:rsidR="0065010E">
        <w:rPr>
          <w:rFonts w:asciiTheme="minorHAnsi" w:hAnsiTheme="minorHAnsi" w:cstheme="minorHAnsi"/>
        </w:rPr>
        <w:t xml:space="preserve">Vi har gjort kartlegginger som tyder på at </w:t>
      </w:r>
      <w:r w:rsidR="000D68F1">
        <w:rPr>
          <w:rFonts w:asciiTheme="minorHAnsi" w:hAnsiTheme="minorHAnsi" w:cstheme="minorHAnsi"/>
        </w:rPr>
        <w:t xml:space="preserve">det er grunn til å være bekymret for implementeringen av dette i norske kommuner.  </w:t>
      </w:r>
    </w:p>
    <w:p w14:paraId="508EEE78" w14:textId="77777777" w:rsidR="00993F87" w:rsidRDefault="00072139" w:rsidP="00D01489">
      <w:pPr>
        <w:spacing w:after="120"/>
        <w:rPr>
          <w:rFonts w:asciiTheme="minorHAnsi" w:hAnsiTheme="minorHAnsi" w:cstheme="minorHAnsi"/>
        </w:rPr>
      </w:pPr>
      <w:r>
        <w:rPr>
          <w:rFonts w:asciiTheme="minorHAnsi" w:hAnsiTheme="minorHAnsi" w:cstheme="minorHAnsi"/>
        </w:rPr>
        <w:t xml:space="preserve">FFO </w:t>
      </w:r>
      <w:r w:rsidR="00D24076">
        <w:rPr>
          <w:rFonts w:asciiTheme="minorHAnsi" w:hAnsiTheme="minorHAnsi" w:cstheme="minorHAnsi"/>
        </w:rPr>
        <w:t xml:space="preserve">kjenner til at </w:t>
      </w:r>
      <w:r w:rsidR="00541BC3">
        <w:rPr>
          <w:rFonts w:asciiTheme="minorHAnsi" w:hAnsiTheme="minorHAnsi" w:cstheme="minorHAnsi"/>
        </w:rPr>
        <w:t>innføringen av de nye bestemmelsene skal følgeevalueres</w:t>
      </w:r>
      <w:r w:rsidR="00515EA1">
        <w:rPr>
          <w:rFonts w:asciiTheme="minorHAnsi" w:hAnsiTheme="minorHAnsi" w:cstheme="minorHAnsi"/>
        </w:rPr>
        <w:t xml:space="preserve"> av NTNU</w:t>
      </w:r>
      <w:r w:rsidR="00541BC3">
        <w:rPr>
          <w:rFonts w:asciiTheme="minorHAnsi" w:hAnsiTheme="minorHAnsi" w:cstheme="minorHAnsi"/>
        </w:rPr>
        <w:t xml:space="preserve">, og </w:t>
      </w:r>
      <w:r w:rsidR="00D24076">
        <w:rPr>
          <w:rFonts w:asciiTheme="minorHAnsi" w:hAnsiTheme="minorHAnsi" w:cstheme="minorHAnsi"/>
        </w:rPr>
        <w:t xml:space="preserve">vi </w:t>
      </w:r>
      <w:r w:rsidR="00541BC3">
        <w:rPr>
          <w:rFonts w:asciiTheme="minorHAnsi" w:hAnsiTheme="minorHAnsi" w:cstheme="minorHAnsi"/>
        </w:rPr>
        <w:t xml:space="preserve">forventer at vi får </w:t>
      </w:r>
      <w:r w:rsidR="00515EA1">
        <w:rPr>
          <w:rFonts w:asciiTheme="minorHAnsi" w:hAnsiTheme="minorHAnsi" w:cstheme="minorHAnsi"/>
        </w:rPr>
        <w:t xml:space="preserve">delta og gi innspill til dette. </w:t>
      </w:r>
      <w:r w:rsidR="00D24076">
        <w:rPr>
          <w:rFonts w:asciiTheme="minorHAnsi" w:hAnsiTheme="minorHAnsi" w:cstheme="minorHAnsi"/>
        </w:rPr>
        <w:t xml:space="preserve">Men vi tror det er behov for </w:t>
      </w:r>
      <w:r w:rsidR="00394E56">
        <w:rPr>
          <w:rFonts w:asciiTheme="minorHAnsi" w:hAnsiTheme="minorHAnsi" w:cstheme="minorHAnsi"/>
        </w:rPr>
        <w:t xml:space="preserve">å gi kommunene </w:t>
      </w:r>
      <w:r w:rsidR="00993F87">
        <w:rPr>
          <w:rFonts w:asciiTheme="minorHAnsi" w:hAnsiTheme="minorHAnsi" w:cstheme="minorHAnsi"/>
        </w:rPr>
        <w:t xml:space="preserve">mer støtte </w:t>
      </w:r>
      <w:r w:rsidR="00191B79">
        <w:rPr>
          <w:rFonts w:asciiTheme="minorHAnsi" w:hAnsiTheme="minorHAnsi" w:cstheme="minorHAnsi"/>
        </w:rPr>
        <w:t xml:space="preserve">i deres arbeid med å implementere barnekoordinator og </w:t>
      </w:r>
      <w:r w:rsidR="00993F87">
        <w:rPr>
          <w:rFonts w:asciiTheme="minorHAnsi" w:hAnsiTheme="minorHAnsi" w:cstheme="minorHAnsi"/>
        </w:rPr>
        <w:t>plikten til s</w:t>
      </w:r>
      <w:r w:rsidR="00191B79">
        <w:rPr>
          <w:rFonts w:asciiTheme="minorHAnsi" w:hAnsiTheme="minorHAnsi" w:cstheme="minorHAnsi"/>
        </w:rPr>
        <w:t>amordning</w:t>
      </w:r>
      <w:r w:rsidR="00993F87">
        <w:rPr>
          <w:rFonts w:asciiTheme="minorHAnsi" w:hAnsiTheme="minorHAnsi" w:cstheme="minorHAnsi"/>
        </w:rPr>
        <w:t xml:space="preserve"> og samarbeid. </w:t>
      </w:r>
    </w:p>
    <w:p w14:paraId="1976E884" w14:textId="0CF6C707" w:rsidR="00FF4E10" w:rsidRDefault="00191B79" w:rsidP="002B19DA">
      <w:pPr>
        <w:spacing w:after="120"/>
        <w:rPr>
          <w:rFonts w:ascii="Calibri" w:hAnsi="Calibri"/>
          <w:i/>
          <w:iCs/>
        </w:rPr>
      </w:pPr>
      <w:r>
        <w:rPr>
          <w:rFonts w:asciiTheme="minorHAnsi" w:hAnsiTheme="minorHAnsi" w:cstheme="minorHAnsi"/>
        </w:rPr>
        <w:t xml:space="preserve">Vi </w:t>
      </w:r>
      <w:r w:rsidR="00993F87">
        <w:rPr>
          <w:rFonts w:asciiTheme="minorHAnsi" w:hAnsiTheme="minorHAnsi" w:cstheme="minorHAnsi"/>
        </w:rPr>
        <w:t xml:space="preserve">anbefaler å </w:t>
      </w:r>
      <w:r w:rsidR="00394E56">
        <w:rPr>
          <w:rFonts w:asciiTheme="minorHAnsi" w:hAnsiTheme="minorHAnsi" w:cstheme="minorHAnsi"/>
        </w:rPr>
        <w:t xml:space="preserve">opprette </w:t>
      </w:r>
      <w:r w:rsidR="00FA3D5E">
        <w:rPr>
          <w:rFonts w:asciiTheme="minorHAnsi" w:hAnsiTheme="minorHAnsi" w:cstheme="minorHAnsi"/>
        </w:rPr>
        <w:t xml:space="preserve">et nasjonalt </w:t>
      </w:r>
      <w:r w:rsidR="00CC3B44">
        <w:rPr>
          <w:rFonts w:asciiTheme="minorHAnsi" w:hAnsiTheme="minorHAnsi" w:cstheme="minorHAnsi"/>
        </w:rPr>
        <w:t>kompetansesent</w:t>
      </w:r>
      <w:r w:rsidR="00FA3D5E">
        <w:rPr>
          <w:rFonts w:asciiTheme="minorHAnsi" w:hAnsiTheme="minorHAnsi" w:cstheme="minorHAnsi"/>
        </w:rPr>
        <w:t>er</w:t>
      </w:r>
      <w:r w:rsidR="00CC3B44">
        <w:rPr>
          <w:rFonts w:asciiTheme="minorHAnsi" w:hAnsiTheme="minorHAnsi" w:cstheme="minorHAnsi"/>
        </w:rPr>
        <w:t xml:space="preserve"> </w:t>
      </w:r>
      <w:r w:rsidR="00FA3D5E">
        <w:rPr>
          <w:rFonts w:asciiTheme="minorHAnsi" w:hAnsiTheme="minorHAnsi" w:cstheme="minorHAnsi"/>
        </w:rPr>
        <w:t xml:space="preserve">som kan </w:t>
      </w:r>
      <w:r w:rsidR="00CC3B44">
        <w:rPr>
          <w:rFonts w:asciiTheme="minorHAnsi" w:hAnsiTheme="minorHAnsi" w:cstheme="minorHAnsi"/>
        </w:rPr>
        <w:t xml:space="preserve">veilede, </w:t>
      </w:r>
      <w:r w:rsidR="00B65EA6">
        <w:rPr>
          <w:rFonts w:asciiTheme="minorHAnsi" w:hAnsiTheme="minorHAnsi" w:cstheme="minorHAnsi"/>
        </w:rPr>
        <w:t>støtte og overvåke denne funksjon</w:t>
      </w:r>
      <w:r w:rsidR="00426E23">
        <w:rPr>
          <w:rFonts w:asciiTheme="minorHAnsi" w:hAnsiTheme="minorHAnsi" w:cstheme="minorHAnsi"/>
        </w:rPr>
        <w:t xml:space="preserve">en i kommunene, og </w:t>
      </w:r>
      <w:r w:rsidR="00BC1F2A">
        <w:rPr>
          <w:rFonts w:asciiTheme="minorHAnsi" w:hAnsiTheme="minorHAnsi" w:cstheme="minorHAnsi"/>
        </w:rPr>
        <w:t xml:space="preserve">som kan utvikle veiledningsmateriell til opplæring av </w:t>
      </w:r>
      <w:r w:rsidR="00B65EA6">
        <w:rPr>
          <w:rFonts w:asciiTheme="minorHAnsi" w:hAnsiTheme="minorHAnsi" w:cstheme="minorHAnsi"/>
        </w:rPr>
        <w:t>koordinatorer</w:t>
      </w:r>
      <w:r w:rsidR="00036457">
        <w:rPr>
          <w:rFonts w:asciiTheme="minorHAnsi" w:hAnsiTheme="minorHAnsi" w:cstheme="minorHAnsi"/>
        </w:rPr>
        <w:t xml:space="preserve">. </w:t>
      </w:r>
      <w:r w:rsidR="00FF4E10">
        <w:rPr>
          <w:rFonts w:ascii="Calibri" w:hAnsi="Calibri"/>
          <w:i/>
          <w:iCs/>
        </w:rPr>
        <w:t xml:space="preserve"> </w:t>
      </w:r>
    </w:p>
    <w:p w14:paraId="4ED652A1" w14:textId="6DD271E9" w:rsidR="00E1213D" w:rsidRPr="00FF4E10" w:rsidRDefault="00FF4E10" w:rsidP="00E74DE4">
      <w:pPr>
        <w:pStyle w:val="Rentekst"/>
        <w:spacing w:after="120"/>
        <w:rPr>
          <w:rFonts w:ascii="Calibri" w:hAnsi="Calibri"/>
          <w:i/>
          <w:iCs/>
        </w:rPr>
      </w:pPr>
      <w:r>
        <w:rPr>
          <w:rFonts w:ascii="Calibri" w:hAnsi="Calibri"/>
          <w:i/>
          <w:iCs/>
        </w:rPr>
        <w:t>FFO ber regjeringen om å opprette</w:t>
      </w:r>
      <w:r w:rsidR="00E74DE4" w:rsidRPr="005602DC">
        <w:rPr>
          <w:rFonts w:ascii="Calibri" w:hAnsi="Calibri"/>
          <w:i/>
          <w:iCs/>
        </w:rPr>
        <w:t xml:space="preserve"> </w:t>
      </w:r>
      <w:r w:rsidR="0031721B">
        <w:rPr>
          <w:rFonts w:ascii="Calibri" w:hAnsi="Calibri"/>
          <w:i/>
          <w:iCs/>
        </w:rPr>
        <w:t xml:space="preserve">et </w:t>
      </w:r>
      <w:r w:rsidR="00E74DE4" w:rsidRPr="005602DC">
        <w:rPr>
          <w:rFonts w:ascii="Calibri" w:hAnsi="Calibri"/>
          <w:i/>
          <w:iCs/>
        </w:rPr>
        <w:t>kompetansesent</w:t>
      </w:r>
      <w:r w:rsidR="0031721B">
        <w:rPr>
          <w:rFonts w:ascii="Calibri" w:hAnsi="Calibri"/>
          <w:i/>
          <w:iCs/>
        </w:rPr>
        <w:t>er</w:t>
      </w:r>
      <w:r w:rsidR="00E74DE4" w:rsidRPr="005602DC">
        <w:rPr>
          <w:rFonts w:ascii="Calibri" w:hAnsi="Calibri"/>
          <w:i/>
          <w:iCs/>
        </w:rPr>
        <w:t xml:space="preserve"> for å styrke </w:t>
      </w:r>
      <w:r w:rsidR="00053DFA">
        <w:rPr>
          <w:rFonts w:ascii="Calibri" w:hAnsi="Calibri"/>
          <w:i/>
          <w:iCs/>
        </w:rPr>
        <w:t>implementeringen av</w:t>
      </w:r>
      <w:r w:rsidR="00053DFA" w:rsidRPr="004A7BAE">
        <w:rPr>
          <w:rFonts w:ascii="Calibri" w:hAnsi="Calibri"/>
          <w:i/>
          <w:iCs/>
        </w:rPr>
        <w:t xml:space="preserve"> </w:t>
      </w:r>
      <w:r w:rsidR="00053DFA">
        <w:rPr>
          <w:rFonts w:ascii="Calibri" w:hAnsi="Calibri"/>
          <w:i/>
          <w:iCs/>
        </w:rPr>
        <w:t>barne</w:t>
      </w:r>
      <w:r w:rsidR="00053DFA" w:rsidRPr="004A7BAE">
        <w:rPr>
          <w:rFonts w:ascii="Calibri" w:hAnsi="Calibri"/>
          <w:i/>
          <w:iCs/>
        </w:rPr>
        <w:t>koordinator</w:t>
      </w:r>
      <w:r w:rsidR="00053DFA">
        <w:rPr>
          <w:rFonts w:ascii="Calibri" w:hAnsi="Calibri"/>
          <w:i/>
          <w:iCs/>
        </w:rPr>
        <w:t xml:space="preserve"> og samordningsplikt </w:t>
      </w:r>
      <w:r w:rsidR="00053DFA" w:rsidRPr="004A7BAE">
        <w:rPr>
          <w:rFonts w:ascii="Calibri" w:hAnsi="Calibri"/>
          <w:i/>
          <w:iCs/>
        </w:rPr>
        <w:t>i kommunene.</w:t>
      </w:r>
    </w:p>
    <w:p w14:paraId="30FAE7E4" w14:textId="77777777" w:rsidR="00464190" w:rsidRDefault="00464190" w:rsidP="00464190">
      <w:pPr>
        <w:spacing w:after="120"/>
        <w:rPr>
          <w:rFonts w:asciiTheme="minorHAnsi" w:hAnsiTheme="minorHAnsi" w:cstheme="minorHAnsi"/>
          <w:i/>
          <w:iCs/>
        </w:rPr>
      </w:pPr>
    </w:p>
    <w:p w14:paraId="08E32248" w14:textId="56E6C87C" w:rsidR="00E5254C" w:rsidRPr="00EC16D7" w:rsidRDefault="00E5254C" w:rsidP="00B46A70">
      <w:pPr>
        <w:rPr>
          <w:rFonts w:asciiTheme="minorHAnsi" w:eastAsia="Times-Roman" w:hAnsiTheme="minorHAnsi" w:cs="Times-Roman"/>
        </w:rPr>
      </w:pPr>
      <w:r w:rsidRPr="00EC16D7">
        <w:rPr>
          <w:rFonts w:asciiTheme="minorHAnsi" w:eastAsia="Times-Roman" w:hAnsiTheme="minorHAnsi" w:cs="Times-Roman"/>
        </w:rPr>
        <w:t>Med vennlig hilsen</w:t>
      </w:r>
    </w:p>
    <w:p w14:paraId="0CA6CEF2" w14:textId="77777777" w:rsidR="00E5254C" w:rsidRPr="00EC16D7" w:rsidRDefault="00E5254C" w:rsidP="00B46A70">
      <w:pPr>
        <w:rPr>
          <w:rFonts w:asciiTheme="minorHAnsi" w:eastAsia="Times-Roman" w:hAnsiTheme="minorHAnsi" w:cs="Times-Roman"/>
        </w:rPr>
      </w:pPr>
      <w:r w:rsidRPr="00EC16D7">
        <w:rPr>
          <w:rFonts w:asciiTheme="minorHAnsi" w:eastAsia="Times-Roman" w:hAnsiTheme="minorHAnsi" w:cs="Times-Roman"/>
        </w:rPr>
        <w:t>FUNKSJONSHEMMEDES FELLESORGANISASJON</w:t>
      </w:r>
    </w:p>
    <w:p w14:paraId="765DC286" w14:textId="77777777" w:rsidR="00E5254C" w:rsidRPr="005602DC" w:rsidRDefault="00E5254C" w:rsidP="00E5254C">
      <w:pPr>
        <w:rPr>
          <w:rFonts w:asciiTheme="minorHAnsi" w:hAnsiTheme="minorHAnsi"/>
          <w:sz w:val="22"/>
          <w:szCs w:val="22"/>
        </w:rPr>
      </w:pP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r w:rsidRPr="005602DC">
        <w:rPr>
          <w:rFonts w:asciiTheme="minorHAnsi" w:hAnsiTheme="minorHAnsi"/>
          <w:sz w:val="22"/>
          <w:szCs w:val="22"/>
        </w:rPr>
        <w:tab/>
      </w:r>
    </w:p>
    <w:p w14:paraId="05FC79C2" w14:textId="77777777" w:rsidR="00E5254C" w:rsidRPr="005602DC" w:rsidRDefault="00E5254C" w:rsidP="00E5254C">
      <w:pPr>
        <w:rPr>
          <w:rFonts w:asciiTheme="minorHAnsi" w:hAnsiTheme="minorHAnsi"/>
          <w:sz w:val="22"/>
          <w:szCs w:val="22"/>
        </w:rPr>
      </w:pPr>
      <w:r w:rsidRPr="005602DC">
        <w:rPr>
          <w:rFonts w:asciiTheme="minorHAnsi" w:hAnsiTheme="minorHAnsi"/>
          <w:noProof/>
          <w:sz w:val="22"/>
          <w:szCs w:val="22"/>
        </w:rPr>
        <w:drawing>
          <wp:anchor distT="0" distB="0" distL="114300" distR="114300" simplePos="0" relativeHeight="251658240" behindDoc="0" locked="0" layoutInCell="1" allowOverlap="1" wp14:anchorId="72EB1B09" wp14:editId="40791298">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DC">
        <w:rPr>
          <w:rFonts w:asciiTheme="minorHAnsi" w:hAnsiTheme="minorHAnsi"/>
          <w:noProof/>
          <w:sz w:val="22"/>
          <w:szCs w:val="22"/>
        </w:rPr>
        <w:drawing>
          <wp:inline distT="0" distB="0" distL="0" distR="0" wp14:anchorId="7FCB2177" wp14:editId="2ECFC0AD">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1D7AA52" w14:textId="77777777" w:rsidR="00E5254C" w:rsidRPr="005602DC" w:rsidRDefault="00E5254C" w:rsidP="00E5254C">
      <w:pPr>
        <w:rPr>
          <w:rFonts w:asciiTheme="minorHAnsi" w:hAnsiTheme="minorHAnsi"/>
        </w:rPr>
      </w:pPr>
      <w:r w:rsidRPr="005602DC">
        <w:rPr>
          <w:rFonts w:asciiTheme="minorHAnsi" w:hAnsiTheme="minorHAnsi"/>
        </w:rPr>
        <w:t xml:space="preserve">Eva Buschmann </w:t>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t>Lilly Ann Elvestad</w:t>
      </w:r>
    </w:p>
    <w:p w14:paraId="09ADD107" w14:textId="77777777" w:rsidR="00E5254C" w:rsidRPr="005602DC" w:rsidRDefault="00E5254C" w:rsidP="00E5254C">
      <w:pPr>
        <w:rPr>
          <w:rFonts w:asciiTheme="minorHAnsi" w:hAnsiTheme="minorHAnsi"/>
        </w:rPr>
      </w:pPr>
      <w:r w:rsidRPr="005602DC">
        <w:rPr>
          <w:rFonts w:asciiTheme="minorHAnsi" w:hAnsiTheme="minorHAnsi"/>
        </w:rPr>
        <w:t>Styreleder</w:t>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r>
      <w:r w:rsidRPr="005602DC">
        <w:rPr>
          <w:rFonts w:asciiTheme="minorHAnsi" w:hAnsiTheme="minorHAnsi"/>
        </w:rPr>
        <w:tab/>
        <w:t>Generalsekretær</w:t>
      </w:r>
    </w:p>
    <w:p w14:paraId="6C38A6B9" w14:textId="77777777" w:rsidR="00E5254C" w:rsidRPr="005602DC" w:rsidRDefault="00E5254C" w:rsidP="00E5254C">
      <w:pPr>
        <w:rPr>
          <w:rFonts w:asciiTheme="minorHAnsi" w:hAnsiTheme="minorHAnsi"/>
          <w:sz w:val="22"/>
          <w:szCs w:val="22"/>
        </w:rPr>
      </w:pPr>
    </w:p>
    <w:p w14:paraId="0009A702" w14:textId="77777777" w:rsidR="00D30E9D" w:rsidRPr="005602DC" w:rsidRDefault="00D30E9D">
      <w:pPr>
        <w:rPr>
          <w:rFonts w:asciiTheme="minorHAnsi" w:hAnsiTheme="minorHAnsi"/>
          <w:sz w:val="22"/>
          <w:szCs w:val="22"/>
        </w:rPr>
      </w:pPr>
    </w:p>
    <w:p w14:paraId="131CBB92" w14:textId="2B5ED9D9" w:rsidR="002C5F7E" w:rsidRPr="005602DC" w:rsidRDefault="00E5254C">
      <w:pPr>
        <w:rPr>
          <w:rFonts w:asciiTheme="minorHAnsi" w:hAnsiTheme="minorHAnsi"/>
        </w:rPr>
      </w:pPr>
      <w:r w:rsidRPr="005602DC">
        <w:rPr>
          <w:rFonts w:asciiTheme="minorHAnsi" w:hAnsiTheme="minorHAnsi"/>
        </w:rPr>
        <w:t xml:space="preserve">Kopi: </w:t>
      </w:r>
      <w:r w:rsidRPr="005602DC">
        <w:rPr>
          <w:rFonts w:asciiTheme="minorHAnsi" w:hAnsiTheme="minorHAnsi"/>
        </w:rPr>
        <w:tab/>
        <w:t xml:space="preserve">Kontaktutvalget med </w:t>
      </w:r>
      <w:r w:rsidR="002D4E87" w:rsidRPr="005602DC">
        <w:rPr>
          <w:rFonts w:asciiTheme="minorHAnsi" w:hAnsiTheme="minorHAnsi"/>
        </w:rPr>
        <w:t>r</w:t>
      </w:r>
      <w:r w:rsidRPr="005602DC">
        <w:rPr>
          <w:rFonts w:asciiTheme="minorHAnsi" w:hAnsiTheme="minorHAnsi"/>
        </w:rPr>
        <w:t>egjeringen</w:t>
      </w:r>
      <w:r w:rsidR="002D4E87" w:rsidRPr="005602DC">
        <w:rPr>
          <w:rFonts w:asciiTheme="minorHAnsi" w:hAnsiTheme="minorHAnsi"/>
        </w:rPr>
        <w:t xml:space="preserve"> v/Likestillingsminister </w:t>
      </w:r>
      <w:r w:rsidR="0081002E" w:rsidRPr="005602DC">
        <w:rPr>
          <w:rFonts w:asciiTheme="minorHAnsi" w:hAnsiTheme="minorHAnsi"/>
        </w:rPr>
        <w:t>A</w:t>
      </w:r>
      <w:r w:rsidR="003C280A" w:rsidRPr="005602DC">
        <w:rPr>
          <w:rFonts w:asciiTheme="minorHAnsi" w:hAnsiTheme="minorHAnsi"/>
        </w:rPr>
        <w:t>nette Trettebergstuen.</w:t>
      </w:r>
    </w:p>
    <w:sectPr w:rsidR="002C5F7E" w:rsidRPr="005602DC" w:rsidSect="00907F38">
      <w:headerReference w:type="default" r:id="rId15"/>
      <w:footerReference w:type="default" r:id="rId16"/>
      <w:headerReference w:type="first" r:id="rId17"/>
      <w:footerReference w:type="first" r:id="rId18"/>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9972" w14:textId="77777777" w:rsidR="0013672C" w:rsidRDefault="0013672C" w:rsidP="00E5254C">
      <w:r>
        <w:separator/>
      </w:r>
    </w:p>
  </w:endnote>
  <w:endnote w:type="continuationSeparator" w:id="0">
    <w:p w14:paraId="24503068" w14:textId="77777777" w:rsidR="0013672C" w:rsidRDefault="0013672C" w:rsidP="00E5254C">
      <w:r>
        <w:continuationSeparator/>
      </w:r>
    </w:p>
  </w:endnote>
  <w:endnote w:type="continuationNotice" w:id="1">
    <w:p w14:paraId="2F59567A" w14:textId="77777777" w:rsidR="0013672C" w:rsidRDefault="00136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C8B8" w14:textId="77777777" w:rsidR="00C519DC" w:rsidRPr="005D0149" w:rsidRDefault="003577B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D0B4BC0" wp14:editId="2565DF0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13672C"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B4BC0"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4EF3700" w14:textId="77777777" w:rsidR="00DF10C1" w:rsidRPr="00C07904" w:rsidRDefault="003577B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1DD597" w14:textId="77777777" w:rsidR="00DF10C1" w:rsidRDefault="0013672C"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088C2A6A" w14:textId="77777777" w:rsidR="00C519DC" w:rsidRPr="005D0149" w:rsidRDefault="003577B1"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443E9BF" w14:textId="77777777" w:rsidR="00C519DC" w:rsidRPr="005D0149" w:rsidRDefault="003577B1"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69F6" w14:textId="77777777" w:rsidR="00DF10C1" w:rsidRPr="002E2E8E" w:rsidRDefault="003577B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0297C3D" wp14:editId="728FF5E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13672C"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7C3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2A2E02CA" w14:textId="77777777" w:rsidR="00DF10C1" w:rsidRPr="002E2E8E" w:rsidRDefault="003577B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422DBD46" w14:textId="77777777" w:rsidR="00DF10C1" w:rsidRPr="002E2E8E" w:rsidRDefault="0013672C"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2BEC9FF" w14:textId="77777777" w:rsidR="00DF10C1" w:rsidRPr="002E2E8E" w:rsidRDefault="003577B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1C582E5B" w14:textId="77777777" w:rsidR="00DF10C1" w:rsidRDefault="003577B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7DF71021" w14:textId="77777777" w:rsidR="000A6465" w:rsidRPr="000A6465" w:rsidRDefault="0013672C"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C0EA" w14:textId="77777777" w:rsidR="0013672C" w:rsidRDefault="0013672C" w:rsidP="00E5254C">
      <w:r>
        <w:separator/>
      </w:r>
    </w:p>
  </w:footnote>
  <w:footnote w:type="continuationSeparator" w:id="0">
    <w:p w14:paraId="14C8D516" w14:textId="77777777" w:rsidR="0013672C" w:rsidRDefault="0013672C" w:rsidP="00E5254C">
      <w:r>
        <w:continuationSeparator/>
      </w:r>
    </w:p>
  </w:footnote>
  <w:footnote w:type="continuationNotice" w:id="1">
    <w:p w14:paraId="55E8DD07" w14:textId="77777777" w:rsidR="0013672C" w:rsidRDefault="0013672C"/>
  </w:footnote>
  <w:footnote w:id="2">
    <w:p w14:paraId="587BF195" w14:textId="09DAEB1E" w:rsidR="00421DA2" w:rsidRDefault="00421DA2">
      <w:pPr>
        <w:pStyle w:val="Fotnotetekst"/>
      </w:pPr>
      <w:r>
        <w:rPr>
          <w:rStyle w:val="Fotnotereferanse"/>
        </w:rPr>
        <w:footnoteRef/>
      </w:r>
      <w:r>
        <w:t xml:space="preserve"> Likelydende krav er </w:t>
      </w:r>
      <w:r w:rsidR="00ED19AF">
        <w:t xml:space="preserve">sendt til Helse- og omsorgsdepartementet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FC1" w14:textId="77777777" w:rsidR="009E0F11" w:rsidRDefault="0013672C" w:rsidP="009E0F11">
    <w:pPr>
      <w:pStyle w:val="Topptekst"/>
    </w:pPr>
  </w:p>
  <w:p w14:paraId="1BBF4FA0" w14:textId="77777777" w:rsidR="009E0F11" w:rsidRDefault="001367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35D1" w14:textId="77777777" w:rsidR="00DF10C1" w:rsidRDefault="003577B1">
    <w:pPr>
      <w:pStyle w:val="Topptekst"/>
    </w:pPr>
    <w:r w:rsidRPr="00DF10C1">
      <w:rPr>
        <w:noProof/>
      </w:rPr>
      <mc:AlternateContent>
        <mc:Choice Requires="wpg">
          <w:drawing>
            <wp:anchor distT="0" distB="0" distL="114300" distR="114300" simplePos="0" relativeHeight="251658242" behindDoc="0" locked="0" layoutInCell="1" allowOverlap="1" wp14:anchorId="502A57C0" wp14:editId="037547C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02A57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98C8797" w14:textId="77777777" w:rsidR="00DF10C1" w:rsidRPr="00B009E5" w:rsidRDefault="003577B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1F9FCEA" w14:textId="77777777" w:rsidR="00DF10C1" w:rsidRPr="00B009E5" w:rsidRDefault="003577B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454F6DC4" wp14:editId="1332D5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7FE7034"/>
    <w:multiLevelType w:val="hybridMultilevel"/>
    <w:tmpl w:val="B6508F60"/>
    <w:lvl w:ilvl="0" w:tplc="AA561BA4">
      <w:start w:val="1"/>
      <w:numFmt w:val="bullet"/>
      <w:lvlText w:val="-"/>
      <w:lvlJc w:val="left"/>
      <w:pPr>
        <w:ind w:left="720" w:hanging="360"/>
      </w:pPr>
      <w:rPr>
        <w:rFonts w:ascii="Calibri" w:eastAsia="ArialMT"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871922"/>
    <w:multiLevelType w:val="hybridMultilevel"/>
    <w:tmpl w:val="160E68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80A77A0"/>
    <w:multiLevelType w:val="hybridMultilevel"/>
    <w:tmpl w:val="9146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0AB04C4"/>
    <w:multiLevelType w:val="hybridMultilevel"/>
    <w:tmpl w:val="F4C60B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F7061D"/>
    <w:multiLevelType w:val="hybridMultilevel"/>
    <w:tmpl w:val="C1709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2A2DCD"/>
    <w:multiLevelType w:val="hybridMultilevel"/>
    <w:tmpl w:val="8778A9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A542D42"/>
    <w:multiLevelType w:val="hybridMultilevel"/>
    <w:tmpl w:val="60F8A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DDC3117"/>
    <w:multiLevelType w:val="multilevel"/>
    <w:tmpl w:val="1E90C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6"/>
  </w:num>
  <w:num w:numId="3">
    <w:abstractNumId w:val="2"/>
  </w:num>
  <w:num w:numId="4">
    <w:abstractNumId w:val="7"/>
  </w:num>
  <w:num w:numId="5">
    <w:abstractNumId w:val="10"/>
  </w:num>
  <w:num w:numId="6">
    <w:abstractNumId w:val="1"/>
  </w:num>
  <w:num w:numId="7">
    <w:abstractNumId w:val="8"/>
  </w:num>
  <w:num w:numId="8">
    <w:abstractNumId w:val="9"/>
  </w:num>
  <w:num w:numId="9">
    <w:abstractNumId w:val="4"/>
  </w:num>
  <w:num w:numId="10">
    <w:abstractNumId w:val="0"/>
  </w:num>
  <w:num w:numId="11">
    <w:abstractNumId w:val="3"/>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4C"/>
    <w:rsid w:val="00002218"/>
    <w:rsid w:val="00006441"/>
    <w:rsid w:val="000210DD"/>
    <w:rsid w:val="00022ADE"/>
    <w:rsid w:val="000242CA"/>
    <w:rsid w:val="000301C4"/>
    <w:rsid w:val="00035C5F"/>
    <w:rsid w:val="00036457"/>
    <w:rsid w:val="00041CB6"/>
    <w:rsid w:val="00042DD3"/>
    <w:rsid w:val="00053153"/>
    <w:rsid w:val="00053DFA"/>
    <w:rsid w:val="00053F59"/>
    <w:rsid w:val="000552B3"/>
    <w:rsid w:val="00062423"/>
    <w:rsid w:val="00062E72"/>
    <w:rsid w:val="00065C25"/>
    <w:rsid w:val="00066485"/>
    <w:rsid w:val="0006650A"/>
    <w:rsid w:val="00067F12"/>
    <w:rsid w:val="00072139"/>
    <w:rsid w:val="00076E8F"/>
    <w:rsid w:val="000813D1"/>
    <w:rsid w:val="00085DAF"/>
    <w:rsid w:val="000925E5"/>
    <w:rsid w:val="00094C75"/>
    <w:rsid w:val="000A0BD1"/>
    <w:rsid w:val="000A13D5"/>
    <w:rsid w:val="000A1A09"/>
    <w:rsid w:val="000A6447"/>
    <w:rsid w:val="000B2249"/>
    <w:rsid w:val="000B629A"/>
    <w:rsid w:val="000C01F2"/>
    <w:rsid w:val="000D68F1"/>
    <w:rsid w:val="000E0BDA"/>
    <w:rsid w:val="000E4B48"/>
    <w:rsid w:val="000E5F44"/>
    <w:rsid w:val="000E64D9"/>
    <w:rsid w:val="000E654C"/>
    <w:rsid w:val="000F1984"/>
    <w:rsid w:val="000F1ED9"/>
    <w:rsid w:val="000F25C3"/>
    <w:rsid w:val="000F71AD"/>
    <w:rsid w:val="0010371D"/>
    <w:rsid w:val="00104E64"/>
    <w:rsid w:val="00105E0F"/>
    <w:rsid w:val="00110AAF"/>
    <w:rsid w:val="001123AF"/>
    <w:rsid w:val="00117845"/>
    <w:rsid w:val="00117909"/>
    <w:rsid w:val="00117CD7"/>
    <w:rsid w:val="00122698"/>
    <w:rsid w:val="00126F73"/>
    <w:rsid w:val="00127E26"/>
    <w:rsid w:val="001301B6"/>
    <w:rsid w:val="0013057A"/>
    <w:rsid w:val="00136281"/>
    <w:rsid w:val="0013672C"/>
    <w:rsid w:val="00156216"/>
    <w:rsid w:val="00163C8F"/>
    <w:rsid w:val="00163F5C"/>
    <w:rsid w:val="0017200E"/>
    <w:rsid w:val="001732A5"/>
    <w:rsid w:val="00175536"/>
    <w:rsid w:val="0017583D"/>
    <w:rsid w:val="001919B4"/>
    <w:rsid w:val="00191B79"/>
    <w:rsid w:val="00193803"/>
    <w:rsid w:val="00193942"/>
    <w:rsid w:val="001958F2"/>
    <w:rsid w:val="00196495"/>
    <w:rsid w:val="00197757"/>
    <w:rsid w:val="001A5AEC"/>
    <w:rsid w:val="001A6A2D"/>
    <w:rsid w:val="001C0614"/>
    <w:rsid w:val="001C1D7B"/>
    <w:rsid w:val="001C703D"/>
    <w:rsid w:val="001D0C7B"/>
    <w:rsid w:val="001D1346"/>
    <w:rsid w:val="001D3C34"/>
    <w:rsid w:val="001E3DCC"/>
    <w:rsid w:val="001E4495"/>
    <w:rsid w:val="001E623A"/>
    <w:rsid w:val="001E66D5"/>
    <w:rsid w:val="001F5919"/>
    <w:rsid w:val="00202B26"/>
    <w:rsid w:val="00202C37"/>
    <w:rsid w:val="0020691C"/>
    <w:rsid w:val="002079E1"/>
    <w:rsid w:val="0021179F"/>
    <w:rsid w:val="0022442E"/>
    <w:rsid w:val="0023109A"/>
    <w:rsid w:val="00232F82"/>
    <w:rsid w:val="002449FB"/>
    <w:rsid w:val="00246957"/>
    <w:rsid w:val="002477FB"/>
    <w:rsid w:val="0025371B"/>
    <w:rsid w:val="00256273"/>
    <w:rsid w:val="002637D5"/>
    <w:rsid w:val="00267E5A"/>
    <w:rsid w:val="00273F6E"/>
    <w:rsid w:val="0027457F"/>
    <w:rsid w:val="0027569C"/>
    <w:rsid w:val="00276A33"/>
    <w:rsid w:val="002823CB"/>
    <w:rsid w:val="002876DA"/>
    <w:rsid w:val="00287B6B"/>
    <w:rsid w:val="00297D2E"/>
    <w:rsid w:val="002A079B"/>
    <w:rsid w:val="002A282A"/>
    <w:rsid w:val="002A3A4F"/>
    <w:rsid w:val="002A7225"/>
    <w:rsid w:val="002B19DA"/>
    <w:rsid w:val="002B6863"/>
    <w:rsid w:val="002C07C7"/>
    <w:rsid w:val="002C0DEE"/>
    <w:rsid w:val="002C4402"/>
    <w:rsid w:val="002C5F7E"/>
    <w:rsid w:val="002C624C"/>
    <w:rsid w:val="002D0161"/>
    <w:rsid w:val="002D4E87"/>
    <w:rsid w:val="002F0ED0"/>
    <w:rsid w:val="002F26A6"/>
    <w:rsid w:val="002F4B9A"/>
    <w:rsid w:val="002F7897"/>
    <w:rsid w:val="002F7D53"/>
    <w:rsid w:val="002F7E04"/>
    <w:rsid w:val="0030352F"/>
    <w:rsid w:val="00306C60"/>
    <w:rsid w:val="00310282"/>
    <w:rsid w:val="00313992"/>
    <w:rsid w:val="0031541A"/>
    <w:rsid w:val="0031721B"/>
    <w:rsid w:val="003408FE"/>
    <w:rsid w:val="003559C0"/>
    <w:rsid w:val="003577B1"/>
    <w:rsid w:val="00363B9B"/>
    <w:rsid w:val="0037042E"/>
    <w:rsid w:val="0037361D"/>
    <w:rsid w:val="003741D8"/>
    <w:rsid w:val="00394E56"/>
    <w:rsid w:val="003A1721"/>
    <w:rsid w:val="003A41F2"/>
    <w:rsid w:val="003A4E1E"/>
    <w:rsid w:val="003B77B2"/>
    <w:rsid w:val="003C02F6"/>
    <w:rsid w:val="003C280A"/>
    <w:rsid w:val="003C31C6"/>
    <w:rsid w:val="003D1938"/>
    <w:rsid w:val="003D289A"/>
    <w:rsid w:val="003D3032"/>
    <w:rsid w:val="003F7ABB"/>
    <w:rsid w:val="004109DA"/>
    <w:rsid w:val="004144F9"/>
    <w:rsid w:val="00420645"/>
    <w:rsid w:val="00421DA2"/>
    <w:rsid w:val="004228A6"/>
    <w:rsid w:val="00426E23"/>
    <w:rsid w:val="00435E04"/>
    <w:rsid w:val="00444C4C"/>
    <w:rsid w:val="00446D43"/>
    <w:rsid w:val="00454038"/>
    <w:rsid w:val="0045494C"/>
    <w:rsid w:val="00454FB4"/>
    <w:rsid w:val="00456244"/>
    <w:rsid w:val="00464190"/>
    <w:rsid w:val="00467DF5"/>
    <w:rsid w:val="00473098"/>
    <w:rsid w:val="00473437"/>
    <w:rsid w:val="004744BF"/>
    <w:rsid w:val="004807C2"/>
    <w:rsid w:val="00482847"/>
    <w:rsid w:val="004A770D"/>
    <w:rsid w:val="004A7BAE"/>
    <w:rsid w:val="004B711F"/>
    <w:rsid w:val="004C07AE"/>
    <w:rsid w:val="004C366E"/>
    <w:rsid w:val="004C440A"/>
    <w:rsid w:val="004C5480"/>
    <w:rsid w:val="004C5EAF"/>
    <w:rsid w:val="004D0C06"/>
    <w:rsid w:val="004D7035"/>
    <w:rsid w:val="004D7334"/>
    <w:rsid w:val="004E00A7"/>
    <w:rsid w:val="004E131C"/>
    <w:rsid w:val="004E2889"/>
    <w:rsid w:val="004E2C67"/>
    <w:rsid w:val="004E2C7C"/>
    <w:rsid w:val="004E555A"/>
    <w:rsid w:val="004F2CD7"/>
    <w:rsid w:val="004F48F5"/>
    <w:rsid w:val="00502F92"/>
    <w:rsid w:val="00503B0B"/>
    <w:rsid w:val="005114EA"/>
    <w:rsid w:val="00515EA1"/>
    <w:rsid w:val="00517B02"/>
    <w:rsid w:val="00521DD4"/>
    <w:rsid w:val="005223B5"/>
    <w:rsid w:val="00525518"/>
    <w:rsid w:val="0053214D"/>
    <w:rsid w:val="00532637"/>
    <w:rsid w:val="00541BC3"/>
    <w:rsid w:val="005463D9"/>
    <w:rsid w:val="0055387A"/>
    <w:rsid w:val="0055629D"/>
    <w:rsid w:val="005602DC"/>
    <w:rsid w:val="005630C2"/>
    <w:rsid w:val="00571211"/>
    <w:rsid w:val="005729BC"/>
    <w:rsid w:val="005967B0"/>
    <w:rsid w:val="005A4FA6"/>
    <w:rsid w:val="005A5092"/>
    <w:rsid w:val="005B2E24"/>
    <w:rsid w:val="005B779D"/>
    <w:rsid w:val="005C0C99"/>
    <w:rsid w:val="005C1164"/>
    <w:rsid w:val="005C3DC2"/>
    <w:rsid w:val="005D2A97"/>
    <w:rsid w:val="005D3DC0"/>
    <w:rsid w:val="005E1225"/>
    <w:rsid w:val="005E1A08"/>
    <w:rsid w:val="005E5042"/>
    <w:rsid w:val="005F2384"/>
    <w:rsid w:val="005F30C6"/>
    <w:rsid w:val="005F7C9A"/>
    <w:rsid w:val="00600E6C"/>
    <w:rsid w:val="00613200"/>
    <w:rsid w:val="00620AB1"/>
    <w:rsid w:val="00625C48"/>
    <w:rsid w:val="00636070"/>
    <w:rsid w:val="00637608"/>
    <w:rsid w:val="0064029E"/>
    <w:rsid w:val="00645693"/>
    <w:rsid w:val="0065010E"/>
    <w:rsid w:val="0066087A"/>
    <w:rsid w:val="00664594"/>
    <w:rsid w:val="006720D6"/>
    <w:rsid w:val="00681545"/>
    <w:rsid w:val="0068267A"/>
    <w:rsid w:val="0069182A"/>
    <w:rsid w:val="006969F5"/>
    <w:rsid w:val="006979CD"/>
    <w:rsid w:val="006A2175"/>
    <w:rsid w:val="006A3E1E"/>
    <w:rsid w:val="006A5FE0"/>
    <w:rsid w:val="006B1596"/>
    <w:rsid w:val="006C119C"/>
    <w:rsid w:val="006D0C8C"/>
    <w:rsid w:val="006D2937"/>
    <w:rsid w:val="006D2EF5"/>
    <w:rsid w:val="006D316A"/>
    <w:rsid w:val="006D3DDF"/>
    <w:rsid w:val="006D3DEB"/>
    <w:rsid w:val="006E632A"/>
    <w:rsid w:val="006E71BA"/>
    <w:rsid w:val="006F4DC5"/>
    <w:rsid w:val="006F549A"/>
    <w:rsid w:val="00700F50"/>
    <w:rsid w:val="00704DC3"/>
    <w:rsid w:val="00707BB8"/>
    <w:rsid w:val="0071577F"/>
    <w:rsid w:val="00725633"/>
    <w:rsid w:val="00730605"/>
    <w:rsid w:val="007373B8"/>
    <w:rsid w:val="007478DB"/>
    <w:rsid w:val="00757425"/>
    <w:rsid w:val="0076275C"/>
    <w:rsid w:val="007720D2"/>
    <w:rsid w:val="00775C05"/>
    <w:rsid w:val="007840AA"/>
    <w:rsid w:val="00784515"/>
    <w:rsid w:val="00784D4B"/>
    <w:rsid w:val="007A6772"/>
    <w:rsid w:val="007B11F7"/>
    <w:rsid w:val="007C2816"/>
    <w:rsid w:val="007C28E4"/>
    <w:rsid w:val="007C7BA0"/>
    <w:rsid w:val="007D223D"/>
    <w:rsid w:val="007D3249"/>
    <w:rsid w:val="007E12A3"/>
    <w:rsid w:val="007E2638"/>
    <w:rsid w:val="007E6F4D"/>
    <w:rsid w:val="0080307E"/>
    <w:rsid w:val="0081002E"/>
    <w:rsid w:val="008129BA"/>
    <w:rsid w:val="008147EF"/>
    <w:rsid w:val="00830482"/>
    <w:rsid w:val="00834E60"/>
    <w:rsid w:val="00835D0E"/>
    <w:rsid w:val="0084035F"/>
    <w:rsid w:val="008426BF"/>
    <w:rsid w:val="008504AD"/>
    <w:rsid w:val="00850632"/>
    <w:rsid w:val="00855615"/>
    <w:rsid w:val="00857409"/>
    <w:rsid w:val="008630D8"/>
    <w:rsid w:val="00864366"/>
    <w:rsid w:val="00865707"/>
    <w:rsid w:val="00865904"/>
    <w:rsid w:val="00877511"/>
    <w:rsid w:val="008874D4"/>
    <w:rsid w:val="00891BAF"/>
    <w:rsid w:val="00893EDD"/>
    <w:rsid w:val="00893F88"/>
    <w:rsid w:val="008A3D72"/>
    <w:rsid w:val="008A4094"/>
    <w:rsid w:val="008C5BEA"/>
    <w:rsid w:val="008D1680"/>
    <w:rsid w:val="008D53D8"/>
    <w:rsid w:val="008F6306"/>
    <w:rsid w:val="00905303"/>
    <w:rsid w:val="00921BC3"/>
    <w:rsid w:val="00923B64"/>
    <w:rsid w:val="009411BD"/>
    <w:rsid w:val="00943630"/>
    <w:rsid w:val="0095334D"/>
    <w:rsid w:val="0095538E"/>
    <w:rsid w:val="0095777B"/>
    <w:rsid w:val="00970A81"/>
    <w:rsid w:val="00970AA9"/>
    <w:rsid w:val="00975FC7"/>
    <w:rsid w:val="00976E45"/>
    <w:rsid w:val="00981426"/>
    <w:rsid w:val="00983744"/>
    <w:rsid w:val="00990891"/>
    <w:rsid w:val="009924EB"/>
    <w:rsid w:val="00993F87"/>
    <w:rsid w:val="00995D08"/>
    <w:rsid w:val="009969BE"/>
    <w:rsid w:val="00996F8F"/>
    <w:rsid w:val="009A0E6F"/>
    <w:rsid w:val="009A3ED2"/>
    <w:rsid w:val="009A5622"/>
    <w:rsid w:val="009B1260"/>
    <w:rsid w:val="009B6E00"/>
    <w:rsid w:val="009D26CB"/>
    <w:rsid w:val="009D325C"/>
    <w:rsid w:val="009E3AA8"/>
    <w:rsid w:val="009E50CB"/>
    <w:rsid w:val="009F2869"/>
    <w:rsid w:val="009F41B8"/>
    <w:rsid w:val="009F7D31"/>
    <w:rsid w:val="00A03109"/>
    <w:rsid w:val="00A0765B"/>
    <w:rsid w:val="00A12EFF"/>
    <w:rsid w:val="00A15F18"/>
    <w:rsid w:val="00A1613D"/>
    <w:rsid w:val="00A22567"/>
    <w:rsid w:val="00A24A8D"/>
    <w:rsid w:val="00A35743"/>
    <w:rsid w:val="00A36111"/>
    <w:rsid w:val="00A369CA"/>
    <w:rsid w:val="00A45848"/>
    <w:rsid w:val="00A466DC"/>
    <w:rsid w:val="00A46EFF"/>
    <w:rsid w:val="00A557C5"/>
    <w:rsid w:val="00A64461"/>
    <w:rsid w:val="00A66F66"/>
    <w:rsid w:val="00A70443"/>
    <w:rsid w:val="00A70F9F"/>
    <w:rsid w:val="00A77B17"/>
    <w:rsid w:val="00A8489E"/>
    <w:rsid w:val="00A92109"/>
    <w:rsid w:val="00A96637"/>
    <w:rsid w:val="00AA2979"/>
    <w:rsid w:val="00AB3524"/>
    <w:rsid w:val="00AB4110"/>
    <w:rsid w:val="00AC3C2B"/>
    <w:rsid w:val="00AC3E22"/>
    <w:rsid w:val="00AE57E8"/>
    <w:rsid w:val="00AE5C22"/>
    <w:rsid w:val="00B0759F"/>
    <w:rsid w:val="00B129D7"/>
    <w:rsid w:val="00B13AAE"/>
    <w:rsid w:val="00B150A3"/>
    <w:rsid w:val="00B15C81"/>
    <w:rsid w:val="00B16B77"/>
    <w:rsid w:val="00B2024A"/>
    <w:rsid w:val="00B262DD"/>
    <w:rsid w:val="00B3128A"/>
    <w:rsid w:val="00B33CA5"/>
    <w:rsid w:val="00B3431D"/>
    <w:rsid w:val="00B40D4C"/>
    <w:rsid w:val="00B4221D"/>
    <w:rsid w:val="00B46A70"/>
    <w:rsid w:val="00B53A13"/>
    <w:rsid w:val="00B5531D"/>
    <w:rsid w:val="00B60B42"/>
    <w:rsid w:val="00B65EA6"/>
    <w:rsid w:val="00B717E7"/>
    <w:rsid w:val="00B775AF"/>
    <w:rsid w:val="00B779CB"/>
    <w:rsid w:val="00B8152B"/>
    <w:rsid w:val="00B82FDE"/>
    <w:rsid w:val="00B84B85"/>
    <w:rsid w:val="00B8586C"/>
    <w:rsid w:val="00B92DFF"/>
    <w:rsid w:val="00B97176"/>
    <w:rsid w:val="00B97D25"/>
    <w:rsid w:val="00BA0E14"/>
    <w:rsid w:val="00BA431B"/>
    <w:rsid w:val="00BB3A30"/>
    <w:rsid w:val="00BB72F5"/>
    <w:rsid w:val="00BC0510"/>
    <w:rsid w:val="00BC1F2A"/>
    <w:rsid w:val="00BC349A"/>
    <w:rsid w:val="00BC47AC"/>
    <w:rsid w:val="00BC6433"/>
    <w:rsid w:val="00BE444D"/>
    <w:rsid w:val="00BE4E8D"/>
    <w:rsid w:val="00BE54CB"/>
    <w:rsid w:val="00BE6AC5"/>
    <w:rsid w:val="00BE7AF8"/>
    <w:rsid w:val="00C017FA"/>
    <w:rsid w:val="00C02E56"/>
    <w:rsid w:val="00C11594"/>
    <w:rsid w:val="00C12DFA"/>
    <w:rsid w:val="00C140B6"/>
    <w:rsid w:val="00C1514B"/>
    <w:rsid w:val="00C15A4E"/>
    <w:rsid w:val="00C3249B"/>
    <w:rsid w:val="00C41FE7"/>
    <w:rsid w:val="00C46A74"/>
    <w:rsid w:val="00C5395C"/>
    <w:rsid w:val="00C56321"/>
    <w:rsid w:val="00C61483"/>
    <w:rsid w:val="00C659E0"/>
    <w:rsid w:val="00C715B4"/>
    <w:rsid w:val="00C733DF"/>
    <w:rsid w:val="00C7704C"/>
    <w:rsid w:val="00C821DF"/>
    <w:rsid w:val="00C82A14"/>
    <w:rsid w:val="00C91DCA"/>
    <w:rsid w:val="00C953D5"/>
    <w:rsid w:val="00CA0D1A"/>
    <w:rsid w:val="00CA76B5"/>
    <w:rsid w:val="00CB2C98"/>
    <w:rsid w:val="00CB4D51"/>
    <w:rsid w:val="00CB6E68"/>
    <w:rsid w:val="00CC157B"/>
    <w:rsid w:val="00CC2FF5"/>
    <w:rsid w:val="00CC3B44"/>
    <w:rsid w:val="00CC59C1"/>
    <w:rsid w:val="00CD07F4"/>
    <w:rsid w:val="00CD0A25"/>
    <w:rsid w:val="00CD3B58"/>
    <w:rsid w:val="00CD5E63"/>
    <w:rsid w:val="00CE14D2"/>
    <w:rsid w:val="00CE29FE"/>
    <w:rsid w:val="00CE34D3"/>
    <w:rsid w:val="00CF07C8"/>
    <w:rsid w:val="00CF35F7"/>
    <w:rsid w:val="00CF4F76"/>
    <w:rsid w:val="00CF5FD6"/>
    <w:rsid w:val="00D01489"/>
    <w:rsid w:val="00D034D2"/>
    <w:rsid w:val="00D03A1B"/>
    <w:rsid w:val="00D149CF"/>
    <w:rsid w:val="00D2007F"/>
    <w:rsid w:val="00D202D7"/>
    <w:rsid w:val="00D21870"/>
    <w:rsid w:val="00D24076"/>
    <w:rsid w:val="00D30E9D"/>
    <w:rsid w:val="00D316EF"/>
    <w:rsid w:val="00D327F0"/>
    <w:rsid w:val="00D4701A"/>
    <w:rsid w:val="00D57BD2"/>
    <w:rsid w:val="00D66AE5"/>
    <w:rsid w:val="00D67B09"/>
    <w:rsid w:val="00D8199D"/>
    <w:rsid w:val="00D8364B"/>
    <w:rsid w:val="00D841B3"/>
    <w:rsid w:val="00D87BD6"/>
    <w:rsid w:val="00D903BE"/>
    <w:rsid w:val="00D90AFE"/>
    <w:rsid w:val="00D928E7"/>
    <w:rsid w:val="00DA1330"/>
    <w:rsid w:val="00DA6E1B"/>
    <w:rsid w:val="00DB010F"/>
    <w:rsid w:val="00DC0C73"/>
    <w:rsid w:val="00DC6C98"/>
    <w:rsid w:val="00DF08E1"/>
    <w:rsid w:val="00DF1F7D"/>
    <w:rsid w:val="00E00648"/>
    <w:rsid w:val="00E00DF6"/>
    <w:rsid w:val="00E013D4"/>
    <w:rsid w:val="00E02488"/>
    <w:rsid w:val="00E0388C"/>
    <w:rsid w:val="00E1213D"/>
    <w:rsid w:val="00E20061"/>
    <w:rsid w:val="00E50D47"/>
    <w:rsid w:val="00E5254C"/>
    <w:rsid w:val="00E578EA"/>
    <w:rsid w:val="00E64567"/>
    <w:rsid w:val="00E7056B"/>
    <w:rsid w:val="00E73E27"/>
    <w:rsid w:val="00E74DE4"/>
    <w:rsid w:val="00E75F52"/>
    <w:rsid w:val="00E822C2"/>
    <w:rsid w:val="00E86E55"/>
    <w:rsid w:val="00E926FB"/>
    <w:rsid w:val="00E965D9"/>
    <w:rsid w:val="00E97ABF"/>
    <w:rsid w:val="00EA7AAA"/>
    <w:rsid w:val="00EB1763"/>
    <w:rsid w:val="00EC16D7"/>
    <w:rsid w:val="00EC4047"/>
    <w:rsid w:val="00ED0E21"/>
    <w:rsid w:val="00ED19AF"/>
    <w:rsid w:val="00ED27FA"/>
    <w:rsid w:val="00ED3866"/>
    <w:rsid w:val="00ED3ED1"/>
    <w:rsid w:val="00ED77F0"/>
    <w:rsid w:val="00ED79B8"/>
    <w:rsid w:val="00EE44BA"/>
    <w:rsid w:val="00EF1DBC"/>
    <w:rsid w:val="00EF3334"/>
    <w:rsid w:val="00EF4A9F"/>
    <w:rsid w:val="00EF4E29"/>
    <w:rsid w:val="00EF6B44"/>
    <w:rsid w:val="00F10120"/>
    <w:rsid w:val="00F10736"/>
    <w:rsid w:val="00F25BD4"/>
    <w:rsid w:val="00F267C9"/>
    <w:rsid w:val="00F270F0"/>
    <w:rsid w:val="00F276DB"/>
    <w:rsid w:val="00F3202E"/>
    <w:rsid w:val="00F333BE"/>
    <w:rsid w:val="00F400C7"/>
    <w:rsid w:val="00F547CC"/>
    <w:rsid w:val="00F6748D"/>
    <w:rsid w:val="00F743CC"/>
    <w:rsid w:val="00F810AF"/>
    <w:rsid w:val="00F83991"/>
    <w:rsid w:val="00F84BD1"/>
    <w:rsid w:val="00F850A1"/>
    <w:rsid w:val="00F85130"/>
    <w:rsid w:val="00FA3D5E"/>
    <w:rsid w:val="00FB0F52"/>
    <w:rsid w:val="00FB39CC"/>
    <w:rsid w:val="00FB430F"/>
    <w:rsid w:val="00FB5C3C"/>
    <w:rsid w:val="00FB602C"/>
    <w:rsid w:val="00FB7DE5"/>
    <w:rsid w:val="00FC3F65"/>
    <w:rsid w:val="00FC6B96"/>
    <w:rsid w:val="00FD5A8D"/>
    <w:rsid w:val="00FD5D59"/>
    <w:rsid w:val="00FE7175"/>
    <w:rsid w:val="00FF2B58"/>
    <w:rsid w:val="00FF4E10"/>
    <w:rsid w:val="37D98515"/>
    <w:rsid w:val="3A782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B84"/>
  <w15:chartTrackingRefBased/>
  <w15:docId w15:val="{A6C86C39-684F-477E-A895-7BC5925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AE"/>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5254C"/>
    <w:pPr>
      <w:tabs>
        <w:tab w:val="center" w:pos="4536"/>
        <w:tab w:val="right" w:pos="9072"/>
      </w:tabs>
    </w:pPr>
  </w:style>
  <w:style w:type="character" w:customStyle="1" w:styleId="TopptekstTegn">
    <w:name w:val="Topptekst Tegn"/>
    <w:basedOn w:val="Standardskriftforavsnitt"/>
    <w:link w:val="Topptekst"/>
    <w:rsid w:val="00E5254C"/>
    <w:rPr>
      <w:rFonts w:ascii="Arial" w:eastAsia="Times New Roman" w:hAnsi="Arial" w:cs="Times New Roman"/>
      <w:sz w:val="24"/>
      <w:szCs w:val="24"/>
      <w:lang w:eastAsia="nb-NO"/>
    </w:rPr>
  </w:style>
  <w:style w:type="paragraph" w:styleId="Bunntekst">
    <w:name w:val="footer"/>
    <w:basedOn w:val="Normal"/>
    <w:link w:val="BunntekstTegn"/>
    <w:rsid w:val="00E5254C"/>
    <w:pPr>
      <w:tabs>
        <w:tab w:val="center" w:pos="4536"/>
        <w:tab w:val="right" w:pos="9072"/>
      </w:tabs>
    </w:pPr>
  </w:style>
  <w:style w:type="character" w:customStyle="1" w:styleId="BunntekstTegn">
    <w:name w:val="Bunntekst Tegn"/>
    <w:basedOn w:val="Standardskriftforavsnitt"/>
    <w:link w:val="Bunntekst"/>
    <w:rsid w:val="00E5254C"/>
    <w:rPr>
      <w:rFonts w:ascii="Arial" w:eastAsia="Times New Roman" w:hAnsi="Arial" w:cs="Times New Roman"/>
      <w:sz w:val="24"/>
      <w:szCs w:val="24"/>
      <w:lang w:eastAsia="nb-NO"/>
    </w:rPr>
  </w:style>
  <w:style w:type="table" w:styleId="Tabellrutenett">
    <w:name w:val="Table Grid"/>
    <w:basedOn w:val="Vanligtabell"/>
    <w:rsid w:val="00E525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254C"/>
    <w:pPr>
      <w:ind w:left="720"/>
      <w:contextualSpacing/>
    </w:pPr>
  </w:style>
  <w:style w:type="paragraph" w:styleId="Fotnotetekst">
    <w:name w:val="footnote text"/>
    <w:basedOn w:val="Normal"/>
    <w:link w:val="FotnotetekstTegn"/>
    <w:unhideWhenUsed/>
    <w:rsid w:val="00E5254C"/>
    <w:rPr>
      <w:sz w:val="20"/>
      <w:szCs w:val="20"/>
    </w:rPr>
  </w:style>
  <w:style w:type="character" w:customStyle="1" w:styleId="FotnotetekstTegn">
    <w:name w:val="Fotnotetekst Tegn"/>
    <w:basedOn w:val="Standardskriftforavsnitt"/>
    <w:link w:val="Fotnotetekst"/>
    <w:rsid w:val="00E5254C"/>
    <w:rPr>
      <w:rFonts w:ascii="Arial" w:eastAsia="Times New Roman" w:hAnsi="Arial" w:cs="Times New Roman"/>
      <w:sz w:val="20"/>
      <w:szCs w:val="20"/>
      <w:lang w:eastAsia="nb-NO"/>
    </w:rPr>
  </w:style>
  <w:style w:type="character" w:styleId="Fotnotereferanse">
    <w:name w:val="footnote reference"/>
    <w:basedOn w:val="Standardskriftforavsnitt"/>
    <w:unhideWhenUsed/>
    <w:rsid w:val="00E5254C"/>
    <w:rPr>
      <w:vertAlign w:val="superscript"/>
    </w:rPr>
  </w:style>
  <w:style w:type="character" w:styleId="Hyperkobling">
    <w:name w:val="Hyperlink"/>
    <w:basedOn w:val="Standardskriftforavsnitt"/>
    <w:uiPriority w:val="99"/>
    <w:unhideWhenUsed/>
    <w:rsid w:val="00E5254C"/>
    <w:rPr>
      <w:color w:val="0563C1" w:themeColor="hyperlink"/>
      <w:u w:val="single"/>
    </w:rPr>
  </w:style>
  <w:style w:type="paragraph" w:customStyle="1" w:styleId="Standard">
    <w:name w:val="Standard"/>
    <w:rsid w:val="00E5254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obletekst">
    <w:name w:val="Balloon Text"/>
    <w:basedOn w:val="Normal"/>
    <w:link w:val="BobletekstTegn"/>
    <w:uiPriority w:val="99"/>
    <w:semiHidden/>
    <w:unhideWhenUsed/>
    <w:rsid w:val="00E525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254C"/>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CC157B"/>
    <w:rPr>
      <w:color w:val="605E5C"/>
      <w:shd w:val="clear" w:color="auto" w:fill="E1DFDD"/>
    </w:rPr>
  </w:style>
  <w:style w:type="character" w:styleId="Merknadsreferanse">
    <w:name w:val="annotation reference"/>
    <w:basedOn w:val="Standardskriftforavsnitt"/>
    <w:uiPriority w:val="99"/>
    <w:semiHidden/>
    <w:unhideWhenUsed/>
    <w:rsid w:val="005B2E24"/>
    <w:rPr>
      <w:sz w:val="16"/>
      <w:szCs w:val="16"/>
    </w:rPr>
  </w:style>
  <w:style w:type="paragraph" w:styleId="Merknadstekst">
    <w:name w:val="annotation text"/>
    <w:basedOn w:val="Normal"/>
    <w:link w:val="MerknadstekstTegn"/>
    <w:uiPriority w:val="99"/>
    <w:unhideWhenUsed/>
    <w:rsid w:val="005B2E24"/>
    <w:rPr>
      <w:sz w:val="20"/>
      <w:szCs w:val="20"/>
    </w:rPr>
  </w:style>
  <w:style w:type="character" w:customStyle="1" w:styleId="MerknadstekstTegn">
    <w:name w:val="Merknadstekst Tegn"/>
    <w:basedOn w:val="Standardskriftforavsnitt"/>
    <w:link w:val="Merknadstekst"/>
    <w:uiPriority w:val="99"/>
    <w:rsid w:val="005B2E24"/>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B2E24"/>
    <w:rPr>
      <w:b/>
      <w:bCs/>
    </w:rPr>
  </w:style>
  <w:style w:type="character" w:customStyle="1" w:styleId="KommentaremneTegn">
    <w:name w:val="Kommentaremne Tegn"/>
    <w:basedOn w:val="MerknadstekstTegn"/>
    <w:link w:val="Kommentaremne"/>
    <w:uiPriority w:val="99"/>
    <w:semiHidden/>
    <w:rsid w:val="005B2E24"/>
    <w:rPr>
      <w:rFonts w:ascii="Arial" w:eastAsia="Times New Roman" w:hAnsi="Arial" w:cs="Times New Roman"/>
      <w:b/>
      <w:bCs/>
      <w:sz w:val="20"/>
      <w:szCs w:val="20"/>
      <w:lang w:eastAsia="nb-NO"/>
    </w:rPr>
  </w:style>
  <w:style w:type="paragraph" w:customStyle="1" w:styleId="Forsideoverskrift">
    <w:name w:val="Forside overskrift"/>
    <w:basedOn w:val="Ingenmellomrom"/>
    <w:link w:val="ForsideoverskriftTegn"/>
    <w:qFormat/>
    <w:rsid w:val="000301C4"/>
    <w:pPr>
      <w:framePr w:hSpace="187" w:wrap="around" w:hAnchor="margin" w:xAlign="center" w:y="2881"/>
      <w:spacing w:line="216" w:lineRule="auto"/>
    </w:pPr>
    <w:rPr>
      <w:rFonts w:asciiTheme="majorHAnsi" w:eastAsiaTheme="majorEastAsia" w:hAnsiTheme="majorHAnsi" w:cstheme="majorBidi"/>
      <w:b/>
      <w:color w:val="002060"/>
      <w:sz w:val="56"/>
      <w:szCs w:val="88"/>
      <w:lang w:eastAsia="en-US"/>
    </w:rPr>
  </w:style>
  <w:style w:type="character" w:customStyle="1" w:styleId="ForsideoverskriftTegn">
    <w:name w:val="Forside overskrift Tegn"/>
    <w:basedOn w:val="Standardskriftforavsnitt"/>
    <w:link w:val="Forsideoverskrift"/>
    <w:rsid w:val="000301C4"/>
    <w:rPr>
      <w:rFonts w:asciiTheme="majorHAnsi" w:eastAsiaTheme="majorEastAsia" w:hAnsiTheme="majorHAnsi" w:cstheme="majorBidi"/>
      <w:b/>
      <w:color w:val="002060"/>
      <w:sz w:val="56"/>
      <w:szCs w:val="88"/>
    </w:rPr>
  </w:style>
  <w:style w:type="paragraph" w:styleId="Ingenmellomrom">
    <w:name w:val="No Spacing"/>
    <w:uiPriority w:val="1"/>
    <w:qFormat/>
    <w:rsid w:val="000301C4"/>
    <w:pPr>
      <w:spacing w:after="0" w:line="240" w:lineRule="auto"/>
    </w:pPr>
    <w:rPr>
      <w:rFonts w:ascii="Arial" w:eastAsia="Times New Roman" w:hAnsi="Arial" w:cs="Times New Roman"/>
      <w:sz w:val="24"/>
      <w:szCs w:val="24"/>
      <w:lang w:eastAsia="nb-NO"/>
    </w:rPr>
  </w:style>
  <w:style w:type="character" w:customStyle="1" w:styleId="PunktlisteiboksFFOTegn">
    <w:name w:val="Punktliste i boks FFO Tegn"/>
    <w:basedOn w:val="Standardskriftforavsnitt"/>
    <w:link w:val="PunktlisteiboksFFO"/>
    <w:locked/>
    <w:rsid w:val="002A3A4F"/>
    <w:rPr>
      <w:rFonts w:ascii="Calibri" w:hAnsi="Calibri" w:cs="Calibri"/>
      <w:i/>
      <w:iCs/>
      <w:sz w:val="24"/>
      <w:szCs w:val="24"/>
    </w:rPr>
  </w:style>
  <w:style w:type="paragraph" w:customStyle="1" w:styleId="PunktlisteiboksFFO">
    <w:name w:val="Punktliste i boks FFO"/>
    <w:basedOn w:val="Normal"/>
    <w:link w:val="PunktlisteiboksFFOTegn"/>
    <w:rsid w:val="002A3A4F"/>
    <w:pPr>
      <w:numPr>
        <w:numId w:val="6"/>
      </w:numPr>
      <w:spacing w:after="200" w:line="276" w:lineRule="auto"/>
      <w:contextualSpacing/>
    </w:pPr>
    <w:rPr>
      <w:rFonts w:ascii="Calibri" w:eastAsiaTheme="minorHAnsi" w:hAnsi="Calibri" w:cs="Calibri"/>
      <w:i/>
      <w:iCs/>
      <w:lang w:eastAsia="en-US"/>
    </w:rPr>
  </w:style>
  <w:style w:type="paragraph" w:customStyle="1" w:styleId="FFOBrdtekst">
    <w:name w:val="FFO Brødtekst"/>
    <w:basedOn w:val="Normal"/>
    <w:link w:val="FFOBrdtekstTegn"/>
    <w:qFormat/>
    <w:rsid w:val="00CD5E63"/>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CD5E63"/>
    <w:rPr>
      <w:sz w:val="24"/>
    </w:rPr>
  </w:style>
  <w:style w:type="paragraph" w:styleId="Rentekst">
    <w:name w:val="Plain Text"/>
    <w:basedOn w:val="Normal"/>
    <w:link w:val="RentekstTegn"/>
    <w:uiPriority w:val="99"/>
    <w:unhideWhenUsed/>
    <w:rsid w:val="004807C2"/>
    <w:rPr>
      <w:rFonts w:ascii="Verdana" w:eastAsiaTheme="minorHAnsi" w:hAnsi="Verdana" w:cs="Calibri"/>
      <w:lang w:eastAsia="en-US"/>
    </w:rPr>
  </w:style>
  <w:style w:type="character" w:customStyle="1" w:styleId="RentekstTegn">
    <w:name w:val="Ren tekst Tegn"/>
    <w:basedOn w:val="Standardskriftforavsnitt"/>
    <w:link w:val="Rentekst"/>
    <w:uiPriority w:val="99"/>
    <w:rsid w:val="004807C2"/>
    <w:rPr>
      <w:rFonts w:ascii="Verdana" w:hAnsi="Verdana" w:cs="Calibri"/>
      <w:sz w:val="24"/>
      <w:szCs w:val="24"/>
    </w:rPr>
  </w:style>
  <w:style w:type="paragraph" w:customStyle="1" w:styleId="Default">
    <w:name w:val="Default"/>
    <w:basedOn w:val="Normal"/>
    <w:rsid w:val="006D3DEB"/>
    <w:pPr>
      <w:autoSpaceDE w:val="0"/>
      <w:autoSpaceDN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6035">
      <w:bodyDiv w:val="1"/>
      <w:marLeft w:val="0"/>
      <w:marRight w:val="0"/>
      <w:marTop w:val="0"/>
      <w:marBottom w:val="0"/>
      <w:divBdr>
        <w:top w:val="none" w:sz="0" w:space="0" w:color="auto"/>
        <w:left w:val="none" w:sz="0" w:space="0" w:color="auto"/>
        <w:bottom w:val="none" w:sz="0" w:space="0" w:color="auto"/>
        <w:right w:val="none" w:sz="0" w:space="0" w:color="auto"/>
      </w:divBdr>
    </w:div>
    <w:div w:id="597562574">
      <w:bodyDiv w:val="1"/>
      <w:marLeft w:val="0"/>
      <w:marRight w:val="0"/>
      <w:marTop w:val="0"/>
      <w:marBottom w:val="0"/>
      <w:divBdr>
        <w:top w:val="none" w:sz="0" w:space="0" w:color="auto"/>
        <w:left w:val="none" w:sz="0" w:space="0" w:color="auto"/>
        <w:bottom w:val="none" w:sz="0" w:space="0" w:color="auto"/>
        <w:right w:val="none" w:sz="0" w:space="0" w:color="auto"/>
      </w:divBdr>
    </w:div>
    <w:div w:id="931546874">
      <w:bodyDiv w:val="1"/>
      <w:marLeft w:val="0"/>
      <w:marRight w:val="0"/>
      <w:marTop w:val="0"/>
      <w:marBottom w:val="0"/>
      <w:divBdr>
        <w:top w:val="none" w:sz="0" w:space="0" w:color="auto"/>
        <w:left w:val="none" w:sz="0" w:space="0" w:color="auto"/>
        <w:bottom w:val="none" w:sz="0" w:space="0" w:color="auto"/>
        <w:right w:val="none" w:sz="0" w:space="0" w:color="auto"/>
      </w:divBdr>
    </w:div>
    <w:div w:id="1024282927">
      <w:bodyDiv w:val="1"/>
      <w:marLeft w:val="0"/>
      <w:marRight w:val="0"/>
      <w:marTop w:val="0"/>
      <w:marBottom w:val="0"/>
      <w:divBdr>
        <w:top w:val="none" w:sz="0" w:space="0" w:color="auto"/>
        <w:left w:val="none" w:sz="0" w:space="0" w:color="auto"/>
        <w:bottom w:val="none" w:sz="0" w:space="0" w:color="auto"/>
        <w:right w:val="none" w:sz="0" w:space="0" w:color="auto"/>
      </w:divBdr>
    </w:div>
    <w:div w:id="1043018581">
      <w:bodyDiv w:val="1"/>
      <w:marLeft w:val="0"/>
      <w:marRight w:val="0"/>
      <w:marTop w:val="0"/>
      <w:marBottom w:val="0"/>
      <w:divBdr>
        <w:top w:val="none" w:sz="0" w:space="0" w:color="auto"/>
        <w:left w:val="none" w:sz="0" w:space="0" w:color="auto"/>
        <w:bottom w:val="none" w:sz="0" w:space="0" w:color="auto"/>
        <w:right w:val="none" w:sz="0" w:space="0" w:color="auto"/>
      </w:divBdr>
    </w:div>
    <w:div w:id="20203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tenposten.no/norge/i/Xqrr8b/toppe-vil-rydde-opp-hoeyt-fravaer-alene-skal-ikke-vaere-nok-til-at-skolen-melder-bekymring-til-barnever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bfd.dep.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D477-9D74-43AB-A77B-37E266AAB89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F8B73A9F-2BB4-4B2D-A63B-A89309A78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6E259-F9FC-48CC-B4A0-C567D9D886C5}">
  <ds:schemaRefs>
    <ds:schemaRef ds:uri="http://schemas.microsoft.com/sharepoint/v3/contenttype/forms"/>
  </ds:schemaRefs>
</ds:datastoreItem>
</file>

<file path=customXml/itemProps4.xml><?xml version="1.0" encoding="utf-8"?>
<ds:datastoreItem xmlns:ds="http://schemas.openxmlformats.org/officeDocument/2006/customXml" ds:itemID="{93490B22-7588-4975-A5B5-012758B5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1318</Words>
  <Characters>6989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69</cp:revision>
  <dcterms:created xsi:type="dcterms:W3CDTF">2022-12-20T10:31:00Z</dcterms:created>
  <dcterms:modified xsi:type="dcterms:W3CDTF">2022-12-20T12:57:00Z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