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F60566">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F60566">
              <w:tc>
                <w:tcPr>
                  <w:tcW w:w="5641" w:type="dxa"/>
                </w:tcPr>
                <w:p w14:paraId="586544D3" w14:textId="5ED10799" w:rsidR="004F1865" w:rsidRPr="00D30E9D" w:rsidRDefault="004F1865" w:rsidP="004F1865">
                  <w:pPr>
                    <w:tabs>
                      <w:tab w:val="left" w:pos="5670"/>
                    </w:tabs>
                    <w:rPr>
                      <w:rFonts w:asciiTheme="minorHAnsi" w:hAnsiTheme="minorHAnsi"/>
                    </w:rPr>
                  </w:pPr>
                  <w:r w:rsidRPr="00D30E9D">
                    <w:rPr>
                      <w:rFonts w:asciiTheme="minorHAnsi" w:hAnsiTheme="minorHAnsi"/>
                    </w:rPr>
                    <w:t xml:space="preserve">Statsråd </w:t>
                  </w:r>
                  <w:r>
                    <w:rPr>
                      <w:rFonts w:asciiTheme="minorHAnsi" w:hAnsiTheme="minorHAnsi"/>
                    </w:rPr>
                    <w:t>Monica Mæland</w:t>
                  </w:r>
                </w:p>
              </w:tc>
            </w:tr>
            <w:tr w:rsidR="004F1865" w:rsidRPr="00D30E9D" w14:paraId="1FAEA94A" w14:textId="77777777" w:rsidTr="00F60566">
              <w:tc>
                <w:tcPr>
                  <w:tcW w:w="5641" w:type="dxa"/>
                </w:tcPr>
                <w:p w14:paraId="7E8DC43F" w14:textId="6BB1BF87" w:rsidR="004F1865" w:rsidRPr="00D30E9D" w:rsidRDefault="004F1865" w:rsidP="004F1865">
                  <w:pPr>
                    <w:tabs>
                      <w:tab w:val="left" w:pos="5670"/>
                    </w:tabs>
                    <w:rPr>
                      <w:rFonts w:asciiTheme="minorHAnsi" w:hAnsiTheme="minorHAnsi"/>
                    </w:rPr>
                  </w:pPr>
                  <w:r>
                    <w:rPr>
                      <w:rFonts w:asciiTheme="minorHAnsi" w:hAnsiTheme="minorHAnsi"/>
                    </w:rPr>
                    <w:t>Justis- og beredskapsdepartementet</w:t>
                  </w:r>
                </w:p>
              </w:tc>
            </w:tr>
            <w:tr w:rsidR="004F1865" w:rsidRPr="00D30E9D" w14:paraId="646930AE" w14:textId="77777777" w:rsidTr="00F60566">
              <w:tc>
                <w:tcPr>
                  <w:tcW w:w="5641" w:type="dxa"/>
                </w:tcPr>
                <w:p w14:paraId="0AA12DDD" w14:textId="1636F951" w:rsidR="004F1865" w:rsidRPr="00D30E9D" w:rsidRDefault="00B35F8C" w:rsidP="004F1865">
                  <w:pPr>
                    <w:tabs>
                      <w:tab w:val="left" w:pos="5670"/>
                    </w:tabs>
                    <w:rPr>
                      <w:rFonts w:asciiTheme="minorHAnsi" w:hAnsiTheme="minorHAnsi"/>
                    </w:rPr>
                  </w:pPr>
                  <w:hyperlink r:id="rId11" w:history="1">
                    <w:r w:rsidRPr="009A1150">
                      <w:rPr>
                        <w:rStyle w:val="Hyperkobling"/>
                        <w:rFonts w:asciiTheme="minorHAnsi" w:hAnsiTheme="minorHAnsi"/>
                      </w:rPr>
                      <w:t>postmottak@</w:t>
                    </w:r>
                    <w:r w:rsidRPr="009A1150">
                      <w:rPr>
                        <w:rStyle w:val="Hyperkobling"/>
                        <w:rFonts w:asciiTheme="minorHAnsi" w:hAnsiTheme="minorHAnsi"/>
                      </w:rPr>
                      <w:t>j</w:t>
                    </w:r>
                    <w:r w:rsidRPr="009A1150">
                      <w:rPr>
                        <w:rStyle w:val="Hyperkobling"/>
                        <w:rFonts w:asciiTheme="minorHAnsi" w:hAnsiTheme="minorHAnsi"/>
                      </w:rPr>
                      <w:t>d.dep.no</w:t>
                    </w:r>
                  </w:hyperlink>
                  <w:r w:rsidR="004F1865">
                    <w:rPr>
                      <w:rFonts w:asciiTheme="minorHAnsi" w:hAnsiTheme="minorHAnsi"/>
                    </w:rPr>
                    <w:t xml:space="preserve"> </w:t>
                  </w:r>
                </w:p>
              </w:tc>
            </w:tr>
            <w:tr w:rsidR="004F1865" w:rsidRPr="00D30E9D" w14:paraId="0F30C458" w14:textId="77777777" w:rsidTr="00F60566">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F60566">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45111913"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20</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Pr>
                <w:rFonts w:asciiTheme="minorHAnsi" w:hAnsiTheme="minorHAnsi"/>
                <w:lang w:val="nb-NO"/>
              </w:rPr>
              <w:t>2</w:t>
            </w:r>
          </w:p>
        </w:tc>
      </w:tr>
      <w:tr w:rsidR="004F1865" w:rsidRPr="00907F38" w14:paraId="232B3D07" w14:textId="77777777" w:rsidTr="00F60566">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69E71000" w:rsidR="004F1865" w:rsidRPr="00D30E9D" w:rsidRDefault="004F1865" w:rsidP="004F1865">
            <w:pPr>
              <w:tabs>
                <w:tab w:val="left" w:pos="5670"/>
              </w:tabs>
              <w:rPr>
                <w:rFonts w:asciiTheme="minorHAnsi" w:hAnsiTheme="minorHAnsi"/>
              </w:rPr>
            </w:pPr>
            <w:r w:rsidRPr="00D30E9D">
              <w:rPr>
                <w:rFonts w:asciiTheme="minorHAnsi" w:hAnsiTheme="minorHAnsi"/>
              </w:rPr>
              <w:t xml:space="preserve">Saksbehandler: </w:t>
            </w:r>
            <w:r w:rsidR="00B35F8C">
              <w:rPr>
                <w:rFonts w:asciiTheme="minorHAnsi" w:hAnsiTheme="minorHAnsi"/>
              </w:rPr>
              <w:t>Live Kroknes Berg</w:t>
            </w:r>
          </w:p>
        </w:tc>
      </w:tr>
      <w:tr w:rsidR="004F1865" w:rsidRPr="00907F38" w14:paraId="5B72FC19" w14:textId="77777777" w:rsidTr="00F60566">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F60566">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77777777"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Pr>
                <w:rFonts w:asciiTheme="minorHAnsi" w:hAnsiTheme="minorHAnsi"/>
              </w:rPr>
              <w:t>11. desember 2020</w:t>
            </w:r>
          </w:p>
        </w:tc>
      </w:tr>
      <w:tr w:rsidR="004F1865" w:rsidRPr="00907F38" w14:paraId="376121E0" w14:textId="77777777" w:rsidTr="00F60566">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F60566">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77777777" w:rsidR="004F1865" w:rsidRPr="004807C2" w:rsidRDefault="004F1865" w:rsidP="004F1865">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FFOs krav til statsbudsjettet 2022</w:t>
      </w:r>
    </w:p>
    <w:p w14:paraId="4BF55264" w14:textId="3D3DB2AE" w:rsidR="00F074C3" w:rsidRDefault="00F074C3" w:rsidP="00D81897">
      <w:pPr>
        <w:spacing w:after="120"/>
        <w:rPr>
          <w:rFonts w:ascii="Calibri" w:hAnsi="Calibri"/>
        </w:rPr>
      </w:pPr>
      <w:r>
        <w:rPr>
          <w:rFonts w:ascii="Calibri" w:hAnsi="Calibri"/>
        </w:rPr>
        <w:t>Funksjonshemmedes Fellesorganisasjon (FFO) er paraplyorganisasjon for 84 organisasjoner av funksjonshemmede og kronisk syke, med til sammen mer enn 3</w:t>
      </w:r>
      <w:r w:rsidR="00154DD9">
        <w:rPr>
          <w:rFonts w:ascii="Calibri" w:hAnsi="Calibri"/>
        </w:rPr>
        <w:t>40</w:t>
      </w:r>
      <w:bookmarkStart w:id="1" w:name="_GoBack"/>
      <w:bookmarkEnd w:id="1"/>
      <w:r>
        <w:rPr>
          <w:rFonts w:ascii="Calibri" w:hAnsi="Calibri"/>
        </w:rPr>
        <w:t xml:space="preserve"> 000 medlemmer. FFOs overordnede mål er samfunnsmessig likestilling og deltakelse for funksjonshemmede. </w:t>
      </w:r>
    </w:p>
    <w:p w14:paraId="03B6F355" w14:textId="77777777" w:rsidR="00F074C3" w:rsidRDefault="00F074C3" w:rsidP="00D73965">
      <w:pPr>
        <w:spacing w:after="240"/>
        <w:rPr>
          <w:rFonts w:ascii="Calibri" w:hAnsi="Calibri"/>
        </w:rPr>
      </w:pPr>
      <w:r>
        <w:rPr>
          <w:rFonts w:ascii="Calibri" w:hAnsi="Calibri"/>
        </w:rPr>
        <w:t xml:space="preserve">Ett av FFOs viktigste arbeidsområder er å gi innspill til de årlige statsbudsjettene. Allerede 24. august sendte vi over våre fire hovedkrav til regjeringen knyttet til statsbudsjettet for 2022: </w:t>
      </w:r>
    </w:p>
    <w:p w14:paraId="04CA1B4D" w14:textId="77777777" w:rsidR="00F074C3" w:rsidRDefault="00F074C3" w:rsidP="00D73965">
      <w:pPr>
        <w:pStyle w:val="Listeavsnitt"/>
        <w:numPr>
          <w:ilvl w:val="0"/>
          <w:numId w:val="10"/>
        </w:numPr>
        <w:autoSpaceDN w:val="0"/>
        <w:spacing w:after="120"/>
        <w:ind w:left="714" w:hanging="357"/>
        <w:contextualSpacing w:val="0"/>
        <w:rPr>
          <w:rFonts w:ascii="Calibri" w:hAnsi="Calibri"/>
          <w:b/>
          <w:bCs/>
        </w:rPr>
      </w:pPr>
      <w:r>
        <w:rPr>
          <w:rFonts w:ascii="Calibri" w:hAnsi="Calibri"/>
          <w:b/>
          <w:bCs/>
        </w:rPr>
        <w:t>Sikre fremdrift i arbeidet med likestilling av mennesker med funksjonsnedsettelse</w:t>
      </w:r>
    </w:p>
    <w:p w14:paraId="58860D0C" w14:textId="77777777" w:rsidR="00F074C3" w:rsidRDefault="00F074C3" w:rsidP="00D73965">
      <w:pPr>
        <w:pStyle w:val="Listeavsnitt"/>
        <w:numPr>
          <w:ilvl w:val="0"/>
          <w:numId w:val="9"/>
        </w:numPr>
        <w:autoSpaceDN w:val="0"/>
        <w:spacing w:after="120"/>
        <w:ind w:left="714" w:hanging="357"/>
        <w:contextualSpacing w:val="0"/>
        <w:rPr>
          <w:rFonts w:ascii="Calibri" w:hAnsi="Calibri"/>
          <w:b/>
          <w:bCs/>
        </w:rPr>
      </w:pPr>
      <w:r>
        <w:rPr>
          <w:rFonts w:ascii="Calibri" w:hAnsi="Calibri"/>
          <w:b/>
          <w:bCs/>
        </w:rPr>
        <w:t>Likestilt og inkluderende arbeidsliv i et endret arbeidsmarked</w:t>
      </w:r>
    </w:p>
    <w:p w14:paraId="29AF686B" w14:textId="77777777" w:rsidR="00F074C3" w:rsidRDefault="00F074C3" w:rsidP="00D73965">
      <w:pPr>
        <w:pStyle w:val="Listeavsnitt"/>
        <w:numPr>
          <w:ilvl w:val="0"/>
          <w:numId w:val="9"/>
        </w:numPr>
        <w:autoSpaceDN w:val="0"/>
        <w:spacing w:after="120"/>
        <w:ind w:left="714" w:hanging="357"/>
        <w:contextualSpacing w:val="0"/>
        <w:rPr>
          <w:rFonts w:ascii="Calibri" w:hAnsi="Calibri"/>
          <w:b/>
          <w:bCs/>
        </w:rPr>
      </w:pPr>
      <w:r>
        <w:rPr>
          <w:rFonts w:ascii="Calibri" w:hAnsi="Calibri"/>
          <w:b/>
          <w:bCs/>
        </w:rPr>
        <w:t>Sikring av NAV-brukeres rettssikkerhet og kvalitetssikring av brukernes rettigheter: Etablering av NAV ombud</w:t>
      </w:r>
    </w:p>
    <w:p w14:paraId="4945894B" w14:textId="77777777" w:rsidR="00F074C3" w:rsidRDefault="00F074C3" w:rsidP="00D73965">
      <w:pPr>
        <w:pStyle w:val="Listeavsnitt"/>
        <w:numPr>
          <w:ilvl w:val="0"/>
          <w:numId w:val="9"/>
        </w:numPr>
        <w:autoSpaceDN w:val="0"/>
        <w:spacing w:after="120"/>
        <w:ind w:left="714" w:hanging="357"/>
        <w:contextualSpacing w:val="0"/>
        <w:rPr>
          <w:rFonts w:ascii="Calibri" w:hAnsi="Calibri"/>
          <w:b/>
          <w:bCs/>
        </w:rPr>
      </w:pPr>
      <w:r>
        <w:rPr>
          <w:rFonts w:ascii="Calibri" w:hAnsi="Calibri"/>
          <w:b/>
          <w:bCs/>
        </w:rPr>
        <w:t>Oppfølging av BPA-utvalgets anbefalinger om en bedre BPA-ordning</w:t>
      </w:r>
    </w:p>
    <w:p w14:paraId="0BB0D379" w14:textId="77777777" w:rsidR="00F074C3" w:rsidRDefault="00F074C3" w:rsidP="00F074C3">
      <w:pPr>
        <w:rPr>
          <w:rFonts w:asciiTheme="minorHAnsi" w:hAnsiTheme="minorHAnsi" w:cstheme="minorHAnsi"/>
        </w:rPr>
      </w:pPr>
    </w:p>
    <w:p w14:paraId="2EF606B9" w14:textId="5D626960" w:rsidR="00F074C3" w:rsidRPr="00D81897" w:rsidRDefault="00F074C3" w:rsidP="00D81897">
      <w:pPr>
        <w:spacing w:after="120"/>
        <w:rPr>
          <w:rFonts w:asciiTheme="minorHAnsi" w:hAnsiTheme="minorHAnsi" w:cstheme="minorHAnsi"/>
          <w:b/>
          <w:color w:val="808080" w:themeColor="background1" w:themeShade="80"/>
          <w:sz w:val="28"/>
          <w:szCs w:val="28"/>
        </w:rPr>
      </w:pPr>
      <w:r w:rsidRPr="00D81897">
        <w:rPr>
          <w:rFonts w:asciiTheme="minorHAnsi" w:hAnsiTheme="minorHAnsi" w:cstheme="minorHAnsi"/>
          <w:b/>
          <w:color w:val="808080" w:themeColor="background1" w:themeShade="80"/>
          <w:sz w:val="28"/>
          <w:szCs w:val="28"/>
        </w:rPr>
        <w:t>Her følger FFOs krav til statsbudsjettet for 2022 på Justisdepartementets område:</w:t>
      </w:r>
    </w:p>
    <w:p w14:paraId="2F6CB0B7" w14:textId="528A92BB" w:rsidR="00F074C3" w:rsidRPr="00C93303" w:rsidRDefault="00F074C3" w:rsidP="00D81897">
      <w:pPr>
        <w:pStyle w:val="PunktlisteFFO"/>
        <w:spacing w:after="120" w:line="240" w:lineRule="auto"/>
        <w:ind w:left="425" w:hanging="425"/>
        <w:rPr>
          <w:rFonts w:asciiTheme="minorHAnsi" w:hAnsiTheme="minorHAnsi"/>
          <w:i w:val="0"/>
          <w:sz w:val="24"/>
          <w:szCs w:val="24"/>
        </w:rPr>
      </w:pPr>
      <w:r w:rsidRPr="00D17488">
        <w:rPr>
          <w:rFonts w:asciiTheme="minorHAnsi" w:hAnsiTheme="minorHAnsi" w:cs="Arial"/>
          <w:sz w:val="24"/>
          <w:szCs w:val="24"/>
        </w:rPr>
        <w:t xml:space="preserve">FFO ber regjeringen om </w:t>
      </w:r>
      <w:r w:rsidR="0012678E">
        <w:rPr>
          <w:rFonts w:asciiTheme="minorHAnsi" w:hAnsiTheme="minorHAnsi" w:cs="Arial"/>
          <w:sz w:val="24"/>
          <w:szCs w:val="24"/>
        </w:rPr>
        <w:t>å prioritere iverksettelsen av</w:t>
      </w:r>
      <w:r>
        <w:rPr>
          <w:rFonts w:asciiTheme="minorHAnsi" w:hAnsiTheme="minorHAnsi" w:cs="Arial"/>
          <w:sz w:val="24"/>
          <w:szCs w:val="24"/>
        </w:rPr>
        <w:t xml:space="preserve"> endringer i rettshjelpsloven på bakgrunn av rettshjelputvalgets utredning</w:t>
      </w:r>
      <w:r w:rsidR="00C93303">
        <w:rPr>
          <w:rFonts w:asciiTheme="minorHAnsi" w:hAnsiTheme="minorHAnsi" w:cs="Arial"/>
          <w:sz w:val="24"/>
          <w:szCs w:val="24"/>
        </w:rPr>
        <w:t>,</w:t>
      </w:r>
      <w:r w:rsidRPr="00D17488">
        <w:rPr>
          <w:rFonts w:asciiTheme="minorHAnsi" w:hAnsiTheme="minorHAnsi" w:cs="Arial"/>
          <w:sz w:val="24"/>
          <w:szCs w:val="24"/>
        </w:rPr>
        <w:t xml:space="preserve"> herunder heve inntektsgrensen i forskrift til lov om fri rettshjelp samt øke tilskuddet til spesielle rettshjelpstiltak.</w:t>
      </w:r>
    </w:p>
    <w:p w14:paraId="29023D96" w14:textId="61C1AFD1" w:rsidR="007C690C" w:rsidRPr="007C690C" w:rsidRDefault="00C93303" w:rsidP="00D81897">
      <w:pPr>
        <w:pStyle w:val="PunktlisteFFO"/>
        <w:spacing w:after="120" w:line="240" w:lineRule="auto"/>
        <w:ind w:left="425" w:hanging="425"/>
        <w:rPr>
          <w:rFonts w:asciiTheme="minorHAnsi" w:hAnsiTheme="minorHAnsi"/>
          <w:i w:val="0"/>
          <w:sz w:val="24"/>
          <w:szCs w:val="24"/>
        </w:rPr>
      </w:pPr>
      <w:r>
        <w:rPr>
          <w:rFonts w:asciiTheme="minorHAnsi" w:hAnsiTheme="minorHAnsi" w:cs="Arial"/>
          <w:sz w:val="24"/>
          <w:szCs w:val="24"/>
        </w:rPr>
        <w:t xml:space="preserve">FFO </w:t>
      </w:r>
      <w:r w:rsidR="007C690C">
        <w:rPr>
          <w:rFonts w:asciiTheme="minorHAnsi" w:hAnsiTheme="minorHAnsi" w:cs="Arial"/>
          <w:sz w:val="24"/>
          <w:szCs w:val="24"/>
        </w:rPr>
        <w:t xml:space="preserve">ber regjeringen om å utvide lovens saklige dekningsområde til å omfatte </w:t>
      </w:r>
      <w:r>
        <w:rPr>
          <w:rFonts w:asciiTheme="minorHAnsi" w:hAnsiTheme="minorHAnsi" w:cs="Arial"/>
          <w:sz w:val="24"/>
          <w:szCs w:val="24"/>
        </w:rPr>
        <w:t>saker etter likestillings- og diskrimineringsloven, pasient- og brukerrettighetsloven og opplæringsloven</w:t>
      </w:r>
      <w:r w:rsidR="007C690C">
        <w:rPr>
          <w:rFonts w:asciiTheme="minorHAnsi" w:hAnsiTheme="minorHAnsi" w:cs="Arial"/>
          <w:sz w:val="24"/>
          <w:szCs w:val="24"/>
        </w:rPr>
        <w:t xml:space="preserve">. </w:t>
      </w:r>
    </w:p>
    <w:p w14:paraId="77C41739" w14:textId="5BA66892" w:rsidR="00F074C3" w:rsidRPr="00941A3D" w:rsidRDefault="00F074C3" w:rsidP="00D81897">
      <w:pPr>
        <w:pStyle w:val="PunktlisteFFO"/>
        <w:spacing w:after="120" w:line="240" w:lineRule="auto"/>
        <w:ind w:left="425" w:hanging="425"/>
        <w:rPr>
          <w:rFonts w:asciiTheme="minorHAnsi" w:hAnsiTheme="minorHAnsi"/>
          <w:i w:val="0"/>
          <w:sz w:val="24"/>
          <w:szCs w:val="24"/>
        </w:rPr>
      </w:pPr>
      <w:r w:rsidRPr="00897F12">
        <w:rPr>
          <w:rFonts w:asciiTheme="minorHAnsi" w:hAnsiTheme="minorHAnsi" w:cs="Arial"/>
          <w:sz w:val="24"/>
          <w:szCs w:val="24"/>
        </w:rPr>
        <w:t>FFO ber regjeringen sette i gang et pilotprosjekt om beslutningsstøtte i stedet for dagens vergemålsordning</w:t>
      </w:r>
      <w:r>
        <w:rPr>
          <w:rFonts w:asciiTheme="minorHAnsi" w:hAnsiTheme="minorHAnsi" w:cs="Arial"/>
          <w:sz w:val="24"/>
          <w:szCs w:val="24"/>
        </w:rPr>
        <w:t>.</w:t>
      </w:r>
    </w:p>
    <w:p w14:paraId="1A068B7F" w14:textId="1D3940AF" w:rsidR="00941A3D" w:rsidRPr="00941A3D" w:rsidRDefault="00941A3D" w:rsidP="00D81897">
      <w:pPr>
        <w:pStyle w:val="PunktlisteFFO"/>
        <w:spacing w:after="120" w:line="240" w:lineRule="auto"/>
        <w:ind w:left="425" w:hanging="425"/>
        <w:rPr>
          <w:rFonts w:asciiTheme="minorHAnsi" w:hAnsiTheme="minorHAnsi"/>
          <w:i w:val="0"/>
          <w:sz w:val="24"/>
          <w:szCs w:val="24"/>
        </w:rPr>
      </w:pPr>
      <w:r>
        <w:rPr>
          <w:rFonts w:asciiTheme="minorHAnsi" w:hAnsiTheme="minorHAnsi" w:cs="Arial"/>
          <w:sz w:val="24"/>
          <w:szCs w:val="24"/>
        </w:rPr>
        <w:t>FFO ber regjeringen sikre at all informasjon om sikkerhet og beredskap blir gitt i et tilgjengelig format, som ivaretar alle gruppers behov</w:t>
      </w:r>
      <w:r w:rsidR="00463C2C">
        <w:rPr>
          <w:rFonts w:asciiTheme="minorHAnsi" w:hAnsiTheme="minorHAnsi" w:cs="Arial"/>
          <w:sz w:val="24"/>
          <w:szCs w:val="24"/>
        </w:rPr>
        <w:t>.</w:t>
      </w:r>
    </w:p>
    <w:p w14:paraId="02BEED22" w14:textId="38732F60" w:rsidR="00941A3D" w:rsidRPr="00941A3D" w:rsidRDefault="00941A3D" w:rsidP="00D81897">
      <w:pPr>
        <w:pStyle w:val="PunktlisteFFO"/>
        <w:spacing w:after="120" w:line="240" w:lineRule="auto"/>
        <w:ind w:left="425" w:hanging="425"/>
        <w:rPr>
          <w:rFonts w:asciiTheme="minorHAnsi" w:hAnsiTheme="minorHAnsi"/>
          <w:i w:val="0"/>
          <w:sz w:val="24"/>
          <w:szCs w:val="24"/>
        </w:rPr>
      </w:pPr>
      <w:r>
        <w:rPr>
          <w:rFonts w:asciiTheme="minorHAnsi" w:hAnsiTheme="minorHAnsi" w:cs="Arial"/>
          <w:sz w:val="24"/>
          <w:szCs w:val="24"/>
        </w:rPr>
        <w:t>FFO ber regjeringen om at personer med funksjonsnedsettelser involveres i utarbeidelse av beredskapsplaner ved nødsituasjoner og påse at alle bygg og transportmidler har evakueringsutstyr- og rutiner slik at alle mennesker med funksjonsnedsettelser sikres en trygg evakuering</w:t>
      </w:r>
      <w:r w:rsidR="00463C2C">
        <w:rPr>
          <w:rFonts w:asciiTheme="minorHAnsi" w:hAnsiTheme="minorHAnsi" w:cs="Arial"/>
          <w:sz w:val="24"/>
          <w:szCs w:val="24"/>
        </w:rPr>
        <w:t>.</w:t>
      </w:r>
    </w:p>
    <w:p w14:paraId="180614B6" w14:textId="77777777" w:rsidR="00F074C3" w:rsidRPr="00941A3D" w:rsidRDefault="00F074C3" w:rsidP="00D81897">
      <w:pPr>
        <w:pStyle w:val="PunktlisteFFO"/>
        <w:numPr>
          <w:ilvl w:val="0"/>
          <w:numId w:val="0"/>
        </w:numPr>
        <w:spacing w:after="120" w:line="240" w:lineRule="auto"/>
        <w:ind w:left="426"/>
        <w:rPr>
          <w:rFonts w:asciiTheme="minorHAnsi" w:hAnsiTheme="minorHAnsi"/>
          <w:i w:val="0"/>
          <w:sz w:val="24"/>
          <w:szCs w:val="24"/>
        </w:rPr>
      </w:pPr>
    </w:p>
    <w:p w14:paraId="3C5536ED" w14:textId="015B7578" w:rsidR="00F074C3" w:rsidRPr="00DD6B6B" w:rsidRDefault="00F074C3" w:rsidP="00DD6B6B">
      <w:pPr>
        <w:pStyle w:val="Overskrift2"/>
        <w:spacing w:before="0" w:after="120"/>
        <w:rPr>
          <w:rFonts w:asciiTheme="minorHAnsi" w:hAnsiTheme="minorHAnsi"/>
          <w:i w:val="0"/>
          <w:color w:val="808080" w:themeColor="background1" w:themeShade="80"/>
        </w:rPr>
      </w:pPr>
      <w:r w:rsidRPr="00DD6B6B">
        <w:rPr>
          <w:rFonts w:asciiTheme="minorHAnsi" w:hAnsiTheme="minorHAnsi"/>
          <w:i w:val="0"/>
          <w:color w:val="808080" w:themeColor="background1" w:themeShade="80"/>
        </w:rPr>
        <w:lastRenderedPageBreak/>
        <w:t>En</w:t>
      </w:r>
      <w:r w:rsidR="00DD6B6B" w:rsidRPr="00DD6B6B">
        <w:rPr>
          <w:rFonts w:asciiTheme="minorHAnsi" w:hAnsiTheme="minorHAnsi"/>
          <w:i w:val="0"/>
          <w:color w:val="808080" w:themeColor="background1" w:themeShade="80"/>
        </w:rPr>
        <w:t>d</w:t>
      </w:r>
      <w:r w:rsidRPr="00DD6B6B">
        <w:rPr>
          <w:rFonts w:asciiTheme="minorHAnsi" w:hAnsiTheme="minorHAnsi"/>
          <w:i w:val="0"/>
          <w:color w:val="808080" w:themeColor="background1" w:themeShade="80"/>
        </w:rPr>
        <w:t>re rettshjelpsloven og øk tilskuddet til spesielle rettshjelpstiltak</w:t>
      </w:r>
    </w:p>
    <w:p w14:paraId="0E9C885E" w14:textId="77777777" w:rsidR="00303890" w:rsidRDefault="001F58CE" w:rsidP="00D81897">
      <w:pPr>
        <w:spacing w:after="120"/>
        <w:rPr>
          <w:rFonts w:asciiTheme="minorHAnsi" w:hAnsiTheme="minorHAnsi"/>
        </w:rPr>
      </w:pPr>
      <w:r w:rsidRPr="000E4DF4">
        <w:rPr>
          <w:rFonts w:asciiTheme="minorHAnsi" w:hAnsiTheme="minorHAnsi"/>
        </w:rPr>
        <w:t>Fri rettshjelp er en viktig rettssikkerhetsgaranti, som skal sikre at den enkeltes inntekt og formue ikke blir avgjørende for om rettssikkerheten blir ivaretatt. FFO mener, i likhet med en rekke andre organisasjoner,</w:t>
      </w:r>
      <w:r w:rsidRPr="00897F12">
        <w:rPr>
          <w:rStyle w:val="Fotnotereferanse"/>
          <w:rFonts w:asciiTheme="minorHAnsi" w:eastAsiaTheme="majorEastAsia" w:hAnsiTheme="minorHAnsi"/>
        </w:rPr>
        <w:footnoteReference w:id="1"/>
      </w:r>
      <w:r w:rsidRPr="000E4DF4">
        <w:rPr>
          <w:rFonts w:asciiTheme="minorHAnsi" w:hAnsiTheme="minorHAnsi"/>
        </w:rPr>
        <w:t xml:space="preserve"> at ordningen ikke i tilstrekkelig grad ivaretar formålet.</w:t>
      </w:r>
    </w:p>
    <w:p w14:paraId="6DFA0BAF" w14:textId="77777777" w:rsidR="00D87DC0" w:rsidRDefault="001F58CE" w:rsidP="00303890">
      <w:pPr>
        <w:spacing w:after="120"/>
        <w:rPr>
          <w:rFonts w:asciiTheme="minorHAnsi" w:hAnsiTheme="minorHAnsi"/>
        </w:rPr>
      </w:pPr>
      <w:r w:rsidRPr="000E4DF4">
        <w:rPr>
          <w:rFonts w:asciiTheme="minorHAnsi" w:hAnsiTheme="minorHAnsi"/>
        </w:rPr>
        <w:t xml:space="preserve">Den alternative rapporten fra sivilt samfunn til FN-komiteen om rettighetene til mennesker med nedsatt funksjonsevne (CRPD) dokumenterer at funksjonshemmede ikke nødvendigvis får rett, selv om de etter loven har rett. </w:t>
      </w:r>
      <w:r w:rsidRPr="000E4DF4">
        <w:rPr>
          <w:rFonts w:asciiTheme="minorHAnsi" w:hAnsiTheme="minorHAnsi" w:cs="Arial"/>
        </w:rPr>
        <w:t xml:space="preserve">Artikkel 13 pålegger </w:t>
      </w:r>
      <w:r w:rsidRPr="000E4DF4">
        <w:rPr>
          <w:rFonts w:asciiTheme="minorHAnsi" w:hAnsiTheme="minorHAnsi"/>
        </w:rPr>
        <w:t xml:space="preserve">staten å sikre at mennesker med nedsatt funksjonsevne har </w:t>
      </w:r>
      <w:r w:rsidRPr="000E4DF4">
        <w:rPr>
          <w:rFonts w:asciiTheme="minorHAnsi" w:hAnsiTheme="minorHAnsi"/>
          <w:i/>
        </w:rPr>
        <w:t>effektiv tilgang til rettssystemet på lik linje med andre.</w:t>
      </w:r>
      <w:r w:rsidRPr="000E4DF4">
        <w:rPr>
          <w:rFonts w:asciiTheme="minorHAnsi" w:hAnsiTheme="minorHAnsi"/>
        </w:rPr>
        <w:t xml:space="preserve"> </w:t>
      </w:r>
    </w:p>
    <w:p w14:paraId="4670691E" w14:textId="06B1CC5F" w:rsidR="00303890" w:rsidRDefault="001F58CE" w:rsidP="00303890">
      <w:pPr>
        <w:spacing w:after="120"/>
        <w:rPr>
          <w:rFonts w:asciiTheme="minorHAnsi" w:hAnsiTheme="minorHAnsi"/>
        </w:rPr>
      </w:pPr>
      <w:r w:rsidRPr="000E4DF4">
        <w:rPr>
          <w:rFonts w:asciiTheme="minorHAnsi" w:hAnsiTheme="minorHAnsi"/>
        </w:rPr>
        <w:t xml:space="preserve">Mange funksjonshemmede er avhengige av tjenester og ytelser i det daglige. Det at lovgivning ikke følges, samtidig som adgangen til fri rettshjelp er svært begrenset, gjør det vanskelig å kreve sin rett gjennom rettssystemet. </w:t>
      </w:r>
    </w:p>
    <w:p w14:paraId="73AB181A" w14:textId="77777777" w:rsidR="00D87DC0" w:rsidRDefault="001F58CE" w:rsidP="00D87DC0">
      <w:pPr>
        <w:spacing w:after="240"/>
        <w:rPr>
          <w:rFonts w:asciiTheme="minorHAnsi" w:hAnsiTheme="minorHAnsi"/>
          <w:bCs/>
        </w:rPr>
      </w:pPr>
      <w:r w:rsidRPr="000E4DF4">
        <w:rPr>
          <w:rFonts w:asciiTheme="minorHAnsi" w:hAnsiTheme="minorHAnsi"/>
          <w:bCs/>
        </w:rPr>
        <w:t xml:space="preserve">FFO er veldig positiv til at det har kommet forslag til en helhetlig reform av rettshjelpsordningen, og støtter i all hovedsak utkastet til ny rettshjelpslov. Vi vil først og fremst påpeke viktigheten av å iverksette </w:t>
      </w:r>
      <w:r w:rsidR="00C923D4">
        <w:rPr>
          <w:rFonts w:asciiTheme="minorHAnsi" w:hAnsiTheme="minorHAnsi"/>
          <w:bCs/>
        </w:rPr>
        <w:t xml:space="preserve">enkelte </w:t>
      </w:r>
      <w:r w:rsidRPr="000E4DF4">
        <w:rPr>
          <w:rFonts w:asciiTheme="minorHAnsi" w:hAnsiTheme="minorHAnsi"/>
          <w:bCs/>
        </w:rPr>
        <w:t xml:space="preserve">endringer i ordningen umiddelbart. Dette gjelder spesielt lovens inntekts- og formuesgrense som har stått uforandret siden 2009. </w:t>
      </w:r>
    </w:p>
    <w:p w14:paraId="545BF9CC" w14:textId="05C89E7A" w:rsidR="00303890" w:rsidRDefault="001F58CE" w:rsidP="00D87DC0">
      <w:pPr>
        <w:spacing w:after="240"/>
        <w:rPr>
          <w:rFonts w:asciiTheme="minorHAnsi" w:hAnsiTheme="minorHAnsi"/>
        </w:rPr>
      </w:pPr>
      <w:r w:rsidRPr="000E4DF4">
        <w:rPr>
          <w:rFonts w:asciiTheme="minorHAnsi" w:hAnsiTheme="minorHAnsi"/>
        </w:rPr>
        <w:t xml:space="preserve">Vi er svært positive til at utvalget foreslår endringer i de økonomiske vilkårene som vil medføre at 25 prosent av den voksne befolkningen omfattes, og at vilkårene knyttes opp til grunnbeløpet. Dette er en vesentlig forbedring sammenlignet med dagens 9 prosent. </w:t>
      </w:r>
    </w:p>
    <w:p w14:paraId="2551E772" w14:textId="678AE4C5" w:rsidR="001F58CE" w:rsidRPr="000E4DF4" w:rsidRDefault="001F58CE" w:rsidP="00D87DC0">
      <w:pPr>
        <w:spacing w:after="240"/>
        <w:rPr>
          <w:rFonts w:asciiTheme="minorHAnsi" w:hAnsiTheme="minorHAnsi"/>
        </w:rPr>
      </w:pPr>
      <w:r w:rsidRPr="000E4DF4">
        <w:rPr>
          <w:rFonts w:asciiTheme="minorHAnsi" w:hAnsiTheme="minorHAnsi"/>
        </w:rPr>
        <w:t>Ettersom det er usikkert når og om den nye rettshjelpsloven trer i kraft, ber FFO departementet om at inntekts- og formuesgrensen justeres i tråd med alminnelig prisvekst</w:t>
      </w:r>
      <w:r w:rsidR="008C116F">
        <w:rPr>
          <w:rFonts w:asciiTheme="minorHAnsi" w:hAnsiTheme="minorHAnsi"/>
        </w:rPr>
        <w:t xml:space="preserve"> i perioden som har vært</w:t>
      </w:r>
      <w:r w:rsidRPr="000E4DF4">
        <w:rPr>
          <w:rFonts w:asciiTheme="minorHAnsi" w:hAnsiTheme="minorHAnsi"/>
        </w:rPr>
        <w:t xml:space="preserve"> i påvente av ny rettshjelpslov. Det er uakseptabelt å opprettholde en inntektsgrense der sårbare grupper som blant annet unge uføre faller utenfor. En manglende justering av de økonomiske vilkårene vil utgjøre et rettssikkerhetsproblem. Det må derfor gjøres endringer i inntekts- og formuesgrensen umiddelbart. </w:t>
      </w:r>
    </w:p>
    <w:p w14:paraId="041BC35C" w14:textId="32A09D90" w:rsidR="001F58CE" w:rsidRPr="000E4DF4" w:rsidRDefault="001F58CE" w:rsidP="00D87DC0">
      <w:pPr>
        <w:spacing w:after="240"/>
        <w:rPr>
          <w:rFonts w:asciiTheme="minorHAnsi" w:hAnsiTheme="minorHAnsi"/>
          <w:bCs/>
        </w:rPr>
      </w:pPr>
      <w:r w:rsidRPr="000E4DF4">
        <w:rPr>
          <w:rFonts w:ascii="Calibri" w:hAnsi="Calibri" w:cs="Calibri"/>
        </w:rPr>
        <w:t xml:space="preserve">FFO er videre uenig med </w:t>
      </w:r>
      <w:r w:rsidR="002D0407">
        <w:rPr>
          <w:rFonts w:ascii="Calibri" w:hAnsi="Calibri" w:cs="Calibri"/>
        </w:rPr>
        <w:t>rettshjelpsutvalget</w:t>
      </w:r>
      <w:r w:rsidRPr="000E4DF4">
        <w:rPr>
          <w:rFonts w:ascii="Calibri" w:hAnsi="Calibri" w:cs="Calibri"/>
        </w:rPr>
        <w:t xml:space="preserve"> i at saker etter likestillings- og diskrimineringsloven, pasient- og brukerrettighetsloven og opplæringsloven ikke bør prioriteres i ny rettshjelpslov. Lovene inneholder regler om rett til sentrale velferdsgoder som er av stor betydning for mennesker med funksjonsnedsettelse. En henvisning til skjønnsbestemmelsen er ikke tilstrekkelig for å sikre rettsikkerheten til de som trenger det mest. FFO mener at ovennevnte lover er saksområder som bør prioriteres i ny rettshjelpslov.</w:t>
      </w:r>
    </w:p>
    <w:p w14:paraId="0268F565" w14:textId="77777777" w:rsidR="00EC5B04" w:rsidRDefault="001F58CE" w:rsidP="00D87DC0">
      <w:pPr>
        <w:spacing w:after="240"/>
        <w:rPr>
          <w:rFonts w:asciiTheme="minorHAnsi" w:hAnsiTheme="minorHAnsi" w:cstheme="minorHAnsi"/>
        </w:rPr>
      </w:pPr>
      <w:r w:rsidRPr="000E4DF4">
        <w:rPr>
          <w:rFonts w:asciiTheme="minorHAnsi" w:hAnsiTheme="minorHAnsi" w:cstheme="minorHAnsi"/>
        </w:rPr>
        <w:t>Tilskuddet til spesiell</w:t>
      </w:r>
      <w:r w:rsidR="00765568">
        <w:rPr>
          <w:rFonts w:asciiTheme="minorHAnsi" w:hAnsiTheme="minorHAnsi" w:cstheme="minorHAnsi"/>
        </w:rPr>
        <w:t>e</w:t>
      </w:r>
      <w:r w:rsidRPr="000E4DF4">
        <w:rPr>
          <w:rFonts w:asciiTheme="minorHAnsi" w:hAnsiTheme="minorHAnsi" w:cstheme="minorHAnsi"/>
        </w:rPr>
        <w:t xml:space="preserve"> rettshjelpstiltak må økes mer enn alminnelig prisvekst. Formålet med tilskuddsordningen er å gi kostnadseffektive rettshjelpstilbud til utsatte grupper og mennesker i en spesielt vanskelig situasjon, og som kan oppfatte terskelen for å oppsøke juridisk hjelp høy. </w:t>
      </w:r>
    </w:p>
    <w:p w14:paraId="6B425621" w14:textId="3B0D259E" w:rsidR="004E29F2" w:rsidRDefault="001F58CE" w:rsidP="00D87DC0">
      <w:pPr>
        <w:spacing w:after="240"/>
        <w:rPr>
          <w:rFonts w:asciiTheme="minorHAnsi" w:hAnsiTheme="minorHAnsi" w:cstheme="minorHAnsi"/>
        </w:rPr>
      </w:pPr>
      <w:r w:rsidRPr="000E4DF4">
        <w:rPr>
          <w:rFonts w:asciiTheme="minorHAnsi" w:hAnsiTheme="minorHAnsi" w:cstheme="minorHAnsi"/>
        </w:rPr>
        <w:t>Flere klienter ved FFOs Rettighetssenter har gitt tilbakemelding om at en førstelinjetjeneste oppleves som veldig nyttig og viktig, spesielt når mange sliter med å få veiledning fra forvaltningsorganet som har eller skal fatte et vedtak. Rettshjelpstiltak kan bidra til at juridiske problemstillinger løses på et tidlig stadium av mennesker som gir tverrfaglig veiledning.</w:t>
      </w:r>
    </w:p>
    <w:p w14:paraId="4CC4CD79" w14:textId="20A74C04" w:rsidR="004E29F2" w:rsidRDefault="004E29F2" w:rsidP="00D87DC0">
      <w:pPr>
        <w:spacing w:after="240"/>
        <w:rPr>
          <w:rFonts w:asciiTheme="minorHAnsi" w:hAnsiTheme="minorHAnsi" w:cstheme="minorHAnsi"/>
          <w:i/>
          <w:iCs/>
        </w:rPr>
      </w:pPr>
      <w:r>
        <w:rPr>
          <w:rFonts w:asciiTheme="minorHAnsi" w:hAnsiTheme="minorHAnsi" w:cstheme="minorHAnsi"/>
          <w:i/>
          <w:iCs/>
        </w:rPr>
        <w:lastRenderedPageBreak/>
        <w:t xml:space="preserve">FFO ber regjeringen om å prioritere iverksettelsen av endringer i rettshjelpsloven på bakgrunn av rettshjelpsutvalgets utredning, herunder heve inntektsgrensen i forskrift til lov om fri rettshjelp samt øke tilskuddet til spesielle rettshjelpstiltak. </w:t>
      </w:r>
    </w:p>
    <w:p w14:paraId="4C1D5D9D" w14:textId="77777777" w:rsidR="00CD10D1" w:rsidRDefault="004E29F2" w:rsidP="00EC5B04">
      <w:pPr>
        <w:spacing w:after="240"/>
        <w:rPr>
          <w:rFonts w:asciiTheme="minorHAnsi" w:hAnsiTheme="minorHAnsi" w:cstheme="minorHAnsi"/>
          <w:i/>
          <w:iCs/>
        </w:rPr>
      </w:pPr>
      <w:r>
        <w:rPr>
          <w:rFonts w:asciiTheme="minorHAnsi" w:hAnsiTheme="minorHAnsi" w:cstheme="minorHAnsi"/>
          <w:i/>
          <w:iCs/>
        </w:rPr>
        <w:t xml:space="preserve">FFO ber regjeringen om å utvide lovens saklige dekningsområde til å omfatte saker etter likestillings- og diskrimineringsloven, pasient- og brukerrettighetsloven og opplæringsloven. </w:t>
      </w:r>
    </w:p>
    <w:p w14:paraId="1FA4BE64" w14:textId="449CBD77" w:rsidR="00F074C3" w:rsidRPr="00CD10D1" w:rsidRDefault="00F074C3" w:rsidP="00AC1DCA">
      <w:pPr>
        <w:spacing w:after="120"/>
        <w:rPr>
          <w:rFonts w:asciiTheme="minorHAnsi" w:hAnsiTheme="minorHAnsi" w:cs="Arial"/>
          <w:b/>
          <w:bCs/>
          <w:iCs/>
          <w:color w:val="808080" w:themeColor="background1" w:themeShade="80"/>
          <w:sz w:val="28"/>
          <w:szCs w:val="28"/>
        </w:rPr>
      </w:pPr>
      <w:r w:rsidRPr="00CD10D1">
        <w:rPr>
          <w:rFonts w:asciiTheme="minorHAnsi" w:hAnsiTheme="minorHAnsi" w:cs="Arial"/>
          <w:b/>
          <w:bCs/>
          <w:iCs/>
          <w:color w:val="808080" w:themeColor="background1" w:themeShade="80"/>
          <w:sz w:val="28"/>
          <w:szCs w:val="28"/>
        </w:rPr>
        <w:t>Innfør en pilot hvor vergemålsloven oppheves til fordel for en beslutningsstøtteordning</w:t>
      </w:r>
    </w:p>
    <w:p w14:paraId="2F36827E" w14:textId="77777777" w:rsidR="00D82762" w:rsidRDefault="00F074C3" w:rsidP="00D82762">
      <w:pPr>
        <w:pStyle w:val="FFOBrdtekst"/>
        <w:spacing w:after="240" w:line="240" w:lineRule="auto"/>
        <w:rPr>
          <w:szCs w:val="24"/>
        </w:rPr>
      </w:pPr>
      <w:r w:rsidRPr="00897F12">
        <w:rPr>
          <w:szCs w:val="24"/>
        </w:rPr>
        <w:t xml:space="preserve">FFO </w:t>
      </w:r>
      <w:r>
        <w:rPr>
          <w:szCs w:val="24"/>
        </w:rPr>
        <w:t>s</w:t>
      </w:r>
      <w:r w:rsidRPr="00897F12">
        <w:rPr>
          <w:szCs w:val="24"/>
        </w:rPr>
        <w:t xml:space="preserve">er at det skjer mye på vergemålsfeltet, og at det er en vilje for å foreta endringer. </w:t>
      </w:r>
      <w:r>
        <w:rPr>
          <w:szCs w:val="24"/>
        </w:rPr>
        <w:t xml:space="preserve">Det er positivt. Men vi mener </w:t>
      </w:r>
      <w:r w:rsidRPr="00897F12">
        <w:rPr>
          <w:szCs w:val="24"/>
        </w:rPr>
        <w:t xml:space="preserve">det bør </w:t>
      </w:r>
      <w:r>
        <w:rPr>
          <w:szCs w:val="24"/>
        </w:rPr>
        <w:t xml:space="preserve">tas grep for </w:t>
      </w:r>
      <w:r w:rsidRPr="00897F12">
        <w:rPr>
          <w:szCs w:val="24"/>
        </w:rPr>
        <w:t>større systematiske endringer i tråd med CRPD artikkel 12 om likhet for loven. FN har gitt klare signaler om at dagens vergemålssystem ikke er tilfredsstillende, og anbefaler Norge å oppheve vergemålsloven til fordel for en beslutnings</w:t>
      </w:r>
      <w:r>
        <w:rPr>
          <w:szCs w:val="24"/>
        </w:rPr>
        <w:t>-</w:t>
      </w:r>
      <w:r w:rsidRPr="00897F12">
        <w:rPr>
          <w:szCs w:val="24"/>
        </w:rPr>
        <w:t xml:space="preserve">støtteordning. </w:t>
      </w:r>
    </w:p>
    <w:p w14:paraId="0E28CED5" w14:textId="1F70388F" w:rsidR="00F074C3" w:rsidRPr="00897F12" w:rsidRDefault="00F074C3" w:rsidP="00D82762">
      <w:pPr>
        <w:pStyle w:val="FFOBrdtekst"/>
        <w:spacing w:after="240" w:line="240" w:lineRule="auto"/>
        <w:rPr>
          <w:szCs w:val="24"/>
        </w:rPr>
      </w:pPr>
      <w:r w:rsidRPr="00897F12">
        <w:rPr>
          <w:szCs w:val="24"/>
        </w:rPr>
        <w:t xml:space="preserve">Det innebærer at ordningen med at beslutninger </w:t>
      </w:r>
      <w:r w:rsidRPr="00897F12">
        <w:rPr>
          <w:i/>
          <w:szCs w:val="24"/>
        </w:rPr>
        <w:t>tatt på vegne av</w:t>
      </w:r>
      <w:r w:rsidRPr="00897F12">
        <w:rPr>
          <w:szCs w:val="24"/>
        </w:rPr>
        <w:t xml:space="preserve"> personen blir erstattet med ordninger som støtter den enkeltes vilje. Dette er et viktig steg i å anerkjenne full rettslig handleevne for funksjonshemmede. </w:t>
      </w:r>
    </w:p>
    <w:p w14:paraId="0C94891A" w14:textId="05906ABB" w:rsidR="00F074C3" w:rsidRDefault="00F074C3" w:rsidP="00D82762">
      <w:pPr>
        <w:pStyle w:val="FFOBrdtekst"/>
        <w:spacing w:after="240" w:line="240" w:lineRule="auto"/>
        <w:rPr>
          <w:szCs w:val="24"/>
        </w:rPr>
      </w:pPr>
      <w:r w:rsidRPr="00897F12">
        <w:rPr>
          <w:szCs w:val="24"/>
        </w:rPr>
        <w:t xml:space="preserve">FFO har forståelse for at systematiske endringer på vergemålsfeltet er tidkrevende. Vi mener imidlertid det er mulig å sette i gang en pilot i ett eller flere fylker på beslutningsstøtte i </w:t>
      </w:r>
      <w:r w:rsidR="00765568">
        <w:rPr>
          <w:szCs w:val="24"/>
        </w:rPr>
        <w:t>2022</w:t>
      </w:r>
      <w:r w:rsidRPr="00897F12">
        <w:rPr>
          <w:szCs w:val="24"/>
        </w:rPr>
        <w:t xml:space="preserve">. Det innebærer en oppheving av vergemålsloven og innføring av et beslutningsstøttesystem i det utvalgte fylket. FFO og øvrig sivilt samfunn ønsker å bli inkludert i denne prosessen. </w:t>
      </w:r>
    </w:p>
    <w:p w14:paraId="33FED778" w14:textId="3B9C1A94" w:rsidR="00F074C3" w:rsidRPr="00D82762" w:rsidRDefault="00F074C3" w:rsidP="00D82762">
      <w:pPr>
        <w:pStyle w:val="FFOBrdtekst"/>
        <w:spacing w:after="240" w:line="240" w:lineRule="auto"/>
        <w:rPr>
          <w:i/>
          <w:szCs w:val="24"/>
        </w:rPr>
      </w:pPr>
      <w:r w:rsidRPr="00AD37ED">
        <w:rPr>
          <w:rFonts w:cs="Arial"/>
          <w:i/>
          <w:szCs w:val="24"/>
        </w:rPr>
        <w:t>FFO ber regjeringen sette i gang et pilotprosjekt om beslutningsstøtte i stedet for dagens vergemålsordning.</w:t>
      </w:r>
    </w:p>
    <w:p w14:paraId="5F56165D" w14:textId="1A95A93E" w:rsidR="000E4DF4" w:rsidRPr="00D82762" w:rsidRDefault="000E4DF4" w:rsidP="00D82762">
      <w:pPr>
        <w:pStyle w:val="FFOBrdtekst"/>
        <w:spacing w:after="120" w:line="240" w:lineRule="auto"/>
        <w:rPr>
          <w:rFonts w:ascii="Calibri" w:eastAsia="Times New Roman" w:hAnsi="Calibri"/>
          <w:b/>
          <w:bCs/>
          <w:color w:val="808080" w:themeColor="background1" w:themeShade="80"/>
          <w:sz w:val="28"/>
          <w:szCs w:val="28"/>
        </w:rPr>
      </w:pPr>
      <w:r w:rsidRPr="00D82762">
        <w:rPr>
          <w:rFonts w:ascii="Calibri" w:eastAsia="Times New Roman" w:hAnsi="Calibri"/>
          <w:b/>
          <w:bCs/>
          <w:color w:val="808080" w:themeColor="background1" w:themeShade="80"/>
          <w:sz w:val="28"/>
          <w:szCs w:val="28"/>
        </w:rPr>
        <w:t>Sikkerhet og tilgjengelig informasjon i nødsituasjoner</w:t>
      </w:r>
    </w:p>
    <w:p w14:paraId="6F3CFED9" w14:textId="77777777" w:rsidR="00753BED" w:rsidRDefault="000E4DF4" w:rsidP="001B2F3A">
      <w:pPr>
        <w:spacing w:after="240"/>
        <w:rPr>
          <w:rFonts w:asciiTheme="minorHAnsi" w:hAnsiTheme="minorHAnsi"/>
        </w:rPr>
      </w:pPr>
      <w:r w:rsidRPr="00212778">
        <w:rPr>
          <w:rFonts w:asciiTheme="minorHAnsi" w:hAnsiTheme="minorHAnsi"/>
        </w:rPr>
        <w:t xml:space="preserve">Ulike grupper funksjonshemmede er svært utsatt ved ulykker, brann og andre uforutsette hendelser på grunn av manglende universell utforming. Både ved behov for evakuering fra bygninger og fra transportmidler ved nødsituasjoner er dagens informasjons- og evakueringsløsninger ofte for dårlige. </w:t>
      </w:r>
    </w:p>
    <w:p w14:paraId="6B1437E0" w14:textId="77777777" w:rsidR="001B2F3A" w:rsidRDefault="000E4DF4" w:rsidP="001B2F3A">
      <w:pPr>
        <w:spacing w:after="240"/>
        <w:rPr>
          <w:rFonts w:asciiTheme="minorHAnsi" w:hAnsiTheme="minorHAnsi"/>
        </w:rPr>
      </w:pPr>
      <w:r w:rsidRPr="00212778">
        <w:rPr>
          <w:rFonts w:asciiTheme="minorHAnsi" w:hAnsiTheme="minorHAnsi"/>
        </w:rPr>
        <w:t xml:space="preserve">Eksempelvis ved brann i en bygning med flere etasjer, tas heisen ut av drift og rullestolbrukere blir innestengt. Da må man ha alternative evakueringsløsninger. Hørselshemmede kan ha problemer med å høre en alarm og er avhengig av blinkende lys for å bli varslet. Noen gode løsninger for denne gruppen finnes allerede ved at eksempelvis enkelte hoteller tilbyr hørselshemmede en vibrerende innretning som legges under hodeputa om natten og aktiviseres når en nødsituasjon oppstår. </w:t>
      </w:r>
    </w:p>
    <w:p w14:paraId="77C67C90" w14:textId="3FB73620" w:rsidR="000E4DF4" w:rsidRPr="00212778" w:rsidRDefault="000E4DF4" w:rsidP="001B2F3A">
      <w:pPr>
        <w:spacing w:after="240"/>
        <w:rPr>
          <w:rFonts w:asciiTheme="minorHAnsi" w:hAnsiTheme="minorHAnsi"/>
        </w:rPr>
      </w:pPr>
      <w:r w:rsidRPr="00212778">
        <w:rPr>
          <w:rFonts w:asciiTheme="minorHAnsi" w:hAnsiTheme="minorHAnsi"/>
        </w:rPr>
        <w:t>Gode varslingssystemer og evakueringsløsninger som ivaretar alle må være på plass når nødsituasjoner oppstår.</w:t>
      </w:r>
      <w:r w:rsidR="001B2F3A">
        <w:rPr>
          <w:rFonts w:asciiTheme="minorHAnsi" w:hAnsiTheme="minorHAnsi"/>
        </w:rPr>
        <w:t xml:space="preserve"> F</w:t>
      </w:r>
      <w:r w:rsidRPr="00212778">
        <w:rPr>
          <w:rFonts w:asciiTheme="minorHAnsi" w:hAnsiTheme="minorHAnsi"/>
        </w:rPr>
        <w:t xml:space="preserve">unksjonshemmede må derfor inkluderes i all utarbeidelse av beredskapsplaner slik at de får god informasjon i egnet format og sikrer at gode evakueringsrutiner er på plass. </w:t>
      </w:r>
    </w:p>
    <w:p w14:paraId="14A58DA3" w14:textId="77777777" w:rsidR="000E4DF4" w:rsidRPr="00212778" w:rsidRDefault="000E4DF4" w:rsidP="001B2F3A">
      <w:pPr>
        <w:spacing w:after="240"/>
        <w:rPr>
          <w:rFonts w:asciiTheme="minorHAnsi" w:hAnsiTheme="minorHAnsi"/>
          <w:i/>
          <w:iCs/>
        </w:rPr>
      </w:pPr>
      <w:r w:rsidRPr="00212778">
        <w:rPr>
          <w:rFonts w:asciiTheme="minorHAnsi" w:hAnsiTheme="minorHAnsi"/>
          <w:i/>
          <w:iCs/>
        </w:rPr>
        <w:t xml:space="preserve">FFO ber regjeringen sikre at all informasjon om sikkerhet og beredskap blir gitt i et tilgjengelig format, som ivaretar alle gruppers behov. </w:t>
      </w:r>
    </w:p>
    <w:p w14:paraId="2E375A4B" w14:textId="77777777" w:rsidR="000E4DF4" w:rsidRPr="00576335" w:rsidRDefault="000E4DF4" w:rsidP="001B2F3A">
      <w:pPr>
        <w:spacing w:after="240"/>
        <w:rPr>
          <w:rFonts w:asciiTheme="minorHAnsi" w:hAnsiTheme="minorHAnsi"/>
          <w:i/>
          <w:iCs/>
        </w:rPr>
      </w:pPr>
      <w:r w:rsidRPr="00212778">
        <w:rPr>
          <w:rFonts w:asciiTheme="minorHAnsi" w:hAnsiTheme="minorHAnsi"/>
          <w:i/>
          <w:iCs/>
        </w:rPr>
        <w:lastRenderedPageBreak/>
        <w:t>FFO ber regjeringen om at personer med funksjonsnedsettelser involveres i utarbeidelse av beredskapsplaner ved nødsituasjoner og påse at alle bygg og transportmidler har evakueringsutstyr- og rutiner slik at alle mennesker med funksjonsnedsettelser sikres en trygg evakuering.</w:t>
      </w:r>
    </w:p>
    <w:p w14:paraId="501E72B0" w14:textId="3866114A" w:rsidR="00303890" w:rsidRDefault="00303890" w:rsidP="00F074C3">
      <w:pPr>
        <w:rPr>
          <w:rFonts w:asciiTheme="minorHAnsi" w:hAnsiTheme="minorHAnsi"/>
          <w:b/>
        </w:rPr>
      </w:pPr>
    </w:p>
    <w:p w14:paraId="2BCE1C18" w14:textId="3B22A1E7" w:rsidR="00F074C3" w:rsidRPr="00897F89" w:rsidRDefault="00F074C3" w:rsidP="00753BED">
      <w:pPr>
        <w:spacing w:after="120"/>
        <w:rPr>
          <w:rFonts w:asciiTheme="minorHAnsi" w:hAnsiTheme="minorHAnsi"/>
          <w:b/>
          <w:color w:val="808080" w:themeColor="background1" w:themeShade="80"/>
          <w:sz w:val="28"/>
          <w:szCs w:val="28"/>
        </w:rPr>
      </w:pPr>
      <w:r w:rsidRPr="00897F89">
        <w:rPr>
          <w:rFonts w:asciiTheme="minorHAnsi" w:hAnsiTheme="minorHAnsi"/>
          <w:b/>
          <w:color w:val="808080" w:themeColor="background1" w:themeShade="80"/>
          <w:sz w:val="28"/>
          <w:szCs w:val="28"/>
        </w:rPr>
        <w:t>Anmodning om møte</w:t>
      </w:r>
    </w:p>
    <w:p w14:paraId="1D188AEE" w14:textId="17B62FCD" w:rsidR="00F074C3" w:rsidRPr="00A15CB3" w:rsidRDefault="00F074C3" w:rsidP="00753BED">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2022</w:t>
      </w:r>
      <w:r w:rsidRPr="00A15CB3">
        <w:rPr>
          <w:rFonts w:asciiTheme="minorHAnsi" w:hAnsiTheme="minorHAnsi"/>
        </w:rPr>
        <w:t>.</w:t>
      </w:r>
    </w:p>
    <w:p w14:paraId="51968781" w14:textId="77777777" w:rsidR="00F074C3" w:rsidRPr="00A15CB3" w:rsidRDefault="00F074C3" w:rsidP="00F074C3">
      <w:pPr>
        <w:autoSpaceDE w:val="0"/>
        <w:autoSpaceDN w:val="0"/>
        <w:adjustRightInd w:val="0"/>
        <w:spacing w:line="276" w:lineRule="auto"/>
        <w:rPr>
          <w:rFonts w:asciiTheme="minorHAnsi" w:hAnsiTheme="minorHAnsi"/>
        </w:rPr>
      </w:pPr>
    </w:p>
    <w:p w14:paraId="16D93ECD" w14:textId="77777777"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32586D4A" w14:textId="77777777" w:rsidR="00F074C3" w:rsidRPr="001B2F3A"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05656DA1" w14:textId="77777777" w:rsidR="00F074C3" w:rsidRPr="001B2F3A" w:rsidRDefault="00F074C3" w:rsidP="00F074C3">
      <w:pPr>
        <w:rPr>
          <w:rFonts w:asciiTheme="minorHAnsi" w:hAnsiTheme="minorHAnsi"/>
        </w:rPr>
      </w:pPr>
    </w:p>
    <w:p w14:paraId="496A9751" w14:textId="77777777" w:rsidR="009158DA" w:rsidRDefault="009158DA" w:rsidP="00F074C3">
      <w:pPr>
        <w:rPr>
          <w:rFonts w:asciiTheme="minorHAnsi" w:hAnsiTheme="minorHAnsi"/>
        </w:rPr>
      </w:pPr>
    </w:p>
    <w:p w14:paraId="74D4F031" w14:textId="696100DA" w:rsidR="002C5F7E" w:rsidRPr="001B2F3A" w:rsidRDefault="00F074C3" w:rsidP="00F074C3">
      <w:r w:rsidRPr="001B2F3A">
        <w:rPr>
          <w:rFonts w:asciiTheme="minorHAnsi" w:hAnsiTheme="minorHAnsi"/>
        </w:rPr>
        <w:t xml:space="preserve">Kopi: Kontaktutvalget med regjeringen v/Likestillingsminister </w:t>
      </w:r>
      <w:r w:rsidR="00303890" w:rsidRPr="001B2F3A">
        <w:rPr>
          <w:rFonts w:asciiTheme="minorHAnsi" w:hAnsiTheme="minorHAnsi"/>
        </w:rPr>
        <w:t xml:space="preserve">Abid </w:t>
      </w:r>
      <w:r w:rsidR="001B2F3A">
        <w:rPr>
          <w:rFonts w:asciiTheme="minorHAnsi" w:hAnsiTheme="minorHAnsi"/>
        </w:rPr>
        <w:t xml:space="preserve">Q. </w:t>
      </w:r>
      <w:r w:rsidR="006B0ED0" w:rsidRPr="001B2F3A">
        <w:rPr>
          <w:rFonts w:asciiTheme="minorHAnsi" w:hAnsiTheme="minorHAnsi"/>
        </w:rPr>
        <w:t>Raja</w:t>
      </w:r>
    </w:p>
    <w:sectPr w:rsidR="002C5F7E" w:rsidRPr="001B2F3A"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9074F" w14:textId="77777777" w:rsidR="00CF0CD1" w:rsidRDefault="00CF0CD1" w:rsidP="000F712C">
      <w:r>
        <w:separator/>
      </w:r>
    </w:p>
  </w:endnote>
  <w:endnote w:type="continuationSeparator" w:id="0">
    <w:p w14:paraId="6394937A" w14:textId="77777777" w:rsidR="00CF0CD1" w:rsidRDefault="00CF0CD1" w:rsidP="000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9C79" w14:textId="77777777" w:rsidR="00C519DC" w:rsidRPr="005D0149" w:rsidRDefault="007149AF"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9264"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DF10C1" w:rsidRPr="00C07904" w:rsidRDefault="007149AF"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DF10C1" w:rsidRDefault="00CF0CD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7AD9322" w14:textId="77777777" w:rsidR="00DF10C1" w:rsidRPr="00C07904" w:rsidRDefault="007149AF"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DF10C1" w:rsidRDefault="001D19EB"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519DC" w:rsidRPr="005D0149" w:rsidRDefault="007149AF"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519DC" w:rsidRPr="005D0149" w:rsidRDefault="007149AF"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9F1E" w14:textId="77777777" w:rsidR="00DF10C1" w:rsidRPr="002E2E8E" w:rsidRDefault="007149AF"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2336"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DF10C1" w:rsidRPr="002E2E8E" w:rsidRDefault="007149AF"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DF10C1" w:rsidRPr="002E2E8E" w:rsidRDefault="00CF0CD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5F8F34B" w14:textId="77777777" w:rsidR="00DF10C1" w:rsidRPr="002E2E8E" w:rsidRDefault="007149AF"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DF10C1" w:rsidRPr="002E2E8E" w:rsidRDefault="001D19EB"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DF10C1" w:rsidRPr="002E2E8E" w:rsidRDefault="007149AF"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C872C59" w14:textId="77777777" w:rsidR="00DF10C1" w:rsidRDefault="007149AF"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0A6465" w:rsidRPr="000A6465" w:rsidRDefault="00CF0CD1"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830E" w14:textId="77777777" w:rsidR="00CF0CD1" w:rsidRDefault="00CF0CD1" w:rsidP="000F712C">
      <w:r>
        <w:separator/>
      </w:r>
    </w:p>
  </w:footnote>
  <w:footnote w:type="continuationSeparator" w:id="0">
    <w:p w14:paraId="0ECA6CCF" w14:textId="77777777" w:rsidR="00CF0CD1" w:rsidRDefault="00CF0CD1" w:rsidP="000F712C">
      <w:r>
        <w:continuationSeparator/>
      </w:r>
    </w:p>
  </w:footnote>
  <w:footnote w:id="1">
    <w:p w14:paraId="619E261F" w14:textId="77777777" w:rsidR="001F58CE" w:rsidRDefault="001F58CE" w:rsidP="001F58CE">
      <w:pPr>
        <w:pStyle w:val="Fotnotetekst"/>
        <w:rPr>
          <w:rFonts w:ascii="Arial" w:hAnsi="Arial" w:cs="Arial"/>
          <w:sz w:val="18"/>
        </w:rPr>
      </w:pPr>
      <w:r>
        <w:rPr>
          <w:rStyle w:val="Fotnotereferanse"/>
          <w:rFonts w:ascii="Arial" w:hAnsi="Arial" w:cs="Arial"/>
          <w:sz w:val="18"/>
        </w:rPr>
        <w:footnoteRef/>
      </w:r>
      <w:r>
        <w:rPr>
          <w:rFonts w:ascii="Arial" w:hAnsi="Arial" w:cs="Arial"/>
          <w:sz w:val="18"/>
        </w:rPr>
        <w:t xml:space="preserve"> Erklæring av 15. juni 2015 fra 14 organisasjoner om at Rettshjelpsordningen må styrkes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72EE" w14:textId="77777777" w:rsidR="009E0F11" w:rsidRDefault="00CF0CD1" w:rsidP="009E0F11">
    <w:pPr>
      <w:pStyle w:val="Topptekst"/>
    </w:pPr>
  </w:p>
  <w:p w14:paraId="6E50DB1E" w14:textId="77777777" w:rsidR="009E0F11" w:rsidRDefault="00CF0CD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44D5" w14:textId="77777777" w:rsidR="00DF10C1" w:rsidRDefault="007149AF">
    <w:pPr>
      <w:pStyle w:val="Topptekst"/>
    </w:pPr>
    <w:r w:rsidRPr="00DF10C1">
      <w:rPr>
        <w:noProof/>
      </w:rPr>
      <mc:AlternateContent>
        <mc:Choice Requires="wpg">
          <w:drawing>
            <wp:anchor distT="0" distB="0" distL="114300" distR="114300" simplePos="0" relativeHeight="25166131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DF10C1" w:rsidRPr="00B009E5" w:rsidRDefault="007149AF"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DF10C1" w:rsidRPr="00B009E5" w:rsidRDefault="007149AF"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7" style="position:absolute;margin-left:-23.3pt;margin-top:-14.9pt;width:435.25pt;height:73.35pt;z-index:25166131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DF10C1" w:rsidRPr="00B009E5" w:rsidRDefault="007149AF"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DF10C1" w:rsidRPr="00B009E5" w:rsidRDefault="007149AF"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60288"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8"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6"/>
  </w:num>
  <w:num w:numId="8">
    <w:abstractNumId w:val="5"/>
  </w:num>
  <w:num w:numId="9">
    <w:abstractNumId w:val="1"/>
  </w:num>
  <w:num w:numId="10">
    <w:abstractNumId w:val="1"/>
    <w:lvlOverride w:ilvl="0">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1375A"/>
    <w:rsid w:val="000620B9"/>
    <w:rsid w:val="000635B1"/>
    <w:rsid w:val="0006511F"/>
    <w:rsid w:val="00071026"/>
    <w:rsid w:val="00097A79"/>
    <w:rsid w:val="000A76A8"/>
    <w:rsid w:val="000C3E91"/>
    <w:rsid w:val="000E4DF4"/>
    <w:rsid w:val="000F5F39"/>
    <w:rsid w:val="000F712C"/>
    <w:rsid w:val="0012678E"/>
    <w:rsid w:val="00154DD9"/>
    <w:rsid w:val="00161F59"/>
    <w:rsid w:val="00174A72"/>
    <w:rsid w:val="001B2F3A"/>
    <w:rsid w:val="001B5699"/>
    <w:rsid w:val="001B603A"/>
    <w:rsid w:val="001D19EB"/>
    <w:rsid w:val="001D671A"/>
    <w:rsid w:val="001E37F2"/>
    <w:rsid w:val="001E389A"/>
    <w:rsid w:val="001E7D73"/>
    <w:rsid w:val="001F58CE"/>
    <w:rsid w:val="0022604C"/>
    <w:rsid w:val="0024154F"/>
    <w:rsid w:val="0028340D"/>
    <w:rsid w:val="002B5496"/>
    <w:rsid w:val="002C3A2D"/>
    <w:rsid w:val="002C5F7E"/>
    <w:rsid w:val="002D0407"/>
    <w:rsid w:val="002F0E61"/>
    <w:rsid w:val="00303890"/>
    <w:rsid w:val="00320F6D"/>
    <w:rsid w:val="003214DE"/>
    <w:rsid w:val="003B6BA7"/>
    <w:rsid w:val="003E40F1"/>
    <w:rsid w:val="003F1EBD"/>
    <w:rsid w:val="003F2127"/>
    <w:rsid w:val="00427FB0"/>
    <w:rsid w:val="00431D9E"/>
    <w:rsid w:val="004357A4"/>
    <w:rsid w:val="00463C2C"/>
    <w:rsid w:val="00477376"/>
    <w:rsid w:val="00496EF0"/>
    <w:rsid w:val="004A56E0"/>
    <w:rsid w:val="004C5BCC"/>
    <w:rsid w:val="004D6245"/>
    <w:rsid w:val="004E29F2"/>
    <w:rsid w:val="004E53C8"/>
    <w:rsid w:val="004F1865"/>
    <w:rsid w:val="004F72FC"/>
    <w:rsid w:val="0051538E"/>
    <w:rsid w:val="0052199A"/>
    <w:rsid w:val="00527D94"/>
    <w:rsid w:val="005A2809"/>
    <w:rsid w:val="005A2FDD"/>
    <w:rsid w:val="005A6649"/>
    <w:rsid w:val="005B39E1"/>
    <w:rsid w:val="005C202B"/>
    <w:rsid w:val="005F537D"/>
    <w:rsid w:val="006143EC"/>
    <w:rsid w:val="00624400"/>
    <w:rsid w:val="00693881"/>
    <w:rsid w:val="006B0ED0"/>
    <w:rsid w:val="00711EDC"/>
    <w:rsid w:val="007149AF"/>
    <w:rsid w:val="00751FF0"/>
    <w:rsid w:val="00753BED"/>
    <w:rsid w:val="0075525D"/>
    <w:rsid w:val="00765568"/>
    <w:rsid w:val="00774E7C"/>
    <w:rsid w:val="007C46F3"/>
    <w:rsid w:val="007C690C"/>
    <w:rsid w:val="007C6AB4"/>
    <w:rsid w:val="007E57FE"/>
    <w:rsid w:val="007F12D3"/>
    <w:rsid w:val="00826107"/>
    <w:rsid w:val="00850A4D"/>
    <w:rsid w:val="00855F5E"/>
    <w:rsid w:val="00861F90"/>
    <w:rsid w:val="008847DA"/>
    <w:rsid w:val="00893E67"/>
    <w:rsid w:val="00897F12"/>
    <w:rsid w:val="00897F89"/>
    <w:rsid w:val="008B3718"/>
    <w:rsid w:val="008C037F"/>
    <w:rsid w:val="008C116F"/>
    <w:rsid w:val="008E6025"/>
    <w:rsid w:val="00903039"/>
    <w:rsid w:val="009158DA"/>
    <w:rsid w:val="00936D89"/>
    <w:rsid w:val="00941A3D"/>
    <w:rsid w:val="00954A1E"/>
    <w:rsid w:val="0096092F"/>
    <w:rsid w:val="00962EBF"/>
    <w:rsid w:val="009B6204"/>
    <w:rsid w:val="009E5FA4"/>
    <w:rsid w:val="00AA0EF4"/>
    <w:rsid w:val="00AC1DCA"/>
    <w:rsid w:val="00AD2CA0"/>
    <w:rsid w:val="00AD37ED"/>
    <w:rsid w:val="00AD4D55"/>
    <w:rsid w:val="00AF59B7"/>
    <w:rsid w:val="00B004B3"/>
    <w:rsid w:val="00B179CF"/>
    <w:rsid w:val="00B274DA"/>
    <w:rsid w:val="00B35F8C"/>
    <w:rsid w:val="00B42439"/>
    <w:rsid w:val="00B90123"/>
    <w:rsid w:val="00BB298C"/>
    <w:rsid w:val="00BC3C80"/>
    <w:rsid w:val="00BC68EB"/>
    <w:rsid w:val="00C179F5"/>
    <w:rsid w:val="00C23641"/>
    <w:rsid w:val="00C35951"/>
    <w:rsid w:val="00C4132A"/>
    <w:rsid w:val="00C5070E"/>
    <w:rsid w:val="00C667EE"/>
    <w:rsid w:val="00C67723"/>
    <w:rsid w:val="00C746E7"/>
    <w:rsid w:val="00C923D4"/>
    <w:rsid w:val="00C93303"/>
    <w:rsid w:val="00CA5A96"/>
    <w:rsid w:val="00CC5511"/>
    <w:rsid w:val="00CD10D1"/>
    <w:rsid w:val="00CF0CD1"/>
    <w:rsid w:val="00D0371A"/>
    <w:rsid w:val="00D17488"/>
    <w:rsid w:val="00D22BCE"/>
    <w:rsid w:val="00D73965"/>
    <w:rsid w:val="00D8092D"/>
    <w:rsid w:val="00D81897"/>
    <w:rsid w:val="00D82762"/>
    <w:rsid w:val="00D87DC0"/>
    <w:rsid w:val="00DB6EEF"/>
    <w:rsid w:val="00DD6B6B"/>
    <w:rsid w:val="00E325FE"/>
    <w:rsid w:val="00E62D97"/>
    <w:rsid w:val="00EC296D"/>
    <w:rsid w:val="00EC5B04"/>
    <w:rsid w:val="00F074C3"/>
    <w:rsid w:val="00F30400"/>
    <w:rsid w:val="00F359A1"/>
    <w:rsid w:val="00F614BF"/>
    <w:rsid w:val="00F64F00"/>
    <w:rsid w:val="00F81E31"/>
    <w:rsid w:val="00F82A2E"/>
    <w:rsid w:val="00FA3190"/>
    <w:rsid w:val="00FB3228"/>
    <w:rsid w:val="00FC10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CE98CA73-22A4-49A6-ABC9-BDCB0D8B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semiHidden/>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semiHidde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semiHidden/>
    <w:unhideWhenUsed/>
    <w:rsid w:val="00B35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j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BD5A-9E9A-4865-8D5E-E48BA944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5DDB30FD-1BDF-4409-990B-864CA40BE6A3}">
  <ds:schemaRefs>
    <ds:schemaRef ds:uri="http://schemas.microsoft.com/sharepoint/v3/contenttype/forms"/>
  </ds:schemaRefs>
</ds:datastoreItem>
</file>

<file path=customXml/itemProps4.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1405</Words>
  <Characters>7448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61</cp:revision>
  <dcterms:created xsi:type="dcterms:W3CDTF">2020-12-04T09:43:00Z</dcterms:created>
  <dcterms:modified xsi:type="dcterms:W3CDTF">2020-12-11T12:21:00Z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