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D9A9" w14:textId="77777777" w:rsidR="00603CF3" w:rsidRDefault="00603CF3" w:rsidP="00F5658A">
      <w:pPr>
        <w:tabs>
          <w:tab w:val="left" w:pos="5940"/>
        </w:tabs>
        <w:rPr>
          <w:sz w:val="20"/>
          <w:szCs w:val="20"/>
        </w:rPr>
      </w:pPr>
    </w:p>
    <w:p w14:paraId="77F8DBDE" w14:textId="77777777" w:rsidR="00603CF3" w:rsidRDefault="00603CF3" w:rsidP="00F5658A">
      <w:pPr>
        <w:tabs>
          <w:tab w:val="left" w:pos="5940"/>
        </w:tabs>
        <w:rPr>
          <w:sz w:val="20"/>
          <w:szCs w:val="20"/>
        </w:rPr>
      </w:pPr>
    </w:p>
    <w:p w14:paraId="2117CBB0" w14:textId="77777777" w:rsidR="00603CF3" w:rsidRDefault="00603CF3" w:rsidP="00F5658A">
      <w:pPr>
        <w:tabs>
          <w:tab w:val="left" w:pos="5940"/>
        </w:tabs>
        <w:rPr>
          <w:sz w:val="20"/>
          <w:szCs w:val="20"/>
        </w:rPr>
      </w:pPr>
    </w:p>
    <w:p w14:paraId="28EDD21E"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14:paraId="4761E6DC" w14:textId="77777777" w:rsidTr="00DD124A">
        <w:tc>
          <w:tcPr>
            <w:tcW w:w="5649" w:type="dxa"/>
          </w:tcPr>
          <w:p w14:paraId="141B52BF" w14:textId="6452ED8F" w:rsidR="00BF28BD" w:rsidRPr="00571D42" w:rsidRDefault="00BF28BD" w:rsidP="006F3C67">
            <w:pPr>
              <w:tabs>
                <w:tab w:val="left" w:pos="5670"/>
              </w:tabs>
              <w:rPr>
                <w:rFonts w:asciiTheme="minorHAnsi" w:hAnsiTheme="minorHAnsi"/>
              </w:rPr>
            </w:pPr>
            <w:r w:rsidRPr="00571D42">
              <w:rPr>
                <w:rFonts w:asciiTheme="minorHAnsi" w:hAnsiTheme="minorHAnsi"/>
              </w:rPr>
              <w:t>Statsråd Bent Høie</w:t>
            </w:r>
          </w:p>
          <w:p w14:paraId="46A27EB2" w14:textId="6E85EB4A" w:rsidR="006F3C67" w:rsidRPr="00571D42" w:rsidRDefault="008F4890" w:rsidP="006F3C67">
            <w:pPr>
              <w:tabs>
                <w:tab w:val="left" w:pos="5670"/>
              </w:tabs>
              <w:rPr>
                <w:rFonts w:asciiTheme="minorHAnsi" w:hAnsiTheme="minorHAnsi"/>
              </w:rPr>
            </w:pPr>
            <w:r w:rsidRPr="00571D42">
              <w:rPr>
                <w:rFonts w:asciiTheme="minorHAnsi" w:hAnsiTheme="minorHAnsi"/>
              </w:rPr>
              <w:t>Helse</w:t>
            </w:r>
            <w:r w:rsidR="00065E67">
              <w:rPr>
                <w:rFonts w:asciiTheme="minorHAnsi" w:hAnsiTheme="minorHAnsi"/>
              </w:rPr>
              <w:t>-</w:t>
            </w:r>
            <w:r w:rsidRPr="00571D42">
              <w:rPr>
                <w:rFonts w:asciiTheme="minorHAnsi" w:hAnsiTheme="minorHAnsi"/>
              </w:rPr>
              <w:t xml:space="preserve"> og omsor</w:t>
            </w:r>
            <w:r w:rsidR="00747E96" w:rsidRPr="00571D42">
              <w:rPr>
                <w:rFonts w:asciiTheme="minorHAnsi" w:hAnsiTheme="minorHAnsi"/>
              </w:rPr>
              <w:t>g</w:t>
            </w:r>
            <w:r w:rsidRPr="00571D42">
              <w:rPr>
                <w:rFonts w:asciiTheme="minorHAnsi" w:hAnsiTheme="minorHAnsi"/>
              </w:rPr>
              <w:t>sdepartementet</w:t>
            </w:r>
          </w:p>
        </w:tc>
        <w:tc>
          <w:tcPr>
            <w:tcW w:w="3849" w:type="dxa"/>
          </w:tcPr>
          <w:p w14:paraId="62E35C89" w14:textId="77777777" w:rsidR="006F3C67" w:rsidRPr="00907F38" w:rsidRDefault="006F3C67" w:rsidP="006F3C67">
            <w:pPr>
              <w:tabs>
                <w:tab w:val="left" w:pos="5670"/>
              </w:tabs>
              <w:rPr>
                <w:rFonts w:asciiTheme="minorHAnsi" w:hAnsiTheme="minorHAnsi"/>
                <w:sz w:val="20"/>
              </w:rPr>
            </w:pPr>
          </w:p>
        </w:tc>
      </w:tr>
      <w:tr w:rsidR="00DD124A" w:rsidRPr="00907F38" w14:paraId="42C1B3FB" w14:textId="77777777" w:rsidTr="00DD124A">
        <w:tc>
          <w:tcPr>
            <w:tcW w:w="5649" w:type="dxa"/>
          </w:tcPr>
          <w:p w14:paraId="11E25FC4" w14:textId="4F5DEC75" w:rsidR="00DD124A" w:rsidRPr="00571D42" w:rsidRDefault="00BF28BD" w:rsidP="00DD124A">
            <w:pPr>
              <w:tabs>
                <w:tab w:val="left" w:pos="5670"/>
              </w:tabs>
              <w:rPr>
                <w:rFonts w:asciiTheme="minorHAnsi" w:hAnsiTheme="minorHAnsi"/>
              </w:rPr>
            </w:pPr>
            <w:r w:rsidRPr="00571D42">
              <w:rPr>
                <w:rFonts w:asciiTheme="minorHAnsi" w:hAnsiTheme="minorHAnsi"/>
              </w:rPr>
              <w:t>postmottak@</w:t>
            </w:r>
            <w:r w:rsidR="00D92AC7" w:rsidRPr="00571D42">
              <w:rPr>
                <w:rFonts w:asciiTheme="minorHAnsi" w:hAnsiTheme="minorHAnsi"/>
              </w:rPr>
              <w:t>hod.dep.no</w:t>
            </w:r>
          </w:p>
        </w:tc>
        <w:tc>
          <w:tcPr>
            <w:tcW w:w="3849" w:type="dxa"/>
          </w:tcPr>
          <w:p w14:paraId="34808D83" w14:textId="77777777" w:rsidR="00DD124A" w:rsidRPr="00907F38" w:rsidRDefault="00DD124A" w:rsidP="00DD124A">
            <w:pPr>
              <w:tabs>
                <w:tab w:val="left" w:pos="5670"/>
              </w:tabs>
              <w:rPr>
                <w:rFonts w:asciiTheme="minorHAnsi" w:hAnsiTheme="minorHAnsi"/>
                <w:sz w:val="20"/>
              </w:rPr>
            </w:pPr>
          </w:p>
        </w:tc>
      </w:tr>
      <w:tr w:rsidR="00DD124A" w:rsidRPr="00907F38" w14:paraId="43CBD088" w14:textId="77777777" w:rsidTr="00DD124A">
        <w:tc>
          <w:tcPr>
            <w:tcW w:w="5649" w:type="dxa"/>
          </w:tcPr>
          <w:p w14:paraId="1C227269" w14:textId="24FC8800" w:rsidR="00DD124A" w:rsidRPr="00907F38" w:rsidRDefault="00DD124A" w:rsidP="00DD124A">
            <w:pPr>
              <w:tabs>
                <w:tab w:val="left" w:pos="5670"/>
              </w:tabs>
              <w:rPr>
                <w:rFonts w:asciiTheme="minorHAnsi" w:hAnsiTheme="minorHAnsi"/>
                <w:sz w:val="22"/>
              </w:rPr>
            </w:pPr>
          </w:p>
        </w:tc>
        <w:tc>
          <w:tcPr>
            <w:tcW w:w="3849" w:type="dxa"/>
          </w:tcPr>
          <w:p w14:paraId="708BF1E5" w14:textId="77777777" w:rsidR="00DD124A" w:rsidRPr="00907F38" w:rsidRDefault="00DD124A" w:rsidP="00DD124A">
            <w:pPr>
              <w:tabs>
                <w:tab w:val="left" w:pos="5670"/>
              </w:tabs>
              <w:rPr>
                <w:rFonts w:asciiTheme="minorHAnsi" w:hAnsiTheme="minorHAnsi"/>
                <w:sz w:val="20"/>
              </w:rPr>
            </w:pPr>
          </w:p>
        </w:tc>
      </w:tr>
      <w:tr w:rsidR="00A46958" w:rsidRPr="00907F38" w14:paraId="728D59FD" w14:textId="77777777" w:rsidTr="00DD124A">
        <w:tc>
          <w:tcPr>
            <w:tcW w:w="5649" w:type="dxa"/>
          </w:tcPr>
          <w:p w14:paraId="7D0BD26F" w14:textId="31362D63" w:rsidR="00A46958" w:rsidRPr="00907F38" w:rsidRDefault="00A46958" w:rsidP="00A46958">
            <w:pPr>
              <w:tabs>
                <w:tab w:val="left" w:pos="5670"/>
              </w:tabs>
              <w:rPr>
                <w:rFonts w:asciiTheme="minorHAnsi" w:hAnsiTheme="minorHAnsi"/>
                <w:sz w:val="22"/>
              </w:rPr>
            </w:pPr>
          </w:p>
        </w:tc>
        <w:tc>
          <w:tcPr>
            <w:tcW w:w="3849" w:type="dxa"/>
          </w:tcPr>
          <w:p w14:paraId="4994F525" w14:textId="187336BA" w:rsidR="00A46958" w:rsidRPr="00A46958" w:rsidRDefault="00A46958" w:rsidP="00A46958">
            <w:pPr>
              <w:tabs>
                <w:tab w:val="left" w:pos="5670"/>
              </w:tabs>
              <w:rPr>
                <w:rFonts w:asciiTheme="minorHAnsi" w:hAnsiTheme="minorHAnsi"/>
              </w:rPr>
            </w:pPr>
            <w:r w:rsidRPr="00A46958">
              <w:rPr>
                <w:rFonts w:asciiTheme="minorHAnsi" w:hAnsiTheme="minorHAnsi"/>
              </w:rPr>
              <w:t>Vår fil: B20-AA Krav HOD</w:t>
            </w:r>
          </w:p>
        </w:tc>
      </w:tr>
      <w:tr w:rsidR="00A46958" w:rsidRPr="00907F38" w14:paraId="1B52D97F" w14:textId="77777777" w:rsidTr="00DD124A">
        <w:tc>
          <w:tcPr>
            <w:tcW w:w="5649" w:type="dxa"/>
          </w:tcPr>
          <w:p w14:paraId="33C23F0A" w14:textId="77777777" w:rsidR="00A46958" w:rsidRPr="00907F38" w:rsidRDefault="00A46958" w:rsidP="00A46958">
            <w:pPr>
              <w:tabs>
                <w:tab w:val="left" w:pos="5670"/>
              </w:tabs>
              <w:rPr>
                <w:rFonts w:asciiTheme="minorHAnsi" w:hAnsiTheme="minorHAnsi"/>
                <w:sz w:val="22"/>
                <w:szCs w:val="22"/>
              </w:rPr>
            </w:pPr>
          </w:p>
        </w:tc>
        <w:tc>
          <w:tcPr>
            <w:tcW w:w="3849" w:type="dxa"/>
          </w:tcPr>
          <w:p w14:paraId="3DF92D7D" w14:textId="36B4F4BA" w:rsidR="00A46958" w:rsidRPr="00A46958" w:rsidRDefault="00A46958" w:rsidP="00A46958">
            <w:pPr>
              <w:tabs>
                <w:tab w:val="left" w:pos="5670"/>
              </w:tabs>
              <w:rPr>
                <w:rFonts w:asciiTheme="minorHAnsi" w:hAnsiTheme="minorHAnsi"/>
              </w:rPr>
            </w:pPr>
            <w:r w:rsidRPr="00A46958">
              <w:rPr>
                <w:rFonts w:asciiTheme="minorHAnsi" w:hAnsiTheme="minorHAnsi"/>
              </w:rPr>
              <w:t>Saksbehandler: Arnfinn Aarnes</w:t>
            </w:r>
          </w:p>
        </w:tc>
      </w:tr>
      <w:tr w:rsidR="00A46958" w:rsidRPr="00907F38" w14:paraId="761B1AAE" w14:textId="77777777" w:rsidTr="00DD124A">
        <w:tc>
          <w:tcPr>
            <w:tcW w:w="5649" w:type="dxa"/>
          </w:tcPr>
          <w:p w14:paraId="546EA2BF" w14:textId="77777777" w:rsidR="00A46958" w:rsidRPr="00907F38" w:rsidRDefault="00A46958" w:rsidP="00A46958">
            <w:pPr>
              <w:tabs>
                <w:tab w:val="left" w:pos="5670"/>
              </w:tabs>
              <w:rPr>
                <w:rFonts w:asciiTheme="minorHAnsi" w:hAnsiTheme="minorHAnsi"/>
                <w:sz w:val="22"/>
                <w:szCs w:val="22"/>
              </w:rPr>
            </w:pPr>
          </w:p>
        </w:tc>
        <w:tc>
          <w:tcPr>
            <w:tcW w:w="3849" w:type="dxa"/>
          </w:tcPr>
          <w:p w14:paraId="0B5AAD8B" w14:textId="77777777" w:rsidR="00A46958" w:rsidRPr="00A46958" w:rsidRDefault="00A46958" w:rsidP="00A46958">
            <w:pPr>
              <w:tabs>
                <w:tab w:val="left" w:pos="5670"/>
              </w:tabs>
              <w:rPr>
                <w:rFonts w:asciiTheme="minorHAnsi" w:hAnsiTheme="minorHAnsi"/>
              </w:rPr>
            </w:pPr>
            <w:bookmarkStart w:id="0" w:name="Bm_Dato"/>
          </w:p>
          <w:p w14:paraId="33664969" w14:textId="092F3A65" w:rsidR="00A46958" w:rsidRPr="00A46958" w:rsidRDefault="00A46958" w:rsidP="00A46958">
            <w:pPr>
              <w:tabs>
                <w:tab w:val="left" w:pos="5670"/>
              </w:tabs>
              <w:rPr>
                <w:rFonts w:asciiTheme="minorHAnsi" w:hAnsiTheme="minorHAnsi"/>
              </w:rPr>
            </w:pPr>
            <w:r w:rsidRPr="00A46958">
              <w:rPr>
                <w:rFonts w:asciiTheme="minorHAnsi" w:hAnsiTheme="minorHAnsi"/>
              </w:rPr>
              <w:t xml:space="preserve">Oslo </w:t>
            </w:r>
            <w:bookmarkEnd w:id="0"/>
            <w:r w:rsidRPr="00A46958">
              <w:rPr>
                <w:rFonts w:asciiTheme="minorHAnsi" w:hAnsiTheme="minorHAnsi"/>
              </w:rPr>
              <w:fldChar w:fldCharType="begin"/>
            </w:r>
            <w:r w:rsidRPr="00A46958">
              <w:rPr>
                <w:rFonts w:asciiTheme="minorHAnsi" w:hAnsiTheme="minorHAnsi"/>
              </w:rPr>
              <w:instrText xml:space="preserve"> CREATEDATE  \@ "d. MMMM yyyy"  \* MERGEFORMAT </w:instrText>
            </w:r>
            <w:r w:rsidRPr="00A46958">
              <w:rPr>
                <w:rFonts w:asciiTheme="minorHAnsi" w:hAnsiTheme="minorHAnsi"/>
              </w:rPr>
              <w:fldChar w:fldCharType="separate"/>
            </w:r>
            <w:r w:rsidRPr="00A46958">
              <w:rPr>
                <w:rFonts w:asciiTheme="minorHAnsi" w:hAnsiTheme="minorHAnsi"/>
                <w:noProof/>
              </w:rPr>
              <w:t>1</w:t>
            </w:r>
            <w:r w:rsidR="00490A62">
              <w:rPr>
                <w:rFonts w:asciiTheme="minorHAnsi" w:hAnsiTheme="minorHAnsi"/>
                <w:noProof/>
              </w:rPr>
              <w:t>6</w:t>
            </w:r>
            <w:r w:rsidRPr="00A46958">
              <w:rPr>
                <w:rFonts w:asciiTheme="minorHAnsi" w:hAnsiTheme="minorHAnsi"/>
                <w:noProof/>
              </w:rPr>
              <w:t>. desember 2020</w:t>
            </w:r>
            <w:r w:rsidRPr="00A46958">
              <w:rPr>
                <w:rFonts w:asciiTheme="minorHAnsi" w:hAnsiTheme="minorHAnsi"/>
              </w:rPr>
              <w:fldChar w:fldCharType="end"/>
            </w:r>
          </w:p>
        </w:tc>
      </w:tr>
      <w:tr w:rsidR="00A46958" w:rsidRPr="00907F38" w14:paraId="52522174" w14:textId="77777777" w:rsidTr="00DD124A">
        <w:tc>
          <w:tcPr>
            <w:tcW w:w="5649" w:type="dxa"/>
          </w:tcPr>
          <w:p w14:paraId="08DB87BD" w14:textId="77777777" w:rsidR="00A46958" w:rsidRPr="00907F38" w:rsidRDefault="00A46958" w:rsidP="00A46958">
            <w:pPr>
              <w:tabs>
                <w:tab w:val="left" w:pos="5670"/>
              </w:tabs>
              <w:rPr>
                <w:rFonts w:asciiTheme="minorHAnsi" w:hAnsiTheme="minorHAnsi"/>
                <w:sz w:val="22"/>
                <w:szCs w:val="22"/>
              </w:rPr>
            </w:pPr>
          </w:p>
        </w:tc>
        <w:tc>
          <w:tcPr>
            <w:tcW w:w="3849" w:type="dxa"/>
          </w:tcPr>
          <w:p w14:paraId="68F32151" w14:textId="33BED64D" w:rsidR="00A46958" w:rsidRPr="00907F38" w:rsidRDefault="00A46958" w:rsidP="00A46958">
            <w:pPr>
              <w:tabs>
                <w:tab w:val="left" w:pos="5670"/>
              </w:tabs>
              <w:rPr>
                <w:rFonts w:asciiTheme="minorHAnsi" w:hAnsiTheme="minorHAnsi"/>
                <w:sz w:val="20"/>
                <w:szCs w:val="22"/>
              </w:rPr>
            </w:pPr>
          </w:p>
        </w:tc>
      </w:tr>
    </w:tbl>
    <w:p w14:paraId="5508828E" w14:textId="77777777" w:rsidR="00AB364A" w:rsidRPr="00490A62" w:rsidRDefault="00AB364A" w:rsidP="00AB364A">
      <w:pPr>
        <w:spacing w:after="120"/>
        <w:rPr>
          <w:rFonts w:ascii="Calibri" w:hAnsi="Calibri"/>
          <w:b/>
          <w:bCs/>
          <w:color w:val="808080" w:themeColor="background1" w:themeShade="80"/>
          <w:sz w:val="32"/>
          <w:szCs w:val="32"/>
        </w:rPr>
      </w:pPr>
      <w:bookmarkStart w:id="1" w:name="Bm_Start"/>
      <w:r w:rsidRPr="00490A62">
        <w:rPr>
          <w:rFonts w:ascii="Calibri" w:hAnsi="Calibri"/>
          <w:b/>
          <w:bCs/>
          <w:color w:val="808080" w:themeColor="background1" w:themeShade="80"/>
          <w:sz w:val="32"/>
          <w:szCs w:val="32"/>
        </w:rPr>
        <w:t>FFOs krav til statsbudsjettet 2022</w:t>
      </w:r>
    </w:p>
    <w:p w14:paraId="4285670A" w14:textId="2286D117" w:rsidR="00AB364A" w:rsidRDefault="00AB364A" w:rsidP="00AB364A">
      <w:pPr>
        <w:spacing w:after="240"/>
        <w:rPr>
          <w:rFonts w:ascii="Calibri" w:hAnsi="Calibri"/>
        </w:rPr>
      </w:pPr>
      <w:r>
        <w:rPr>
          <w:rFonts w:ascii="Calibri" w:hAnsi="Calibri"/>
        </w:rPr>
        <w:t>Funksjonshemmedes Fellesorganisasjon (FFO) er paraplyorganisasjon for 84 organisasjoner av funksjonshemmede og kronisk syke, med til sammen mer enn 3</w:t>
      </w:r>
      <w:r w:rsidR="00AB4912">
        <w:rPr>
          <w:rFonts w:ascii="Calibri" w:hAnsi="Calibri"/>
        </w:rPr>
        <w:t>40</w:t>
      </w:r>
      <w:r>
        <w:rPr>
          <w:rFonts w:ascii="Calibri" w:hAnsi="Calibri"/>
        </w:rPr>
        <w:t xml:space="preserve"> 000 medlemmer. FFOs overordnede mål er samfunnsmessig likestilling og deltakelse for funksjonshemmede. </w:t>
      </w:r>
    </w:p>
    <w:p w14:paraId="12CEC23A" w14:textId="77777777" w:rsidR="00AB364A" w:rsidRDefault="00AB364A" w:rsidP="00AB364A">
      <w:pPr>
        <w:spacing w:after="240"/>
        <w:rPr>
          <w:rFonts w:ascii="Calibri" w:hAnsi="Calibri"/>
        </w:rPr>
      </w:pPr>
      <w:r>
        <w:rPr>
          <w:rFonts w:ascii="Calibri" w:hAnsi="Calibri"/>
        </w:rPr>
        <w:t xml:space="preserve">Ett av FFOs viktigste arbeidsområder er å gi innspill til de årlige statsbudsjettene. Allerede 24. august sendte vi over våre fire hovedkrav til regjeringen knyttet til statsbudsjettet for 2022: </w:t>
      </w:r>
    </w:p>
    <w:p w14:paraId="20FDEB83" w14:textId="77777777" w:rsidR="00AB364A" w:rsidRDefault="00AB364A" w:rsidP="00AB364A">
      <w:pPr>
        <w:pStyle w:val="Listeavsnitt"/>
        <w:numPr>
          <w:ilvl w:val="0"/>
          <w:numId w:val="5"/>
        </w:numPr>
        <w:autoSpaceDN w:val="0"/>
        <w:spacing w:after="120"/>
        <w:ind w:left="714" w:hanging="357"/>
        <w:contextualSpacing w:val="0"/>
        <w:rPr>
          <w:rFonts w:ascii="Calibri" w:hAnsi="Calibri"/>
          <w:b/>
          <w:bCs/>
        </w:rPr>
      </w:pPr>
      <w:r>
        <w:rPr>
          <w:rFonts w:ascii="Calibri" w:hAnsi="Calibri"/>
          <w:b/>
          <w:bCs/>
        </w:rPr>
        <w:t>Sikre fremdrift i arbeidet med likestilling av mennesker med funksjonsnedsettelse</w:t>
      </w:r>
    </w:p>
    <w:p w14:paraId="4840BC28" w14:textId="77777777" w:rsidR="00AB364A" w:rsidRDefault="00AB364A" w:rsidP="00AB364A">
      <w:pPr>
        <w:pStyle w:val="Listeavsnitt"/>
        <w:numPr>
          <w:ilvl w:val="0"/>
          <w:numId w:val="4"/>
        </w:numPr>
        <w:autoSpaceDN w:val="0"/>
        <w:spacing w:after="120"/>
        <w:ind w:left="714" w:hanging="357"/>
        <w:contextualSpacing w:val="0"/>
        <w:rPr>
          <w:rFonts w:ascii="Calibri" w:hAnsi="Calibri"/>
          <w:b/>
          <w:bCs/>
        </w:rPr>
      </w:pPr>
      <w:r>
        <w:rPr>
          <w:rFonts w:ascii="Calibri" w:hAnsi="Calibri"/>
          <w:b/>
          <w:bCs/>
        </w:rPr>
        <w:t>Likestilt og inkluderende arbeidsliv i et endret arbeidsmarked</w:t>
      </w:r>
    </w:p>
    <w:p w14:paraId="767F33E1" w14:textId="77777777" w:rsidR="00AB364A" w:rsidRDefault="00AB364A" w:rsidP="00AB364A">
      <w:pPr>
        <w:pStyle w:val="Listeavsnitt"/>
        <w:numPr>
          <w:ilvl w:val="0"/>
          <w:numId w:val="4"/>
        </w:numPr>
        <w:autoSpaceDN w:val="0"/>
        <w:spacing w:after="120"/>
        <w:ind w:left="714" w:hanging="357"/>
        <w:contextualSpacing w:val="0"/>
        <w:rPr>
          <w:rFonts w:ascii="Calibri" w:hAnsi="Calibri"/>
          <w:b/>
          <w:bCs/>
        </w:rPr>
      </w:pPr>
      <w:r>
        <w:rPr>
          <w:rFonts w:ascii="Calibri" w:hAnsi="Calibri"/>
          <w:b/>
          <w:bCs/>
        </w:rPr>
        <w:t>Sikring av NAV-brukeres rettssikkerhet og kvalitetssikring av brukernes rettigheter: Etablering av NAV ombud</w:t>
      </w:r>
    </w:p>
    <w:p w14:paraId="08F6276B" w14:textId="77777777" w:rsidR="00AB364A" w:rsidRDefault="00AB364A" w:rsidP="00AB364A">
      <w:pPr>
        <w:pStyle w:val="Listeavsnitt"/>
        <w:numPr>
          <w:ilvl w:val="0"/>
          <w:numId w:val="4"/>
        </w:numPr>
        <w:autoSpaceDN w:val="0"/>
        <w:spacing w:after="120"/>
        <w:ind w:left="714" w:hanging="357"/>
        <w:contextualSpacing w:val="0"/>
        <w:rPr>
          <w:rFonts w:ascii="Calibri" w:hAnsi="Calibri"/>
          <w:b/>
          <w:bCs/>
        </w:rPr>
      </w:pPr>
      <w:r>
        <w:rPr>
          <w:rFonts w:ascii="Calibri" w:hAnsi="Calibri"/>
          <w:b/>
          <w:bCs/>
        </w:rPr>
        <w:t>Oppfølging av BPA-utvalgets anbefalinger om en bedre BPA-ordning</w:t>
      </w:r>
    </w:p>
    <w:p w14:paraId="5118E91F" w14:textId="77777777" w:rsidR="008F4890" w:rsidRPr="008F4890" w:rsidRDefault="008F4890" w:rsidP="00A46958">
      <w:pPr>
        <w:spacing w:after="120"/>
        <w:rPr>
          <w:rFonts w:ascii="Calibri" w:eastAsia="Calibri" w:hAnsi="Calibri" w:cs="Calibri"/>
          <w:b/>
          <w:bCs/>
          <w:sz w:val="22"/>
          <w:szCs w:val="22"/>
          <w:lang w:eastAsia="en-US"/>
        </w:rPr>
      </w:pPr>
    </w:p>
    <w:p w14:paraId="43B42D78" w14:textId="6C5FCFCD" w:rsidR="000603A7" w:rsidRPr="000101DA" w:rsidRDefault="008F4890" w:rsidP="00A46958">
      <w:pPr>
        <w:spacing w:after="120"/>
        <w:rPr>
          <w:rFonts w:asciiTheme="minorHAnsi" w:hAnsiTheme="minorHAnsi" w:cs="Arial"/>
          <w:b/>
          <w:bCs/>
          <w:color w:val="808080" w:themeColor="background1" w:themeShade="80"/>
          <w:kern w:val="32"/>
          <w:sz w:val="28"/>
          <w:szCs w:val="28"/>
        </w:rPr>
      </w:pPr>
      <w:r w:rsidRPr="000101DA">
        <w:rPr>
          <w:rFonts w:ascii="Calibri" w:eastAsia="Calibri" w:hAnsi="Calibri" w:cs="Calibri"/>
          <w:b/>
          <w:bCs/>
          <w:color w:val="808080" w:themeColor="background1" w:themeShade="80"/>
          <w:sz w:val="28"/>
          <w:szCs w:val="28"/>
          <w:lang w:eastAsia="en-US"/>
        </w:rPr>
        <w:t xml:space="preserve">Her følger FFOs krav til statsbudsjettet for 2022 på </w:t>
      </w:r>
      <w:r w:rsidR="00A46958" w:rsidRPr="000101DA">
        <w:rPr>
          <w:rFonts w:ascii="Calibri" w:eastAsia="Calibri" w:hAnsi="Calibri" w:cs="Calibri"/>
          <w:b/>
          <w:bCs/>
          <w:color w:val="808080" w:themeColor="background1" w:themeShade="80"/>
          <w:sz w:val="28"/>
          <w:szCs w:val="28"/>
          <w:lang w:eastAsia="en-US"/>
        </w:rPr>
        <w:t>H</w:t>
      </w:r>
      <w:r w:rsidRPr="000101DA">
        <w:rPr>
          <w:rFonts w:ascii="Calibri" w:eastAsia="Calibri" w:hAnsi="Calibri" w:cs="Calibri"/>
          <w:b/>
          <w:bCs/>
          <w:color w:val="808080" w:themeColor="background1" w:themeShade="80"/>
          <w:sz w:val="28"/>
          <w:szCs w:val="28"/>
          <w:lang w:eastAsia="en-US"/>
        </w:rPr>
        <w:t>else- og omsorgsdepartementets område</w:t>
      </w:r>
    </w:p>
    <w:bookmarkEnd w:id="1"/>
    <w:p w14:paraId="540C2BEF" w14:textId="1221F10B" w:rsidR="00FB3301" w:rsidRDefault="00FB3301" w:rsidP="00F57261">
      <w:pPr>
        <w:pStyle w:val="Listeavsnitt"/>
        <w:numPr>
          <w:ilvl w:val="0"/>
          <w:numId w:val="3"/>
        </w:numPr>
        <w:spacing w:after="120"/>
        <w:ind w:left="714" w:hanging="357"/>
        <w:rPr>
          <w:rFonts w:asciiTheme="minorHAnsi" w:eastAsia="Calibri" w:hAnsiTheme="minorHAnsi" w:cstheme="minorHAnsi"/>
          <w:i/>
          <w:iCs/>
          <w:lang w:eastAsia="en-US"/>
        </w:rPr>
      </w:pPr>
      <w:r w:rsidRPr="00FB3301">
        <w:rPr>
          <w:rFonts w:asciiTheme="minorHAnsi" w:eastAsia="Calibri" w:hAnsiTheme="minorHAnsi" w:cstheme="minorHAnsi"/>
          <w:i/>
          <w:iCs/>
          <w:lang w:eastAsia="en-US"/>
        </w:rPr>
        <w:t xml:space="preserve">FFO </w:t>
      </w:r>
      <w:r w:rsidR="00564A5B">
        <w:rPr>
          <w:rFonts w:asciiTheme="minorHAnsi" w:eastAsia="Calibri" w:hAnsiTheme="minorHAnsi" w:cstheme="minorHAnsi"/>
          <w:i/>
          <w:iCs/>
          <w:lang w:eastAsia="en-US"/>
        </w:rPr>
        <w:t>b</w:t>
      </w:r>
      <w:r w:rsidRPr="00FB3301">
        <w:rPr>
          <w:rFonts w:asciiTheme="minorHAnsi" w:eastAsia="Calibri" w:hAnsiTheme="minorHAnsi" w:cstheme="minorHAnsi"/>
          <w:i/>
          <w:iCs/>
          <w:lang w:eastAsia="en-US"/>
        </w:rPr>
        <w:t>er regjeringen om å sette ned et offentlig utvalg som skal gjøre en helhetlig gjennomgang av habilitering og rehabilitering i spesialisthelsetjenesten og i kommunene.</w:t>
      </w:r>
    </w:p>
    <w:p w14:paraId="25F4AF9E" w14:textId="3702058F" w:rsidR="003C7F47" w:rsidRPr="00FB3301" w:rsidRDefault="003C7F47" w:rsidP="00F57261">
      <w:pPr>
        <w:pStyle w:val="Listeavsnitt"/>
        <w:numPr>
          <w:ilvl w:val="0"/>
          <w:numId w:val="3"/>
        </w:numPr>
        <w:spacing w:after="120"/>
        <w:ind w:left="714" w:hanging="357"/>
        <w:rPr>
          <w:rFonts w:asciiTheme="minorHAnsi" w:eastAsia="Calibri" w:hAnsiTheme="minorHAnsi" w:cstheme="minorHAnsi"/>
          <w:i/>
          <w:iCs/>
          <w:lang w:eastAsia="en-US"/>
        </w:rPr>
      </w:pPr>
      <w:r w:rsidRPr="00E4654B">
        <w:rPr>
          <w:rFonts w:asciiTheme="minorHAnsi" w:hAnsiTheme="minorHAnsi" w:cstheme="minorHAnsi"/>
          <w:i/>
          <w:iCs/>
        </w:rPr>
        <w:t xml:space="preserve">FFO </w:t>
      </w:r>
      <w:r>
        <w:rPr>
          <w:rFonts w:asciiTheme="minorHAnsi" w:hAnsiTheme="minorHAnsi" w:cstheme="minorHAnsi"/>
          <w:i/>
          <w:iCs/>
        </w:rPr>
        <w:t xml:space="preserve">ber </w:t>
      </w:r>
      <w:r w:rsidRPr="00E4654B">
        <w:rPr>
          <w:rFonts w:asciiTheme="minorHAnsi" w:hAnsiTheme="minorHAnsi" w:cstheme="minorHAnsi"/>
          <w:i/>
          <w:iCs/>
        </w:rPr>
        <w:t xml:space="preserve">regjeringen om å sette </w:t>
      </w:r>
      <w:r>
        <w:rPr>
          <w:rFonts w:asciiTheme="minorHAnsi" w:hAnsiTheme="minorHAnsi" w:cstheme="minorHAnsi"/>
          <w:i/>
          <w:iCs/>
        </w:rPr>
        <w:t>inn tiltak for å styrke habiliteringstilbudet.</w:t>
      </w:r>
    </w:p>
    <w:p w14:paraId="65C7D411" w14:textId="6D281873" w:rsidR="00810C77" w:rsidRPr="00810C77" w:rsidRDefault="00810C77" w:rsidP="00F57261">
      <w:pPr>
        <w:pStyle w:val="Listeavsnitt"/>
        <w:numPr>
          <w:ilvl w:val="0"/>
          <w:numId w:val="3"/>
        </w:numPr>
        <w:spacing w:after="120"/>
        <w:ind w:left="714" w:hanging="357"/>
        <w:rPr>
          <w:rFonts w:asciiTheme="minorHAnsi" w:hAnsiTheme="minorHAnsi" w:cstheme="minorHAnsi"/>
          <w:i/>
          <w:iCs/>
        </w:rPr>
      </w:pPr>
      <w:r w:rsidRPr="00810C77">
        <w:rPr>
          <w:rFonts w:asciiTheme="minorHAnsi" w:hAnsiTheme="minorHAnsi" w:cstheme="minorHAnsi"/>
          <w:i/>
          <w:iCs/>
        </w:rPr>
        <w:t xml:space="preserve">FFO </w:t>
      </w:r>
      <w:r w:rsidR="006231E0">
        <w:rPr>
          <w:rFonts w:asciiTheme="minorHAnsi" w:hAnsiTheme="minorHAnsi" w:cstheme="minorHAnsi"/>
          <w:i/>
          <w:iCs/>
        </w:rPr>
        <w:t>ber</w:t>
      </w:r>
      <w:r w:rsidRPr="00810C77">
        <w:rPr>
          <w:rFonts w:asciiTheme="minorHAnsi" w:hAnsiTheme="minorHAnsi" w:cstheme="minorHAnsi"/>
          <w:i/>
          <w:iCs/>
        </w:rPr>
        <w:t xml:space="preserve"> regjeringen om </w:t>
      </w:r>
      <w:r w:rsidR="006231E0">
        <w:rPr>
          <w:rFonts w:asciiTheme="minorHAnsi" w:hAnsiTheme="minorHAnsi" w:cstheme="minorHAnsi"/>
          <w:i/>
          <w:iCs/>
        </w:rPr>
        <w:t xml:space="preserve">å sikre </w:t>
      </w:r>
      <w:r w:rsidRPr="00810C77">
        <w:rPr>
          <w:rFonts w:asciiTheme="minorHAnsi" w:hAnsiTheme="minorHAnsi" w:cstheme="minorHAnsi"/>
          <w:i/>
          <w:iCs/>
        </w:rPr>
        <w:t>at læring og mestring/pasient</w:t>
      </w:r>
      <w:r w:rsidR="00944BA3">
        <w:rPr>
          <w:rFonts w:asciiTheme="minorHAnsi" w:hAnsiTheme="minorHAnsi" w:cstheme="minorHAnsi"/>
          <w:i/>
          <w:iCs/>
        </w:rPr>
        <w:t>-</w:t>
      </w:r>
      <w:r w:rsidRPr="00810C77">
        <w:rPr>
          <w:rFonts w:asciiTheme="minorHAnsi" w:hAnsiTheme="minorHAnsi" w:cstheme="minorHAnsi"/>
          <w:i/>
          <w:iCs/>
        </w:rPr>
        <w:t xml:space="preserve"> og pårørendeopplæring blir en del av samarbeidsavtalene knyttet til Helsefelleskapene, og at det blir en inkludert del av helhetlige pasientforløp.</w:t>
      </w:r>
    </w:p>
    <w:p w14:paraId="614E149A" w14:textId="1DAE0DDD" w:rsidR="00F247B0" w:rsidRPr="00F247B0" w:rsidRDefault="00F247B0" w:rsidP="00F247B0">
      <w:pPr>
        <w:pStyle w:val="Listeavsnitt"/>
        <w:numPr>
          <w:ilvl w:val="0"/>
          <w:numId w:val="3"/>
        </w:numPr>
        <w:spacing w:after="240"/>
        <w:rPr>
          <w:rFonts w:asciiTheme="minorHAnsi" w:hAnsiTheme="minorHAnsi" w:cstheme="minorHAnsi"/>
        </w:rPr>
      </w:pPr>
      <w:r w:rsidRPr="00F247B0">
        <w:rPr>
          <w:rFonts w:asciiTheme="minorHAnsi" w:hAnsiTheme="minorHAnsi" w:cstheme="minorHAnsi"/>
          <w:i/>
          <w:iCs/>
        </w:rPr>
        <w:t xml:space="preserve">FFO ber regjeringen jobbe videre med planene for </w:t>
      </w:r>
      <w:proofErr w:type="spellStart"/>
      <w:r w:rsidRPr="00F247B0">
        <w:rPr>
          <w:rFonts w:asciiTheme="minorHAnsi" w:hAnsiTheme="minorHAnsi" w:cstheme="minorHAnsi"/>
          <w:i/>
          <w:iCs/>
        </w:rPr>
        <w:t>Akson</w:t>
      </w:r>
      <w:proofErr w:type="spellEnd"/>
      <w:r w:rsidRPr="00F247B0">
        <w:rPr>
          <w:rFonts w:asciiTheme="minorHAnsi" w:hAnsiTheme="minorHAnsi" w:cstheme="minorHAnsi"/>
          <w:i/>
          <w:iCs/>
        </w:rPr>
        <w:t xml:space="preserve"> og sikre en god fremtidig </w:t>
      </w:r>
      <w:r w:rsidR="00274A28">
        <w:rPr>
          <w:rFonts w:asciiTheme="minorHAnsi" w:hAnsiTheme="minorHAnsi" w:cstheme="minorHAnsi"/>
          <w:i/>
          <w:iCs/>
        </w:rPr>
        <w:t xml:space="preserve">finansiering og </w:t>
      </w:r>
      <w:r w:rsidRPr="00F247B0">
        <w:rPr>
          <w:rFonts w:asciiTheme="minorHAnsi" w:hAnsiTheme="minorHAnsi" w:cstheme="minorHAnsi"/>
          <w:i/>
          <w:iCs/>
        </w:rPr>
        <w:t>realisering av den.</w:t>
      </w:r>
    </w:p>
    <w:p w14:paraId="1EA4D538" w14:textId="71BA8CD1" w:rsidR="00C72D14" w:rsidRPr="00C72D14" w:rsidRDefault="00C72D14" w:rsidP="00C72D14">
      <w:pPr>
        <w:pStyle w:val="Listeavsnitt"/>
        <w:numPr>
          <w:ilvl w:val="0"/>
          <w:numId w:val="3"/>
        </w:numPr>
        <w:spacing w:after="240"/>
        <w:rPr>
          <w:rFonts w:asciiTheme="minorHAnsi" w:hAnsiTheme="minorHAnsi" w:cstheme="minorHAnsi"/>
        </w:rPr>
      </w:pPr>
      <w:r w:rsidRPr="00C72D14">
        <w:rPr>
          <w:rFonts w:asciiTheme="minorHAnsi" w:hAnsiTheme="minorHAnsi" w:cstheme="minorBidi"/>
          <w:i/>
          <w:iCs/>
        </w:rPr>
        <w:t>FFO be</w:t>
      </w:r>
      <w:r w:rsidR="0059607E">
        <w:rPr>
          <w:rFonts w:asciiTheme="minorHAnsi" w:hAnsiTheme="minorHAnsi" w:cstheme="minorBidi"/>
          <w:i/>
          <w:iCs/>
        </w:rPr>
        <w:t>r</w:t>
      </w:r>
      <w:r w:rsidRPr="00C72D14">
        <w:rPr>
          <w:rFonts w:asciiTheme="minorHAnsi" w:hAnsiTheme="minorHAnsi" w:cstheme="minorBidi"/>
          <w:i/>
          <w:iCs/>
        </w:rPr>
        <w:t xml:space="preserve"> regjeringen </w:t>
      </w:r>
      <w:r w:rsidR="00564A5B">
        <w:rPr>
          <w:rFonts w:asciiTheme="minorHAnsi" w:hAnsiTheme="minorHAnsi" w:cstheme="minorBidi"/>
          <w:i/>
          <w:iCs/>
        </w:rPr>
        <w:t xml:space="preserve">om å </w:t>
      </w:r>
      <w:r w:rsidRPr="00C72D14">
        <w:rPr>
          <w:rFonts w:asciiTheme="minorHAnsi" w:hAnsiTheme="minorHAnsi" w:cstheme="minorBidi"/>
          <w:i/>
          <w:iCs/>
        </w:rPr>
        <w:t xml:space="preserve">utarbeide en tidsplan for realisering av pasientens legemiddelliste. </w:t>
      </w:r>
    </w:p>
    <w:p w14:paraId="6FA95570" w14:textId="09BF8EC3" w:rsidR="006A1D38" w:rsidRPr="006A1D38" w:rsidRDefault="006A1D38" w:rsidP="006A1D38">
      <w:pPr>
        <w:pStyle w:val="Listeavsnitt"/>
        <w:numPr>
          <w:ilvl w:val="0"/>
          <w:numId w:val="3"/>
        </w:numPr>
        <w:spacing w:after="160" w:line="22" w:lineRule="atLeast"/>
        <w:rPr>
          <w:rFonts w:ascii="Calibri" w:hAnsi="Calibri" w:cs="Calibri"/>
          <w:i/>
          <w:iCs/>
        </w:rPr>
      </w:pPr>
      <w:r w:rsidRPr="006A1D38">
        <w:rPr>
          <w:rFonts w:ascii="Calibri" w:hAnsi="Calibri" w:cs="Calibri"/>
          <w:i/>
          <w:iCs/>
        </w:rPr>
        <w:t>FFO ber regjeringen om å opprette et nasjonalt faglig nettverk for barnepalliasjon, og få på plass barnepalliative team i alle helseregione</w:t>
      </w:r>
      <w:r w:rsidR="00C074CA">
        <w:rPr>
          <w:rFonts w:ascii="Calibri" w:hAnsi="Calibri" w:cs="Calibri"/>
          <w:i/>
          <w:iCs/>
        </w:rPr>
        <w:t>ne</w:t>
      </w:r>
      <w:r w:rsidRPr="006A1D38">
        <w:rPr>
          <w:rFonts w:ascii="Calibri" w:hAnsi="Calibri" w:cs="Calibri"/>
          <w:i/>
          <w:iCs/>
        </w:rPr>
        <w:t xml:space="preserve">. </w:t>
      </w:r>
    </w:p>
    <w:p w14:paraId="45C21ADB" w14:textId="7B26B0F9" w:rsidR="004A5130" w:rsidRPr="00984B62" w:rsidRDefault="0092474C" w:rsidP="00F57261">
      <w:pPr>
        <w:pStyle w:val="Listeavsnitt"/>
        <w:numPr>
          <w:ilvl w:val="0"/>
          <w:numId w:val="3"/>
        </w:numPr>
        <w:shd w:val="clear" w:color="auto" w:fill="FFFFFF"/>
        <w:spacing w:after="120"/>
        <w:ind w:left="714" w:hanging="357"/>
        <w:rPr>
          <w:rFonts w:asciiTheme="minorHAnsi" w:hAnsiTheme="minorHAnsi" w:cstheme="minorHAnsi"/>
          <w:i/>
          <w:iCs/>
        </w:rPr>
      </w:pPr>
      <w:r w:rsidRPr="0092474C">
        <w:rPr>
          <w:rFonts w:asciiTheme="minorHAnsi" w:hAnsiTheme="minorHAnsi" w:cstheme="minorHAnsi"/>
          <w:i/>
          <w:iCs/>
        </w:rPr>
        <w:t xml:space="preserve">FFO ber regjeringen om å følge opp BPA-utvalgets anbefalinger i 2022, og sette av tilstrekkelig midler til arbeidet med å </w:t>
      </w:r>
      <w:r w:rsidR="00534985" w:rsidRPr="0092474C">
        <w:rPr>
          <w:rFonts w:asciiTheme="minorHAnsi" w:hAnsiTheme="minorHAnsi" w:cstheme="minorHAnsi"/>
          <w:i/>
          <w:iCs/>
        </w:rPr>
        <w:t>iverksette</w:t>
      </w:r>
      <w:r w:rsidRPr="0092474C">
        <w:rPr>
          <w:rFonts w:asciiTheme="minorHAnsi" w:hAnsiTheme="minorHAnsi" w:cstheme="minorHAnsi"/>
          <w:i/>
          <w:iCs/>
        </w:rPr>
        <w:t xml:space="preserve"> og forvalte en ny forbedret BPA-ordning.</w:t>
      </w:r>
    </w:p>
    <w:p w14:paraId="67299A5A" w14:textId="70C1B4FB" w:rsidR="00A46958" w:rsidRDefault="00A46958" w:rsidP="002443CB">
      <w:pPr>
        <w:pStyle w:val="Listeavsnitt"/>
        <w:rPr>
          <w:rFonts w:asciiTheme="minorHAnsi" w:hAnsiTheme="minorHAnsi" w:cstheme="minorHAnsi"/>
          <w:i/>
          <w:iCs/>
        </w:rPr>
      </w:pPr>
    </w:p>
    <w:p w14:paraId="516CD968" w14:textId="77777777" w:rsidR="00A5402B" w:rsidRDefault="00A5402B" w:rsidP="00D17B32">
      <w:pPr>
        <w:spacing w:after="120"/>
        <w:rPr>
          <w:rFonts w:asciiTheme="minorHAnsi" w:hAnsiTheme="minorHAnsi"/>
          <w:b/>
          <w:bCs/>
          <w:color w:val="808080" w:themeColor="background1" w:themeShade="80"/>
          <w:sz w:val="28"/>
          <w:szCs w:val="28"/>
        </w:rPr>
      </w:pPr>
    </w:p>
    <w:p w14:paraId="6DF0D545" w14:textId="32DB36FB" w:rsidR="004501C4" w:rsidRPr="000101DA" w:rsidRDefault="00AC6551" w:rsidP="00D17B32">
      <w:pPr>
        <w:spacing w:after="120"/>
        <w:rPr>
          <w:rFonts w:asciiTheme="minorHAnsi" w:hAnsiTheme="minorHAnsi"/>
          <w:b/>
          <w:bCs/>
          <w:color w:val="808080" w:themeColor="background1" w:themeShade="80"/>
          <w:sz w:val="28"/>
          <w:szCs w:val="28"/>
        </w:rPr>
      </w:pPr>
      <w:r>
        <w:rPr>
          <w:rFonts w:asciiTheme="minorHAnsi" w:hAnsiTheme="minorHAnsi"/>
          <w:b/>
          <w:bCs/>
          <w:color w:val="808080" w:themeColor="background1" w:themeShade="80"/>
          <w:sz w:val="28"/>
          <w:szCs w:val="28"/>
        </w:rPr>
        <w:lastRenderedPageBreak/>
        <w:t>Sette ned et u</w:t>
      </w:r>
      <w:r w:rsidR="00E64D76">
        <w:rPr>
          <w:rFonts w:asciiTheme="minorHAnsi" w:hAnsiTheme="minorHAnsi"/>
          <w:b/>
          <w:bCs/>
          <w:color w:val="808080" w:themeColor="background1" w:themeShade="80"/>
          <w:sz w:val="28"/>
          <w:szCs w:val="28"/>
        </w:rPr>
        <w:t xml:space="preserve">tvalg </w:t>
      </w:r>
      <w:r>
        <w:rPr>
          <w:rFonts w:asciiTheme="minorHAnsi" w:hAnsiTheme="minorHAnsi"/>
          <w:b/>
          <w:bCs/>
          <w:color w:val="808080" w:themeColor="background1" w:themeShade="80"/>
          <w:sz w:val="28"/>
          <w:szCs w:val="28"/>
        </w:rPr>
        <w:t>for</w:t>
      </w:r>
      <w:r w:rsidR="00E64D76">
        <w:rPr>
          <w:rFonts w:asciiTheme="minorHAnsi" w:hAnsiTheme="minorHAnsi"/>
          <w:b/>
          <w:bCs/>
          <w:color w:val="808080" w:themeColor="background1" w:themeShade="80"/>
          <w:sz w:val="28"/>
          <w:szCs w:val="28"/>
        </w:rPr>
        <w:t xml:space="preserve"> h</w:t>
      </w:r>
      <w:r w:rsidR="003B6988" w:rsidRPr="000101DA">
        <w:rPr>
          <w:rFonts w:asciiTheme="minorHAnsi" w:hAnsiTheme="minorHAnsi"/>
          <w:b/>
          <w:bCs/>
          <w:color w:val="808080" w:themeColor="background1" w:themeShade="80"/>
          <w:sz w:val="28"/>
          <w:szCs w:val="28"/>
        </w:rPr>
        <w:t>abilitering</w:t>
      </w:r>
      <w:r w:rsidR="005F6D7A">
        <w:rPr>
          <w:rFonts w:asciiTheme="minorHAnsi" w:hAnsiTheme="minorHAnsi"/>
          <w:b/>
          <w:bCs/>
          <w:color w:val="808080" w:themeColor="background1" w:themeShade="80"/>
          <w:sz w:val="28"/>
          <w:szCs w:val="28"/>
        </w:rPr>
        <w:t>s-</w:t>
      </w:r>
      <w:r w:rsidR="003B6988" w:rsidRPr="000101DA">
        <w:rPr>
          <w:rFonts w:asciiTheme="minorHAnsi" w:hAnsiTheme="minorHAnsi"/>
          <w:b/>
          <w:bCs/>
          <w:color w:val="808080" w:themeColor="background1" w:themeShade="80"/>
          <w:sz w:val="28"/>
          <w:szCs w:val="28"/>
        </w:rPr>
        <w:t xml:space="preserve"> og </w:t>
      </w:r>
      <w:r w:rsidR="005F6D7A">
        <w:rPr>
          <w:rFonts w:asciiTheme="minorHAnsi" w:hAnsiTheme="minorHAnsi"/>
          <w:b/>
          <w:bCs/>
          <w:color w:val="808080" w:themeColor="background1" w:themeShade="80"/>
          <w:sz w:val="28"/>
          <w:szCs w:val="28"/>
        </w:rPr>
        <w:t>r</w:t>
      </w:r>
      <w:r w:rsidR="004501C4" w:rsidRPr="000101DA">
        <w:rPr>
          <w:rFonts w:asciiTheme="minorHAnsi" w:hAnsiTheme="minorHAnsi"/>
          <w:b/>
          <w:bCs/>
          <w:color w:val="808080" w:themeColor="background1" w:themeShade="80"/>
          <w:sz w:val="28"/>
          <w:szCs w:val="28"/>
        </w:rPr>
        <w:t>ehabilitering</w:t>
      </w:r>
      <w:r w:rsidR="005F6D7A">
        <w:rPr>
          <w:rFonts w:asciiTheme="minorHAnsi" w:hAnsiTheme="minorHAnsi"/>
          <w:b/>
          <w:bCs/>
          <w:color w:val="808080" w:themeColor="background1" w:themeShade="80"/>
          <w:sz w:val="28"/>
          <w:szCs w:val="28"/>
        </w:rPr>
        <w:t>sområdet</w:t>
      </w:r>
    </w:p>
    <w:p w14:paraId="5A1F104D" w14:textId="0CAD02D1" w:rsidR="00673BC6" w:rsidRPr="00A46958" w:rsidRDefault="00673BC6" w:rsidP="00D17B32">
      <w:pPr>
        <w:spacing w:after="240"/>
        <w:rPr>
          <w:rFonts w:asciiTheme="minorHAnsi" w:hAnsiTheme="minorHAnsi" w:cstheme="minorHAnsi"/>
        </w:rPr>
      </w:pPr>
      <w:r w:rsidRPr="00A46958">
        <w:rPr>
          <w:rFonts w:asciiTheme="minorHAnsi" w:hAnsiTheme="minorHAnsi" w:cstheme="minorHAnsi"/>
        </w:rPr>
        <w:t>Opptrappin</w:t>
      </w:r>
      <w:r w:rsidR="00A63406" w:rsidRPr="00A46958">
        <w:rPr>
          <w:rFonts w:asciiTheme="minorHAnsi" w:hAnsiTheme="minorHAnsi" w:cstheme="minorHAnsi"/>
        </w:rPr>
        <w:t xml:space="preserve">gsplanen for habilitering og rehabilitering er </w:t>
      </w:r>
      <w:r w:rsidR="00EF682D">
        <w:rPr>
          <w:rFonts w:asciiTheme="minorHAnsi" w:hAnsiTheme="minorHAnsi" w:cstheme="minorHAnsi"/>
        </w:rPr>
        <w:t>under</w:t>
      </w:r>
      <w:r w:rsidR="00A63406" w:rsidRPr="00A46958">
        <w:rPr>
          <w:rFonts w:asciiTheme="minorHAnsi" w:hAnsiTheme="minorHAnsi" w:cstheme="minorHAnsi"/>
        </w:rPr>
        <w:t xml:space="preserve"> evaluering</w:t>
      </w:r>
      <w:r w:rsidR="00C06E53" w:rsidRPr="00A46958">
        <w:rPr>
          <w:rFonts w:asciiTheme="minorHAnsi" w:hAnsiTheme="minorHAnsi" w:cstheme="minorHAnsi"/>
        </w:rPr>
        <w:t>, og resultate</w:t>
      </w:r>
      <w:r w:rsidR="00EF682D">
        <w:rPr>
          <w:rFonts w:asciiTheme="minorHAnsi" w:hAnsiTheme="minorHAnsi" w:cstheme="minorHAnsi"/>
        </w:rPr>
        <w:t>t</w:t>
      </w:r>
      <w:r w:rsidR="00C06E53" w:rsidRPr="00A46958">
        <w:rPr>
          <w:rFonts w:asciiTheme="minorHAnsi" w:hAnsiTheme="minorHAnsi" w:cstheme="minorHAnsi"/>
        </w:rPr>
        <w:t xml:space="preserve"> skal </w:t>
      </w:r>
      <w:r w:rsidR="00343FB4" w:rsidRPr="00A46958">
        <w:rPr>
          <w:rFonts w:asciiTheme="minorHAnsi" w:hAnsiTheme="minorHAnsi" w:cstheme="minorHAnsi"/>
        </w:rPr>
        <w:t>foreligge i løpet av høsten 2020</w:t>
      </w:r>
      <w:r w:rsidR="00EF682D">
        <w:rPr>
          <w:rFonts w:asciiTheme="minorHAnsi" w:hAnsiTheme="minorHAnsi" w:cstheme="minorHAnsi"/>
        </w:rPr>
        <w:t xml:space="preserve">. Når vi leverer dette kravet </w:t>
      </w:r>
      <w:r w:rsidR="00630224">
        <w:rPr>
          <w:rFonts w:asciiTheme="minorHAnsi" w:hAnsiTheme="minorHAnsi" w:cstheme="minorHAnsi"/>
        </w:rPr>
        <w:t xml:space="preserve">er denne ikke kommet enda, og vi </w:t>
      </w:r>
      <w:r w:rsidR="00454A24">
        <w:rPr>
          <w:rFonts w:asciiTheme="minorHAnsi" w:hAnsiTheme="minorHAnsi" w:cstheme="minorHAnsi"/>
        </w:rPr>
        <w:t xml:space="preserve">må basere oss på </w:t>
      </w:r>
      <w:r w:rsidR="00343FB4" w:rsidRPr="00A46958">
        <w:rPr>
          <w:rFonts w:asciiTheme="minorHAnsi" w:hAnsiTheme="minorHAnsi" w:cstheme="minorHAnsi"/>
        </w:rPr>
        <w:t>tall fra halveisevalueringen</w:t>
      </w:r>
      <w:r w:rsidR="00DD5BFF" w:rsidRPr="00A46958">
        <w:rPr>
          <w:rFonts w:asciiTheme="minorHAnsi" w:hAnsiTheme="minorHAnsi" w:cstheme="minorHAnsi"/>
        </w:rPr>
        <w:t xml:space="preserve">, samt en resultatrapport fra </w:t>
      </w:r>
      <w:r w:rsidR="00F07169" w:rsidRPr="00A46958">
        <w:rPr>
          <w:rFonts w:asciiTheme="minorHAnsi" w:hAnsiTheme="minorHAnsi" w:cstheme="minorHAnsi"/>
        </w:rPr>
        <w:t xml:space="preserve">Helsedirektoratet. Halvveisevalueringen viste at det hadde vært en nedgang i </w:t>
      </w:r>
      <w:r w:rsidR="00C44A42" w:rsidRPr="00A46958">
        <w:rPr>
          <w:rFonts w:asciiTheme="minorHAnsi" w:hAnsiTheme="minorHAnsi" w:cstheme="minorHAnsi"/>
        </w:rPr>
        <w:t>både den kommunale helse</w:t>
      </w:r>
      <w:r w:rsidR="002F273F">
        <w:rPr>
          <w:rFonts w:asciiTheme="minorHAnsi" w:hAnsiTheme="minorHAnsi" w:cstheme="minorHAnsi"/>
        </w:rPr>
        <w:t>-</w:t>
      </w:r>
      <w:r w:rsidR="00C44A42" w:rsidRPr="00A46958">
        <w:rPr>
          <w:rFonts w:asciiTheme="minorHAnsi" w:hAnsiTheme="minorHAnsi" w:cstheme="minorHAnsi"/>
        </w:rPr>
        <w:t xml:space="preserve"> og omsorgstjenesten og i spesialisthelsetjenesten.</w:t>
      </w:r>
    </w:p>
    <w:p w14:paraId="79DFB8A0" w14:textId="05A8A0FA" w:rsidR="00D3147B" w:rsidRPr="00A46958" w:rsidRDefault="00F6774B" w:rsidP="00D17B32">
      <w:pPr>
        <w:spacing w:after="240"/>
        <w:rPr>
          <w:rFonts w:asciiTheme="minorHAnsi" w:hAnsiTheme="minorHAnsi" w:cstheme="minorHAnsi"/>
          <w:i/>
          <w:iCs/>
        </w:rPr>
      </w:pPr>
      <w:r w:rsidRPr="00A46958">
        <w:rPr>
          <w:rFonts w:asciiTheme="minorHAnsi" w:hAnsiTheme="minorHAnsi" w:cstheme="minorHAnsi"/>
          <w:i/>
          <w:iCs/>
        </w:rPr>
        <w:t>«K</w:t>
      </w:r>
      <w:r w:rsidR="00D3147B" w:rsidRPr="00A46958">
        <w:rPr>
          <w:rFonts w:asciiTheme="minorHAnsi" w:hAnsiTheme="minorHAnsi" w:cstheme="minorHAnsi"/>
          <w:i/>
          <w:iCs/>
        </w:rPr>
        <w:t>ommunene</w:t>
      </w:r>
      <w:r w:rsidR="007E4876">
        <w:rPr>
          <w:rFonts w:asciiTheme="minorHAnsi" w:hAnsiTheme="minorHAnsi" w:cstheme="minorHAnsi"/>
          <w:i/>
          <w:iCs/>
        </w:rPr>
        <w:t xml:space="preserve"> er</w:t>
      </w:r>
      <w:r w:rsidR="00D3147B" w:rsidRPr="00A46958">
        <w:rPr>
          <w:rFonts w:asciiTheme="minorHAnsi" w:hAnsiTheme="minorHAnsi" w:cstheme="minorHAnsi"/>
          <w:i/>
          <w:iCs/>
        </w:rPr>
        <w:t xml:space="preserve"> bedt om å vurdere og angi status i egen kommune knyttet til sentrale tiltak i opptrappingsplanen. En ser en markant økning i andel kommuner med plan for habilitering og rehabilitering. Mer enn halvparten av landets kommuner har mottatt tilskudd i løpet av opptrappingsperioden 2017–2019.</w:t>
      </w:r>
    </w:p>
    <w:p w14:paraId="16BACFA2" w14:textId="0DEEA193" w:rsidR="00D3147B" w:rsidRPr="00A46958" w:rsidRDefault="00D3147B" w:rsidP="00D17B32">
      <w:pPr>
        <w:spacing w:after="240"/>
        <w:rPr>
          <w:rFonts w:asciiTheme="minorHAnsi" w:hAnsiTheme="minorHAnsi" w:cstheme="minorHAnsi"/>
          <w:i/>
          <w:iCs/>
        </w:rPr>
      </w:pPr>
      <w:r w:rsidRPr="00A46958">
        <w:rPr>
          <w:rFonts w:asciiTheme="minorHAnsi" w:hAnsiTheme="minorHAnsi" w:cstheme="minorHAnsi"/>
          <w:i/>
          <w:iCs/>
        </w:rPr>
        <w:t xml:space="preserve">Statistikken for 2018 (KPR og NPR) kan så </w:t>
      </w:r>
      <w:r w:rsidRPr="00274A28">
        <w:rPr>
          <w:rFonts w:asciiTheme="minorHAnsi" w:hAnsiTheme="minorHAnsi" w:cstheme="minorHAnsi"/>
          <w:i/>
          <w:iCs/>
        </w:rPr>
        <w:t xml:space="preserve">langt </w:t>
      </w:r>
      <w:r w:rsidRPr="00A46958">
        <w:rPr>
          <w:rFonts w:asciiTheme="minorHAnsi" w:hAnsiTheme="minorHAnsi" w:cstheme="minorHAnsi"/>
          <w:i/>
          <w:iCs/>
        </w:rPr>
        <w:t>ikke vise en styrking i tråd med målene i opptrappings</w:t>
      </w:r>
      <w:r w:rsidRPr="00A46958">
        <w:rPr>
          <w:rFonts w:asciiTheme="minorHAnsi" w:hAnsiTheme="minorHAnsi" w:cstheme="minorHAnsi"/>
          <w:i/>
          <w:iCs/>
        </w:rPr>
        <w:softHyphen/>
        <w:t>planen. Det er en nedgang av pasienter som mottar rehabilitering i spesialisthelsetjenesten. I kommunene er det en økning i rehabilitering utenfor institusjon fra 2017 til 2018, men det ligger lavere enn nivået for 2016.</w:t>
      </w:r>
      <w:r w:rsidR="00F6774B" w:rsidRPr="00A46958">
        <w:rPr>
          <w:rFonts w:asciiTheme="minorHAnsi" w:hAnsiTheme="minorHAnsi" w:cstheme="minorHAnsi"/>
          <w:i/>
          <w:iCs/>
        </w:rPr>
        <w:t>»</w:t>
      </w:r>
      <w:r w:rsidR="004C5636" w:rsidRPr="00A46958">
        <w:rPr>
          <w:rStyle w:val="Fotnotereferanse"/>
          <w:rFonts w:asciiTheme="minorHAnsi" w:hAnsiTheme="minorHAnsi" w:cstheme="minorHAnsi"/>
          <w:i/>
          <w:iCs/>
        </w:rPr>
        <w:footnoteReference w:id="2"/>
      </w:r>
      <w:r w:rsidRPr="00A46958">
        <w:rPr>
          <w:rFonts w:asciiTheme="minorHAnsi" w:hAnsiTheme="minorHAnsi" w:cstheme="minorHAnsi"/>
          <w:i/>
          <w:iCs/>
        </w:rPr>
        <w:t> </w:t>
      </w:r>
    </w:p>
    <w:p w14:paraId="5F4D5962" w14:textId="4B7117A0" w:rsidR="003D4C74" w:rsidRPr="00A46958" w:rsidRDefault="00AC7FB3" w:rsidP="00D17B32">
      <w:pPr>
        <w:spacing w:after="240"/>
        <w:rPr>
          <w:rFonts w:asciiTheme="minorHAnsi" w:hAnsiTheme="minorHAnsi" w:cstheme="minorHAnsi"/>
        </w:rPr>
      </w:pPr>
      <w:r w:rsidRPr="00A46958">
        <w:rPr>
          <w:rFonts w:asciiTheme="minorHAnsi" w:hAnsiTheme="minorHAnsi" w:cstheme="minorHAnsi"/>
        </w:rPr>
        <w:t>Dette vi</w:t>
      </w:r>
      <w:r w:rsidR="0043710D">
        <w:rPr>
          <w:rFonts w:asciiTheme="minorHAnsi" w:hAnsiTheme="minorHAnsi" w:cstheme="minorHAnsi"/>
        </w:rPr>
        <w:t xml:space="preserve">ser at </w:t>
      </w:r>
      <w:r w:rsidR="00CA0B41" w:rsidRPr="00A46958">
        <w:rPr>
          <w:rFonts w:asciiTheme="minorHAnsi" w:hAnsiTheme="minorHAnsi" w:cstheme="minorHAnsi"/>
        </w:rPr>
        <w:t xml:space="preserve">tilskuddsordningen har ført til </w:t>
      </w:r>
      <w:r w:rsidR="00CC6E20" w:rsidRPr="00A46958">
        <w:rPr>
          <w:rFonts w:asciiTheme="minorHAnsi" w:hAnsiTheme="minorHAnsi" w:cstheme="minorHAnsi"/>
        </w:rPr>
        <w:t xml:space="preserve">en markant økning av </w:t>
      </w:r>
      <w:r w:rsidR="00EF3514" w:rsidRPr="00A46958">
        <w:rPr>
          <w:rFonts w:asciiTheme="minorHAnsi" w:hAnsiTheme="minorHAnsi" w:cstheme="minorHAnsi"/>
        </w:rPr>
        <w:t>andel kommuner med plan</w:t>
      </w:r>
      <w:r w:rsidR="005D1DEA">
        <w:rPr>
          <w:rFonts w:asciiTheme="minorHAnsi" w:hAnsiTheme="minorHAnsi" w:cstheme="minorHAnsi"/>
        </w:rPr>
        <w:t>er</w:t>
      </w:r>
      <w:r w:rsidR="00EF3514" w:rsidRPr="00A46958">
        <w:rPr>
          <w:rFonts w:asciiTheme="minorHAnsi" w:hAnsiTheme="minorHAnsi" w:cstheme="minorHAnsi"/>
        </w:rPr>
        <w:t xml:space="preserve"> for habilitering og rehabilitering</w:t>
      </w:r>
      <w:r w:rsidR="00C426B1" w:rsidRPr="00A46958">
        <w:rPr>
          <w:rFonts w:asciiTheme="minorHAnsi" w:hAnsiTheme="minorHAnsi" w:cstheme="minorHAnsi"/>
        </w:rPr>
        <w:t>.</w:t>
      </w:r>
      <w:r w:rsidR="00F745DB" w:rsidRPr="00A46958">
        <w:rPr>
          <w:rFonts w:asciiTheme="minorHAnsi" w:hAnsiTheme="minorHAnsi" w:cstheme="minorHAnsi"/>
        </w:rPr>
        <w:t xml:space="preserve"> </w:t>
      </w:r>
      <w:r w:rsidR="005D1DEA">
        <w:rPr>
          <w:rFonts w:asciiTheme="minorHAnsi" w:hAnsiTheme="minorHAnsi" w:cstheme="minorHAnsi"/>
        </w:rPr>
        <w:t>Men s</w:t>
      </w:r>
      <w:r w:rsidR="005A5B75" w:rsidRPr="00A46958">
        <w:rPr>
          <w:rFonts w:asciiTheme="minorHAnsi" w:hAnsiTheme="minorHAnsi" w:cstheme="minorHAnsi"/>
        </w:rPr>
        <w:t>tatistikken for 201</w:t>
      </w:r>
      <w:r w:rsidR="006326B7" w:rsidRPr="00A46958">
        <w:rPr>
          <w:rFonts w:asciiTheme="minorHAnsi" w:hAnsiTheme="minorHAnsi" w:cstheme="minorHAnsi"/>
        </w:rPr>
        <w:t>8</w:t>
      </w:r>
      <w:r w:rsidR="00EE22F4" w:rsidRPr="00A46958">
        <w:rPr>
          <w:rFonts w:asciiTheme="minorHAnsi" w:hAnsiTheme="minorHAnsi" w:cstheme="minorHAnsi"/>
        </w:rPr>
        <w:t xml:space="preserve"> vise</w:t>
      </w:r>
      <w:r w:rsidR="00102085">
        <w:rPr>
          <w:rFonts w:asciiTheme="minorHAnsi" w:hAnsiTheme="minorHAnsi" w:cstheme="minorHAnsi"/>
        </w:rPr>
        <w:t>r</w:t>
      </w:r>
      <w:r w:rsidR="00EE22F4" w:rsidRPr="00A46958">
        <w:rPr>
          <w:rFonts w:asciiTheme="minorHAnsi" w:hAnsiTheme="minorHAnsi" w:cstheme="minorHAnsi"/>
        </w:rPr>
        <w:t xml:space="preserve"> </w:t>
      </w:r>
      <w:r w:rsidR="00102085">
        <w:rPr>
          <w:rFonts w:asciiTheme="minorHAnsi" w:hAnsiTheme="minorHAnsi" w:cstheme="minorHAnsi"/>
        </w:rPr>
        <w:t xml:space="preserve">ikke </w:t>
      </w:r>
      <w:r w:rsidR="00EE22F4" w:rsidRPr="00A46958">
        <w:rPr>
          <w:rFonts w:asciiTheme="minorHAnsi" w:hAnsiTheme="minorHAnsi" w:cstheme="minorHAnsi"/>
        </w:rPr>
        <w:t>noen styrking</w:t>
      </w:r>
      <w:r w:rsidR="006C762F" w:rsidRPr="00A46958">
        <w:rPr>
          <w:rFonts w:asciiTheme="minorHAnsi" w:hAnsiTheme="minorHAnsi" w:cstheme="minorHAnsi"/>
        </w:rPr>
        <w:t xml:space="preserve"> i </w:t>
      </w:r>
      <w:r w:rsidR="007277A8">
        <w:rPr>
          <w:rFonts w:asciiTheme="minorHAnsi" w:hAnsiTheme="minorHAnsi" w:cstheme="minorHAnsi"/>
        </w:rPr>
        <w:t xml:space="preserve">aktivitet, og </w:t>
      </w:r>
      <w:r w:rsidR="0035610B" w:rsidRPr="00A46958">
        <w:rPr>
          <w:rFonts w:asciiTheme="minorHAnsi" w:hAnsiTheme="minorHAnsi" w:cstheme="minorHAnsi"/>
        </w:rPr>
        <w:t>nivået ligger lavere enn 2016</w:t>
      </w:r>
      <w:r w:rsidR="003D4C74" w:rsidRPr="00A46958">
        <w:rPr>
          <w:rFonts w:asciiTheme="minorHAnsi" w:hAnsiTheme="minorHAnsi" w:cstheme="minorHAnsi"/>
        </w:rPr>
        <w:t xml:space="preserve">. </w:t>
      </w:r>
      <w:r w:rsidR="00C01C1A">
        <w:rPr>
          <w:rFonts w:asciiTheme="minorHAnsi" w:hAnsiTheme="minorHAnsi" w:cstheme="minorHAnsi"/>
        </w:rPr>
        <w:t xml:space="preserve">Rapporten </w:t>
      </w:r>
      <w:r w:rsidR="00A602F3">
        <w:rPr>
          <w:rFonts w:asciiTheme="minorHAnsi" w:hAnsiTheme="minorHAnsi" w:cstheme="minorHAnsi"/>
        </w:rPr>
        <w:t xml:space="preserve">fra </w:t>
      </w:r>
      <w:r w:rsidR="000A3421">
        <w:rPr>
          <w:rFonts w:asciiTheme="minorHAnsi" w:hAnsiTheme="minorHAnsi" w:cstheme="minorHAnsi"/>
        </w:rPr>
        <w:t>2018</w:t>
      </w:r>
      <w:r w:rsidR="007467B3" w:rsidRPr="00A46958">
        <w:rPr>
          <w:rFonts w:asciiTheme="minorHAnsi" w:hAnsiTheme="minorHAnsi" w:cstheme="minorHAnsi"/>
        </w:rPr>
        <w:t xml:space="preserve"> </w:t>
      </w:r>
      <w:r w:rsidR="00A602F3">
        <w:rPr>
          <w:rFonts w:asciiTheme="minorHAnsi" w:hAnsiTheme="minorHAnsi" w:cstheme="minorHAnsi"/>
        </w:rPr>
        <w:t xml:space="preserve">viser også at </w:t>
      </w:r>
      <w:r w:rsidR="007467B3" w:rsidRPr="00A46958">
        <w:rPr>
          <w:rFonts w:asciiTheme="minorHAnsi" w:hAnsiTheme="minorHAnsi" w:cstheme="minorHAnsi"/>
        </w:rPr>
        <w:t>det er stor variasjon mellom kommunene</w:t>
      </w:r>
      <w:r w:rsidR="00CA46F9">
        <w:rPr>
          <w:rFonts w:asciiTheme="minorHAnsi" w:hAnsiTheme="minorHAnsi" w:cstheme="minorHAnsi"/>
        </w:rPr>
        <w:t xml:space="preserve">. FFO </w:t>
      </w:r>
      <w:r w:rsidR="004D2816">
        <w:rPr>
          <w:rFonts w:asciiTheme="minorHAnsi" w:hAnsiTheme="minorHAnsi" w:cstheme="minorHAnsi"/>
        </w:rPr>
        <w:t xml:space="preserve">tror </w:t>
      </w:r>
      <w:r w:rsidR="0043710D">
        <w:rPr>
          <w:rFonts w:asciiTheme="minorHAnsi" w:hAnsiTheme="minorHAnsi" w:cstheme="minorHAnsi"/>
        </w:rPr>
        <w:t>at årsaken</w:t>
      </w:r>
      <w:r w:rsidR="00DA0CFA">
        <w:rPr>
          <w:rFonts w:asciiTheme="minorHAnsi" w:hAnsiTheme="minorHAnsi" w:cstheme="minorHAnsi"/>
        </w:rPr>
        <w:t>e</w:t>
      </w:r>
      <w:r w:rsidR="0043710D">
        <w:rPr>
          <w:rFonts w:asciiTheme="minorHAnsi" w:hAnsiTheme="minorHAnsi" w:cstheme="minorHAnsi"/>
        </w:rPr>
        <w:t xml:space="preserve"> til </w:t>
      </w:r>
      <w:r w:rsidR="00BB62F1">
        <w:rPr>
          <w:rFonts w:asciiTheme="minorHAnsi" w:hAnsiTheme="minorHAnsi" w:cstheme="minorHAnsi"/>
        </w:rPr>
        <w:t xml:space="preserve">dette </w:t>
      </w:r>
      <w:r w:rsidR="00DA0CFA">
        <w:rPr>
          <w:rFonts w:asciiTheme="minorHAnsi" w:hAnsiTheme="minorHAnsi" w:cstheme="minorHAnsi"/>
        </w:rPr>
        <w:t xml:space="preserve">er </w:t>
      </w:r>
      <w:r w:rsidR="007B1EDF" w:rsidRPr="00A46958">
        <w:rPr>
          <w:rFonts w:asciiTheme="minorHAnsi" w:hAnsiTheme="minorHAnsi" w:cstheme="minorHAnsi"/>
        </w:rPr>
        <w:t>sammensatte</w:t>
      </w:r>
      <w:r w:rsidR="00DA0CFA">
        <w:rPr>
          <w:rFonts w:asciiTheme="minorHAnsi" w:hAnsiTheme="minorHAnsi" w:cstheme="minorHAnsi"/>
        </w:rPr>
        <w:t xml:space="preserve">, </w:t>
      </w:r>
      <w:r w:rsidR="00F27AA5" w:rsidRPr="00A46958">
        <w:rPr>
          <w:rFonts w:asciiTheme="minorHAnsi" w:hAnsiTheme="minorHAnsi" w:cstheme="minorHAnsi"/>
        </w:rPr>
        <w:t>som for eksempel komm</w:t>
      </w:r>
      <w:r w:rsidR="00C87E0A" w:rsidRPr="00A46958">
        <w:rPr>
          <w:rFonts w:asciiTheme="minorHAnsi" w:hAnsiTheme="minorHAnsi" w:cstheme="minorHAnsi"/>
        </w:rPr>
        <w:t xml:space="preserve">uneøkonomi og </w:t>
      </w:r>
      <w:r w:rsidR="003C1B3A">
        <w:rPr>
          <w:rFonts w:asciiTheme="minorHAnsi" w:hAnsiTheme="minorHAnsi" w:cstheme="minorHAnsi"/>
        </w:rPr>
        <w:t xml:space="preserve">begrenset </w:t>
      </w:r>
      <w:r w:rsidR="00C87E0A" w:rsidRPr="00A46958">
        <w:rPr>
          <w:rFonts w:asciiTheme="minorHAnsi" w:hAnsiTheme="minorHAnsi" w:cstheme="minorHAnsi"/>
        </w:rPr>
        <w:t>tilgang på</w:t>
      </w:r>
      <w:r w:rsidR="003C1B3A">
        <w:rPr>
          <w:rFonts w:asciiTheme="minorHAnsi" w:hAnsiTheme="minorHAnsi" w:cstheme="minorHAnsi"/>
        </w:rPr>
        <w:t xml:space="preserve"> nødvendig</w:t>
      </w:r>
      <w:r w:rsidR="00C87E0A" w:rsidRPr="00A46958">
        <w:rPr>
          <w:rFonts w:asciiTheme="minorHAnsi" w:hAnsiTheme="minorHAnsi" w:cstheme="minorHAnsi"/>
        </w:rPr>
        <w:t xml:space="preserve"> </w:t>
      </w:r>
      <w:r w:rsidR="00363E15" w:rsidRPr="00A46958">
        <w:rPr>
          <w:rFonts w:asciiTheme="minorHAnsi" w:hAnsiTheme="minorHAnsi" w:cstheme="minorHAnsi"/>
        </w:rPr>
        <w:t>faglig kompetans</w:t>
      </w:r>
      <w:r w:rsidR="003C1B3A">
        <w:rPr>
          <w:rFonts w:asciiTheme="minorHAnsi" w:hAnsiTheme="minorHAnsi" w:cstheme="minorHAnsi"/>
        </w:rPr>
        <w:t>e</w:t>
      </w:r>
      <w:r w:rsidR="00BB62F1">
        <w:rPr>
          <w:rFonts w:asciiTheme="minorHAnsi" w:hAnsiTheme="minorHAnsi" w:cstheme="minorHAnsi"/>
        </w:rPr>
        <w:t xml:space="preserve">. Det kan være utfordrende </w:t>
      </w:r>
      <w:r w:rsidR="00AB244C">
        <w:rPr>
          <w:rFonts w:asciiTheme="minorHAnsi" w:hAnsiTheme="minorHAnsi" w:cstheme="minorHAnsi"/>
        </w:rPr>
        <w:t xml:space="preserve">å rekruttere </w:t>
      </w:r>
      <w:r w:rsidR="000B3A46">
        <w:rPr>
          <w:rFonts w:asciiTheme="minorHAnsi" w:hAnsiTheme="minorHAnsi" w:cstheme="minorHAnsi"/>
        </w:rPr>
        <w:t>fagpersoner til små kommuner i distriktene.</w:t>
      </w:r>
    </w:p>
    <w:p w14:paraId="043D3103" w14:textId="5B65C7C9" w:rsidR="00B536A9" w:rsidRPr="00A46958" w:rsidRDefault="00B536A9" w:rsidP="00D17B32">
      <w:pPr>
        <w:spacing w:after="240"/>
        <w:rPr>
          <w:rFonts w:asciiTheme="minorHAnsi" w:hAnsiTheme="minorHAnsi" w:cstheme="minorHAnsi"/>
        </w:rPr>
      </w:pPr>
      <w:r w:rsidRPr="00A46958">
        <w:rPr>
          <w:rFonts w:asciiTheme="minorHAnsi" w:hAnsiTheme="minorHAnsi" w:cstheme="minorHAnsi"/>
        </w:rPr>
        <w:t xml:space="preserve">Når vi også ser at </w:t>
      </w:r>
      <w:r w:rsidR="008D3A18" w:rsidRPr="00A46958">
        <w:rPr>
          <w:rFonts w:asciiTheme="minorHAnsi" w:hAnsiTheme="minorHAnsi" w:cstheme="minorHAnsi"/>
        </w:rPr>
        <w:t xml:space="preserve">spesialisthelsetjenesten reduserer sitt </w:t>
      </w:r>
      <w:r w:rsidR="00B618D1" w:rsidRPr="00A46958">
        <w:rPr>
          <w:rFonts w:asciiTheme="minorHAnsi" w:hAnsiTheme="minorHAnsi" w:cstheme="minorHAnsi"/>
        </w:rPr>
        <w:t>habiliterings</w:t>
      </w:r>
      <w:r w:rsidR="00443EAC">
        <w:rPr>
          <w:rFonts w:asciiTheme="minorHAnsi" w:hAnsiTheme="minorHAnsi" w:cstheme="minorHAnsi"/>
        </w:rPr>
        <w:t>-</w:t>
      </w:r>
      <w:r w:rsidR="00B618D1" w:rsidRPr="00A46958">
        <w:rPr>
          <w:rFonts w:asciiTheme="minorHAnsi" w:hAnsiTheme="minorHAnsi" w:cstheme="minorHAnsi"/>
        </w:rPr>
        <w:t xml:space="preserve"> og rehabiliteringstilbud før kommunene har fått bygd opp </w:t>
      </w:r>
      <w:r w:rsidR="00167F0D" w:rsidRPr="00A46958">
        <w:rPr>
          <w:rFonts w:asciiTheme="minorHAnsi" w:hAnsiTheme="minorHAnsi" w:cstheme="minorHAnsi"/>
        </w:rPr>
        <w:t>kapasitet til å overta de</w:t>
      </w:r>
      <w:r w:rsidR="000C159C">
        <w:rPr>
          <w:rFonts w:asciiTheme="minorHAnsi" w:hAnsiTheme="minorHAnsi" w:cstheme="minorHAnsi"/>
        </w:rPr>
        <w:t xml:space="preserve">t </w:t>
      </w:r>
      <w:r w:rsidR="00167F0D" w:rsidRPr="00A46958">
        <w:rPr>
          <w:rFonts w:asciiTheme="minorHAnsi" w:hAnsiTheme="minorHAnsi" w:cstheme="minorHAnsi"/>
        </w:rPr>
        <w:t>som ikke krever</w:t>
      </w:r>
      <w:r w:rsidR="000E1255" w:rsidRPr="00A46958">
        <w:rPr>
          <w:rFonts w:asciiTheme="minorHAnsi" w:hAnsiTheme="minorHAnsi" w:cstheme="minorHAnsi"/>
        </w:rPr>
        <w:t xml:space="preserve"> </w:t>
      </w:r>
      <w:r w:rsidR="00366605" w:rsidRPr="00A46958">
        <w:rPr>
          <w:rFonts w:asciiTheme="minorHAnsi" w:hAnsiTheme="minorHAnsi" w:cstheme="minorHAnsi"/>
        </w:rPr>
        <w:t xml:space="preserve">oppfølging fra spesialisthelsetjenesten, blir </w:t>
      </w:r>
      <w:r w:rsidR="00AD184C" w:rsidRPr="00A46958">
        <w:rPr>
          <w:rFonts w:asciiTheme="minorHAnsi" w:hAnsiTheme="minorHAnsi" w:cstheme="minorHAnsi"/>
        </w:rPr>
        <w:t>tilbudet på dette området totalt sett svekket.</w:t>
      </w:r>
    </w:p>
    <w:p w14:paraId="00576764" w14:textId="0D381793" w:rsidR="00276FFA" w:rsidRPr="00A46958" w:rsidRDefault="00276FFA" w:rsidP="00D17B32">
      <w:pPr>
        <w:spacing w:after="240"/>
        <w:rPr>
          <w:rFonts w:asciiTheme="minorHAnsi" w:hAnsiTheme="minorHAnsi" w:cstheme="minorHAnsi"/>
        </w:rPr>
      </w:pPr>
      <w:r w:rsidRPr="00A46958">
        <w:rPr>
          <w:rFonts w:asciiTheme="minorHAnsi" w:hAnsiTheme="minorHAnsi" w:cstheme="minorHAnsi"/>
        </w:rPr>
        <w:t xml:space="preserve">FFO mener at rehabiliteringsfeltet er for lavt prioritert i norsk </w:t>
      </w:r>
      <w:r w:rsidR="00820740">
        <w:rPr>
          <w:rFonts w:asciiTheme="minorHAnsi" w:hAnsiTheme="minorHAnsi" w:cstheme="minorHAnsi"/>
        </w:rPr>
        <w:t>h</w:t>
      </w:r>
      <w:r w:rsidRPr="00A46958">
        <w:rPr>
          <w:rFonts w:asciiTheme="minorHAnsi" w:hAnsiTheme="minorHAnsi" w:cstheme="minorHAnsi"/>
        </w:rPr>
        <w:t>elsetjeneste</w:t>
      </w:r>
      <w:r w:rsidR="00520550">
        <w:rPr>
          <w:rFonts w:asciiTheme="minorHAnsi" w:hAnsiTheme="minorHAnsi" w:cstheme="minorHAnsi"/>
        </w:rPr>
        <w:t xml:space="preserve">, og at det gir </w:t>
      </w:r>
      <w:r w:rsidRPr="00A46958">
        <w:rPr>
          <w:rFonts w:asciiTheme="minorHAnsi" w:hAnsiTheme="minorHAnsi" w:cstheme="minorHAnsi"/>
        </w:rPr>
        <w:t>et dårligere helsetilbud til pasiente</w:t>
      </w:r>
      <w:r w:rsidR="00FE2F6F">
        <w:rPr>
          <w:rFonts w:asciiTheme="minorHAnsi" w:hAnsiTheme="minorHAnsi" w:cstheme="minorHAnsi"/>
        </w:rPr>
        <w:t>r</w:t>
      </w:r>
      <w:r w:rsidRPr="00A46958">
        <w:rPr>
          <w:rFonts w:asciiTheme="minorHAnsi" w:hAnsiTheme="minorHAnsi" w:cstheme="minorHAnsi"/>
        </w:rPr>
        <w:t xml:space="preserve"> som trenger disse tjenestene. </w:t>
      </w:r>
      <w:r w:rsidR="00722320" w:rsidRPr="00A46958">
        <w:rPr>
          <w:rFonts w:asciiTheme="minorHAnsi" w:hAnsiTheme="minorHAnsi" w:cstheme="minorHAnsi"/>
        </w:rPr>
        <w:t xml:space="preserve">Det at det også er stor variasjon mellom kommuner og </w:t>
      </w:r>
      <w:r w:rsidR="00722320">
        <w:rPr>
          <w:rFonts w:asciiTheme="minorHAnsi" w:hAnsiTheme="minorHAnsi" w:cstheme="minorHAnsi"/>
        </w:rPr>
        <w:t>h</w:t>
      </w:r>
      <w:r w:rsidR="00722320" w:rsidRPr="00A46958">
        <w:rPr>
          <w:rFonts w:asciiTheme="minorHAnsi" w:hAnsiTheme="minorHAnsi" w:cstheme="minorHAnsi"/>
        </w:rPr>
        <w:t xml:space="preserve">elseforetak når det gjelder habilitering og rehabilitering, </w:t>
      </w:r>
      <w:r w:rsidR="000513A0">
        <w:rPr>
          <w:rFonts w:asciiTheme="minorHAnsi" w:hAnsiTheme="minorHAnsi" w:cstheme="minorHAnsi"/>
        </w:rPr>
        <w:t xml:space="preserve">noe som </w:t>
      </w:r>
      <w:r w:rsidR="00722320" w:rsidRPr="00A46958">
        <w:rPr>
          <w:rFonts w:asciiTheme="minorHAnsi" w:hAnsiTheme="minorHAnsi" w:cstheme="minorHAnsi"/>
        </w:rPr>
        <w:t>gjør at pasientene ikke får et likeverdig tilbud.</w:t>
      </w:r>
      <w:r w:rsidR="00722320">
        <w:rPr>
          <w:rFonts w:asciiTheme="minorHAnsi" w:hAnsiTheme="minorHAnsi" w:cstheme="minorHAnsi"/>
        </w:rPr>
        <w:t xml:space="preserve"> </w:t>
      </w:r>
      <w:r w:rsidR="00707BC0">
        <w:rPr>
          <w:rFonts w:asciiTheme="minorHAnsi" w:hAnsiTheme="minorHAnsi" w:cstheme="minorHAnsi"/>
        </w:rPr>
        <w:t xml:space="preserve">At </w:t>
      </w:r>
      <w:r w:rsidR="00707BC0" w:rsidRPr="00A46958">
        <w:rPr>
          <w:rFonts w:asciiTheme="minorHAnsi" w:hAnsiTheme="minorHAnsi" w:cstheme="minorHAnsi"/>
        </w:rPr>
        <w:t>mange ikke får den hjelp</w:t>
      </w:r>
      <w:r w:rsidR="00707BC0">
        <w:rPr>
          <w:rFonts w:asciiTheme="minorHAnsi" w:hAnsiTheme="minorHAnsi" w:cstheme="minorHAnsi"/>
        </w:rPr>
        <w:t>en</w:t>
      </w:r>
      <w:r w:rsidR="00707BC0" w:rsidRPr="00A46958">
        <w:rPr>
          <w:rFonts w:asciiTheme="minorHAnsi" w:hAnsiTheme="minorHAnsi" w:cstheme="minorHAnsi"/>
        </w:rPr>
        <w:t xml:space="preserve"> de trenger til å mestre hverdagen</w:t>
      </w:r>
      <w:r w:rsidR="00707BC0">
        <w:rPr>
          <w:rFonts w:asciiTheme="minorHAnsi" w:hAnsiTheme="minorHAnsi" w:cstheme="minorHAnsi"/>
        </w:rPr>
        <w:t xml:space="preserve"> gir unødvendige kostnader </w:t>
      </w:r>
      <w:r w:rsidR="00D86439">
        <w:rPr>
          <w:rFonts w:asciiTheme="minorHAnsi" w:hAnsiTheme="minorHAnsi" w:cstheme="minorHAnsi"/>
        </w:rPr>
        <w:t xml:space="preserve">og er </w:t>
      </w:r>
      <w:r w:rsidRPr="00A46958">
        <w:rPr>
          <w:rFonts w:asciiTheme="minorHAnsi" w:hAnsiTheme="minorHAnsi" w:cstheme="minorHAnsi"/>
        </w:rPr>
        <w:t>dårlig samfunnsøkonomi</w:t>
      </w:r>
      <w:r w:rsidR="00D86439">
        <w:rPr>
          <w:rFonts w:asciiTheme="minorHAnsi" w:hAnsiTheme="minorHAnsi" w:cstheme="minorHAnsi"/>
        </w:rPr>
        <w:t>.</w:t>
      </w:r>
      <w:r w:rsidRPr="00A46958">
        <w:rPr>
          <w:rFonts w:asciiTheme="minorHAnsi" w:hAnsiTheme="minorHAnsi" w:cstheme="minorHAnsi"/>
        </w:rPr>
        <w:t xml:space="preserve"> </w:t>
      </w:r>
    </w:p>
    <w:p w14:paraId="6CBE3239" w14:textId="58A210D0" w:rsidR="00363E15" w:rsidRPr="00F434D7" w:rsidRDefault="00C47EF7" w:rsidP="00D17B32">
      <w:pPr>
        <w:spacing w:after="240"/>
        <w:rPr>
          <w:rFonts w:asciiTheme="minorHAnsi" w:hAnsiTheme="minorHAnsi" w:cstheme="minorHAnsi"/>
          <w:i/>
          <w:iCs/>
        </w:rPr>
      </w:pPr>
      <w:r w:rsidRPr="00F434D7">
        <w:rPr>
          <w:rFonts w:asciiTheme="minorHAnsi" w:hAnsiTheme="minorHAnsi" w:cstheme="minorHAnsi"/>
          <w:i/>
          <w:iCs/>
        </w:rPr>
        <w:t xml:space="preserve">FFO </w:t>
      </w:r>
      <w:r w:rsidR="00F434D7" w:rsidRPr="00F434D7">
        <w:rPr>
          <w:rFonts w:asciiTheme="minorHAnsi" w:hAnsiTheme="minorHAnsi" w:cstheme="minorHAnsi"/>
          <w:i/>
          <w:iCs/>
        </w:rPr>
        <w:t xml:space="preserve">ber regjeringen om å </w:t>
      </w:r>
      <w:r w:rsidR="00B536A9" w:rsidRPr="00F434D7">
        <w:rPr>
          <w:rFonts w:asciiTheme="minorHAnsi" w:hAnsiTheme="minorHAnsi" w:cstheme="minorHAnsi"/>
          <w:i/>
          <w:iCs/>
        </w:rPr>
        <w:t xml:space="preserve">sette </w:t>
      </w:r>
      <w:r w:rsidR="00D558BF" w:rsidRPr="00F434D7">
        <w:rPr>
          <w:rFonts w:asciiTheme="minorHAnsi" w:hAnsiTheme="minorHAnsi" w:cstheme="minorHAnsi"/>
          <w:i/>
          <w:iCs/>
        </w:rPr>
        <w:t xml:space="preserve">ned </w:t>
      </w:r>
      <w:r w:rsidR="00B536A9" w:rsidRPr="00F434D7">
        <w:rPr>
          <w:rFonts w:asciiTheme="minorHAnsi" w:hAnsiTheme="minorHAnsi" w:cstheme="minorHAnsi"/>
          <w:i/>
          <w:iCs/>
        </w:rPr>
        <w:t>et utvalg som foretar en</w:t>
      </w:r>
      <w:r w:rsidR="001403CA" w:rsidRPr="00F434D7">
        <w:rPr>
          <w:rFonts w:asciiTheme="minorHAnsi" w:hAnsiTheme="minorHAnsi" w:cstheme="minorHAnsi"/>
          <w:i/>
          <w:iCs/>
        </w:rPr>
        <w:t xml:space="preserve"> grundig</w:t>
      </w:r>
      <w:r w:rsidR="00B536A9" w:rsidRPr="00F434D7">
        <w:rPr>
          <w:rFonts w:asciiTheme="minorHAnsi" w:hAnsiTheme="minorHAnsi" w:cstheme="minorHAnsi"/>
          <w:i/>
          <w:iCs/>
        </w:rPr>
        <w:t xml:space="preserve"> gjennomgang av hele</w:t>
      </w:r>
      <w:r w:rsidR="009910EC" w:rsidRPr="00F434D7">
        <w:rPr>
          <w:rFonts w:asciiTheme="minorHAnsi" w:hAnsiTheme="minorHAnsi" w:cstheme="minorHAnsi"/>
          <w:i/>
          <w:iCs/>
        </w:rPr>
        <w:t xml:space="preserve"> habilitering</w:t>
      </w:r>
      <w:r w:rsidR="00D558BF" w:rsidRPr="00F434D7">
        <w:rPr>
          <w:rFonts w:asciiTheme="minorHAnsi" w:hAnsiTheme="minorHAnsi" w:cstheme="minorHAnsi"/>
          <w:i/>
          <w:iCs/>
        </w:rPr>
        <w:t>s-</w:t>
      </w:r>
      <w:r w:rsidR="009910EC" w:rsidRPr="00F434D7">
        <w:rPr>
          <w:rFonts w:asciiTheme="minorHAnsi" w:hAnsiTheme="minorHAnsi" w:cstheme="minorHAnsi"/>
          <w:i/>
          <w:iCs/>
        </w:rPr>
        <w:t xml:space="preserve"> og rehabiliteringsfeltet</w:t>
      </w:r>
      <w:r w:rsidR="00195A76" w:rsidRPr="00F434D7">
        <w:rPr>
          <w:rFonts w:asciiTheme="minorHAnsi" w:hAnsiTheme="minorHAnsi" w:cstheme="minorHAnsi"/>
          <w:i/>
          <w:iCs/>
        </w:rPr>
        <w:t>, b</w:t>
      </w:r>
      <w:r w:rsidR="009910EC" w:rsidRPr="00F434D7">
        <w:rPr>
          <w:rFonts w:asciiTheme="minorHAnsi" w:hAnsiTheme="minorHAnsi" w:cstheme="minorHAnsi"/>
          <w:i/>
          <w:iCs/>
        </w:rPr>
        <w:t>åde i spesialisthelsetjenesten og i kommunene.</w:t>
      </w:r>
    </w:p>
    <w:p w14:paraId="6A6C77B8" w14:textId="26E4E800" w:rsidR="006E371F" w:rsidRPr="000101DA" w:rsidRDefault="009C657D" w:rsidP="00E50B3B">
      <w:pPr>
        <w:spacing w:after="120"/>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S</w:t>
      </w:r>
      <w:r w:rsidR="000412AE" w:rsidRPr="000101DA">
        <w:rPr>
          <w:rFonts w:asciiTheme="minorHAnsi" w:hAnsiTheme="minorHAnsi" w:cstheme="minorHAnsi"/>
          <w:b/>
          <w:bCs/>
          <w:color w:val="808080" w:themeColor="background1" w:themeShade="80"/>
          <w:sz w:val="28"/>
          <w:szCs w:val="28"/>
        </w:rPr>
        <w:t>tyrk</w:t>
      </w:r>
      <w:r w:rsidR="00DE3A76">
        <w:rPr>
          <w:rFonts w:asciiTheme="minorHAnsi" w:hAnsiTheme="minorHAnsi" w:cstheme="minorHAnsi"/>
          <w:b/>
          <w:bCs/>
          <w:color w:val="808080" w:themeColor="background1" w:themeShade="80"/>
          <w:sz w:val="28"/>
          <w:szCs w:val="28"/>
        </w:rPr>
        <w:t>e</w:t>
      </w:r>
      <w:r w:rsidR="000412AE" w:rsidRPr="000101DA">
        <w:rPr>
          <w:rFonts w:asciiTheme="minorHAnsi" w:hAnsiTheme="minorHAnsi" w:cstheme="minorHAnsi"/>
          <w:b/>
          <w:bCs/>
          <w:color w:val="808080" w:themeColor="background1" w:themeShade="80"/>
          <w:sz w:val="28"/>
          <w:szCs w:val="28"/>
        </w:rPr>
        <w:t xml:space="preserve"> </w:t>
      </w:r>
      <w:r w:rsidR="006E371F" w:rsidRPr="000101DA">
        <w:rPr>
          <w:rFonts w:asciiTheme="minorHAnsi" w:hAnsiTheme="minorHAnsi" w:cstheme="minorHAnsi"/>
          <w:b/>
          <w:bCs/>
          <w:color w:val="808080" w:themeColor="background1" w:themeShade="80"/>
          <w:sz w:val="28"/>
          <w:szCs w:val="28"/>
        </w:rPr>
        <w:t>habilitering</w:t>
      </w:r>
      <w:r w:rsidR="00C06669" w:rsidRPr="000101DA">
        <w:rPr>
          <w:rFonts w:asciiTheme="minorHAnsi" w:hAnsiTheme="minorHAnsi" w:cstheme="minorHAnsi"/>
          <w:b/>
          <w:bCs/>
          <w:color w:val="808080" w:themeColor="background1" w:themeShade="80"/>
          <w:sz w:val="28"/>
          <w:szCs w:val="28"/>
        </w:rPr>
        <w:t>stilbudet</w:t>
      </w:r>
    </w:p>
    <w:p w14:paraId="580B0688" w14:textId="017A761F" w:rsidR="00E4654B" w:rsidRDefault="00E4654B" w:rsidP="00E50B3B">
      <w:pPr>
        <w:spacing w:after="120"/>
        <w:rPr>
          <w:rFonts w:asciiTheme="minorHAnsi" w:hAnsiTheme="minorHAnsi" w:cstheme="minorHAnsi"/>
        </w:rPr>
      </w:pPr>
      <w:r w:rsidRPr="00E4654B">
        <w:rPr>
          <w:rFonts w:asciiTheme="minorHAnsi" w:hAnsiTheme="minorHAnsi" w:cstheme="minorHAnsi"/>
        </w:rPr>
        <w:t xml:space="preserve">I statsbudsjettet for 2021 </w:t>
      </w:r>
      <w:r w:rsidR="009C657D">
        <w:rPr>
          <w:rFonts w:asciiTheme="minorHAnsi" w:hAnsiTheme="minorHAnsi" w:cstheme="minorHAnsi"/>
        </w:rPr>
        <w:t>kan vi lese at</w:t>
      </w:r>
      <w:r w:rsidRPr="00E4654B">
        <w:rPr>
          <w:rFonts w:asciiTheme="minorHAnsi" w:hAnsiTheme="minorHAnsi" w:cstheme="minorHAnsi"/>
        </w:rPr>
        <w:t xml:space="preserve">: </w:t>
      </w:r>
    </w:p>
    <w:p w14:paraId="3A067BFA" w14:textId="49F76740" w:rsidR="00E4654B" w:rsidRPr="00E4654B" w:rsidRDefault="00F45C84" w:rsidP="00E50B3B">
      <w:pPr>
        <w:spacing w:after="120"/>
        <w:rPr>
          <w:rFonts w:asciiTheme="minorHAnsi" w:hAnsiTheme="minorHAnsi" w:cstheme="minorHAnsi"/>
          <w:i/>
          <w:iCs/>
        </w:rPr>
      </w:pPr>
      <w:r>
        <w:rPr>
          <w:rFonts w:asciiTheme="minorHAnsi" w:hAnsiTheme="minorHAnsi" w:cstheme="minorHAnsi"/>
          <w:i/>
          <w:iCs/>
        </w:rPr>
        <w:t>«</w:t>
      </w:r>
      <w:r w:rsidR="00CD6F96">
        <w:rPr>
          <w:rFonts w:asciiTheme="minorHAnsi" w:hAnsiTheme="minorHAnsi" w:cstheme="minorHAnsi"/>
          <w:i/>
          <w:iCs/>
        </w:rPr>
        <w:t>H</w:t>
      </w:r>
      <w:r w:rsidRPr="00E4654B">
        <w:rPr>
          <w:rFonts w:asciiTheme="minorHAnsi" w:hAnsiTheme="minorHAnsi" w:cstheme="minorHAnsi"/>
          <w:i/>
          <w:iCs/>
        </w:rPr>
        <w:t>elseforetak</w:t>
      </w:r>
      <w:r w:rsidR="00E4654B" w:rsidRPr="00E4654B">
        <w:rPr>
          <w:rFonts w:asciiTheme="minorHAnsi" w:hAnsiTheme="minorHAnsi" w:cstheme="minorHAnsi"/>
          <w:i/>
          <w:iCs/>
        </w:rPr>
        <w:t xml:space="preserve"> har udekkede behov i habiliteringstjenestene for barn og voksne med sammensatte funksjonsnedsettelser, for eksempel bistand til barn med kroniske sykdommer og funksjonshemninger, og det er behov for å styrke den medisinske kompetansen i tjenestene.</w:t>
      </w:r>
      <w:r>
        <w:rPr>
          <w:rFonts w:asciiTheme="minorHAnsi" w:hAnsiTheme="minorHAnsi" w:cstheme="minorHAnsi"/>
          <w:i/>
          <w:iCs/>
        </w:rPr>
        <w:t>»</w:t>
      </w:r>
      <w:r w:rsidR="00E4654B" w:rsidRPr="00E4654B">
        <w:rPr>
          <w:rFonts w:asciiTheme="minorHAnsi" w:hAnsiTheme="minorHAnsi" w:cstheme="minorHAnsi"/>
          <w:i/>
          <w:iCs/>
          <w:vertAlign w:val="superscript"/>
        </w:rPr>
        <w:footnoteReference w:id="3"/>
      </w:r>
    </w:p>
    <w:p w14:paraId="0AC3552C" w14:textId="6085AAFF" w:rsidR="00D41A82" w:rsidRDefault="00E4654B" w:rsidP="0078254A">
      <w:pPr>
        <w:spacing w:after="240"/>
        <w:rPr>
          <w:rFonts w:asciiTheme="minorHAnsi" w:hAnsiTheme="minorHAnsi" w:cstheme="minorHAnsi"/>
        </w:rPr>
      </w:pPr>
      <w:r w:rsidRPr="00E4654B">
        <w:rPr>
          <w:rFonts w:asciiTheme="minorHAnsi" w:hAnsiTheme="minorHAnsi" w:cstheme="minorHAnsi"/>
        </w:rPr>
        <w:t>Dette viser at tjenestene ikke holder tritt med utviklingen. De</w:t>
      </w:r>
      <w:r w:rsidR="00E019BC">
        <w:rPr>
          <w:rFonts w:asciiTheme="minorHAnsi" w:hAnsiTheme="minorHAnsi" w:cstheme="minorHAnsi"/>
        </w:rPr>
        <w:t xml:space="preserve">t er behov for mer </w:t>
      </w:r>
      <w:r w:rsidRPr="00E4654B">
        <w:rPr>
          <w:rFonts w:asciiTheme="minorHAnsi" w:hAnsiTheme="minorHAnsi" w:cstheme="minorHAnsi"/>
        </w:rPr>
        <w:t>personell og</w:t>
      </w:r>
      <w:r w:rsidR="0042160B">
        <w:rPr>
          <w:rFonts w:asciiTheme="minorHAnsi" w:hAnsiTheme="minorHAnsi" w:cstheme="minorHAnsi"/>
        </w:rPr>
        <w:t xml:space="preserve"> </w:t>
      </w:r>
      <w:r w:rsidR="00E50B3B">
        <w:rPr>
          <w:rFonts w:asciiTheme="minorHAnsi" w:hAnsiTheme="minorHAnsi" w:cstheme="minorHAnsi"/>
        </w:rPr>
        <w:t xml:space="preserve"> </w:t>
      </w:r>
      <w:r w:rsidRPr="00E4654B">
        <w:rPr>
          <w:rFonts w:asciiTheme="minorHAnsi" w:hAnsiTheme="minorHAnsi" w:cstheme="minorHAnsi"/>
        </w:rPr>
        <w:t xml:space="preserve"> kvalitetsutvikling i form av nasjonale retningslinjer og pakkeforløp, kvalitetsregister, samt en </w:t>
      </w:r>
      <w:r w:rsidRPr="00E4654B">
        <w:rPr>
          <w:rFonts w:asciiTheme="minorHAnsi" w:hAnsiTheme="minorHAnsi" w:cstheme="minorHAnsi"/>
        </w:rPr>
        <w:lastRenderedPageBreak/>
        <w:t xml:space="preserve">organisering som gjør overgangen mellom barne- og voksentilbud bedre for pasienter og pårørende. At tjenestene er ulikt organisert i helseforetakene, samt at det mangler en tydelig nasjonal kompetanstjeneste, kan etter vår oppfatning forklare vansker med å nå fram i prioriteringskampen innad i helseforetakene. </w:t>
      </w:r>
    </w:p>
    <w:p w14:paraId="0644FEF1" w14:textId="1A9AABAE" w:rsidR="00E4654B" w:rsidRDefault="00E4654B" w:rsidP="0078254A">
      <w:pPr>
        <w:spacing w:after="240"/>
        <w:rPr>
          <w:rFonts w:asciiTheme="minorHAnsi" w:hAnsiTheme="minorHAnsi" w:cstheme="minorHAnsi"/>
          <w:i/>
          <w:iCs/>
        </w:rPr>
      </w:pPr>
      <w:r w:rsidRPr="00E4654B">
        <w:rPr>
          <w:rFonts w:asciiTheme="minorHAnsi" w:hAnsiTheme="minorHAnsi" w:cstheme="minorHAnsi"/>
        </w:rPr>
        <w:t xml:space="preserve">Mens antall henvisninger har økt, har personellressursene vært holdt på samme nivå. I tillegg har pandemien også ført til økte ventetider. Vi mener habiliteringstjenestene </w:t>
      </w:r>
      <w:r w:rsidR="00CF3180">
        <w:rPr>
          <w:rFonts w:asciiTheme="minorHAnsi" w:hAnsiTheme="minorHAnsi" w:cstheme="minorHAnsi"/>
        </w:rPr>
        <w:t xml:space="preserve">må </w:t>
      </w:r>
      <w:r w:rsidRPr="00E4654B">
        <w:rPr>
          <w:rFonts w:asciiTheme="minorHAnsi" w:hAnsiTheme="minorHAnsi" w:cstheme="minorHAnsi"/>
        </w:rPr>
        <w:t>tildeles midler til å starte utvikling</w:t>
      </w:r>
      <w:r w:rsidR="000A2422">
        <w:rPr>
          <w:rFonts w:asciiTheme="minorHAnsi" w:hAnsiTheme="minorHAnsi" w:cstheme="minorHAnsi"/>
        </w:rPr>
        <w:t>en</w:t>
      </w:r>
      <w:r w:rsidRPr="00E4654B">
        <w:rPr>
          <w:rFonts w:asciiTheme="minorHAnsi" w:hAnsiTheme="minorHAnsi" w:cstheme="minorHAnsi"/>
        </w:rPr>
        <w:t xml:space="preserve"> av nasjonale retningslinjer og pakkeforløp slik at det kan tilbys kunnskapsbasert oppfølging gjennom hele forløpet og intensivtilbud for de med alvorligste utfall. </w:t>
      </w:r>
      <w:r w:rsidR="00D66652">
        <w:rPr>
          <w:rFonts w:asciiTheme="minorHAnsi" w:hAnsiTheme="minorHAnsi" w:cstheme="minorHAnsi"/>
        </w:rPr>
        <w:t>D</w:t>
      </w:r>
      <w:r w:rsidRPr="00E4654B">
        <w:rPr>
          <w:rFonts w:asciiTheme="minorHAnsi" w:hAnsiTheme="minorHAnsi" w:cstheme="minorHAnsi"/>
        </w:rPr>
        <w:t xml:space="preserve">et handler om å etablere en kunnskapsbasert, likeverdig helsetjeneste og likestilling med andre pasientgrupper. Mange </w:t>
      </w:r>
      <w:r w:rsidR="0010459D">
        <w:rPr>
          <w:rFonts w:asciiTheme="minorHAnsi" w:hAnsiTheme="minorHAnsi" w:cstheme="minorHAnsi"/>
        </w:rPr>
        <w:t>med</w:t>
      </w:r>
      <w:r w:rsidR="00573B11">
        <w:rPr>
          <w:rFonts w:asciiTheme="minorHAnsi" w:hAnsiTheme="minorHAnsi" w:cstheme="minorHAnsi"/>
        </w:rPr>
        <w:t xml:space="preserve"> </w:t>
      </w:r>
      <w:r w:rsidRPr="00E4654B">
        <w:rPr>
          <w:rFonts w:asciiTheme="minorHAnsi" w:hAnsiTheme="minorHAnsi" w:cstheme="minorHAnsi"/>
        </w:rPr>
        <w:t xml:space="preserve">behov for habilitering </w:t>
      </w:r>
      <w:r w:rsidR="0010459D">
        <w:rPr>
          <w:rFonts w:asciiTheme="minorHAnsi" w:hAnsiTheme="minorHAnsi" w:cstheme="minorHAnsi"/>
        </w:rPr>
        <w:t xml:space="preserve">har dette </w:t>
      </w:r>
      <w:r w:rsidRPr="00E4654B">
        <w:rPr>
          <w:rFonts w:asciiTheme="minorHAnsi" w:hAnsiTheme="minorHAnsi" w:cstheme="minorHAnsi"/>
        </w:rPr>
        <w:t>gjennom hele livsløpet, og trenger tverrfaglig kompetanse fra både kommune og spesialisthelsetjenester</w:t>
      </w:r>
      <w:r w:rsidRPr="00E4654B">
        <w:rPr>
          <w:rFonts w:asciiTheme="minorHAnsi" w:hAnsiTheme="minorHAnsi" w:cstheme="minorHAnsi"/>
          <w:i/>
          <w:iCs/>
        </w:rPr>
        <w:t xml:space="preserve">. </w:t>
      </w:r>
      <w:bookmarkStart w:id="2" w:name="_Hlk58499137"/>
    </w:p>
    <w:p w14:paraId="1FF52604" w14:textId="4E6FD10C" w:rsidR="00E4654B" w:rsidRPr="00E4654B" w:rsidRDefault="00E4654B" w:rsidP="0078254A">
      <w:pPr>
        <w:spacing w:after="240"/>
        <w:rPr>
          <w:rFonts w:asciiTheme="minorHAnsi" w:hAnsiTheme="minorHAnsi" w:cstheme="minorHAnsi"/>
          <w:i/>
          <w:iCs/>
        </w:rPr>
      </w:pPr>
      <w:r w:rsidRPr="00E4654B">
        <w:rPr>
          <w:rFonts w:asciiTheme="minorHAnsi" w:hAnsiTheme="minorHAnsi" w:cstheme="minorHAnsi"/>
          <w:i/>
          <w:iCs/>
        </w:rPr>
        <w:t xml:space="preserve">FFO </w:t>
      </w:r>
      <w:r w:rsidR="0010459D">
        <w:rPr>
          <w:rFonts w:asciiTheme="minorHAnsi" w:hAnsiTheme="minorHAnsi" w:cstheme="minorHAnsi"/>
          <w:i/>
          <w:iCs/>
        </w:rPr>
        <w:t xml:space="preserve">ber </w:t>
      </w:r>
      <w:r w:rsidRPr="00E4654B">
        <w:rPr>
          <w:rFonts w:asciiTheme="minorHAnsi" w:hAnsiTheme="minorHAnsi" w:cstheme="minorHAnsi"/>
          <w:i/>
          <w:iCs/>
        </w:rPr>
        <w:t xml:space="preserve">regjeringen om å sette </w:t>
      </w:r>
      <w:r w:rsidR="000626F2">
        <w:rPr>
          <w:rFonts w:asciiTheme="minorHAnsi" w:hAnsiTheme="minorHAnsi" w:cstheme="minorHAnsi"/>
          <w:i/>
          <w:iCs/>
        </w:rPr>
        <w:t>i</w:t>
      </w:r>
      <w:r w:rsidR="003C7F47">
        <w:rPr>
          <w:rFonts w:asciiTheme="minorHAnsi" w:hAnsiTheme="minorHAnsi" w:cstheme="minorHAnsi"/>
          <w:i/>
          <w:iCs/>
        </w:rPr>
        <w:t>nn</w:t>
      </w:r>
      <w:r w:rsidR="000626F2">
        <w:rPr>
          <w:rFonts w:asciiTheme="minorHAnsi" w:hAnsiTheme="minorHAnsi" w:cstheme="minorHAnsi"/>
          <w:i/>
          <w:iCs/>
        </w:rPr>
        <w:t xml:space="preserve"> tiltak for å styrke habiliteringstilbudet.</w:t>
      </w:r>
      <w:bookmarkEnd w:id="2"/>
      <w:r w:rsidRPr="00E4654B">
        <w:rPr>
          <w:rFonts w:asciiTheme="minorHAnsi" w:hAnsiTheme="minorHAnsi" w:cstheme="minorHAnsi"/>
          <w:i/>
          <w:iCs/>
        </w:rPr>
        <w:br/>
      </w:r>
    </w:p>
    <w:p w14:paraId="1AC01F5A" w14:textId="4DCCFC7D" w:rsidR="00E4654B" w:rsidRPr="000101DA" w:rsidRDefault="009D1EF2" w:rsidP="006273B8">
      <w:pPr>
        <w:spacing w:after="120"/>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Øk</w:t>
      </w:r>
      <w:r w:rsidR="00DE3A76">
        <w:rPr>
          <w:rFonts w:asciiTheme="minorHAnsi" w:hAnsiTheme="minorHAnsi" w:cstheme="minorHAnsi"/>
          <w:b/>
          <w:bCs/>
          <w:color w:val="808080" w:themeColor="background1" w:themeShade="80"/>
          <w:sz w:val="28"/>
          <w:szCs w:val="28"/>
        </w:rPr>
        <w:t>e</w:t>
      </w:r>
      <w:r>
        <w:rPr>
          <w:rFonts w:asciiTheme="minorHAnsi" w:hAnsiTheme="minorHAnsi" w:cstheme="minorHAnsi"/>
          <w:b/>
          <w:bCs/>
          <w:color w:val="808080" w:themeColor="background1" w:themeShade="80"/>
          <w:sz w:val="28"/>
          <w:szCs w:val="28"/>
        </w:rPr>
        <w:t xml:space="preserve"> satsing</w:t>
      </w:r>
      <w:r w:rsidR="00DE3A76">
        <w:rPr>
          <w:rFonts w:asciiTheme="minorHAnsi" w:hAnsiTheme="minorHAnsi" w:cstheme="minorHAnsi"/>
          <w:b/>
          <w:bCs/>
          <w:color w:val="808080" w:themeColor="background1" w:themeShade="80"/>
          <w:sz w:val="28"/>
          <w:szCs w:val="28"/>
        </w:rPr>
        <w:t>en</w:t>
      </w:r>
      <w:r>
        <w:rPr>
          <w:rFonts w:asciiTheme="minorHAnsi" w:hAnsiTheme="minorHAnsi" w:cstheme="minorHAnsi"/>
          <w:b/>
          <w:bCs/>
          <w:color w:val="808080" w:themeColor="background1" w:themeShade="80"/>
          <w:sz w:val="28"/>
          <w:szCs w:val="28"/>
        </w:rPr>
        <w:t xml:space="preserve"> på </w:t>
      </w:r>
      <w:r w:rsidR="00E4654B" w:rsidRPr="000101DA">
        <w:rPr>
          <w:rFonts w:asciiTheme="minorHAnsi" w:hAnsiTheme="minorHAnsi" w:cstheme="minorHAnsi"/>
          <w:b/>
          <w:bCs/>
          <w:color w:val="808080" w:themeColor="background1" w:themeShade="80"/>
          <w:sz w:val="28"/>
          <w:szCs w:val="28"/>
        </w:rPr>
        <w:t>læring og mestring</w:t>
      </w:r>
    </w:p>
    <w:p w14:paraId="63837C31" w14:textId="0529323B" w:rsidR="009A491E" w:rsidRDefault="00E4654B" w:rsidP="003030CC">
      <w:pPr>
        <w:spacing w:after="240"/>
        <w:rPr>
          <w:rFonts w:asciiTheme="minorHAnsi" w:hAnsiTheme="minorHAnsi" w:cstheme="minorHAnsi"/>
        </w:rPr>
      </w:pPr>
      <w:r w:rsidRPr="00E4654B">
        <w:rPr>
          <w:rFonts w:asciiTheme="minorHAnsi" w:hAnsiTheme="minorHAnsi" w:cstheme="minorHAnsi"/>
        </w:rPr>
        <w:t>FFO har deltatt i Helsedirektoratets arbeidsgruppe for kartlegging av lærings</w:t>
      </w:r>
      <w:r w:rsidR="001C2BA6">
        <w:rPr>
          <w:rFonts w:asciiTheme="minorHAnsi" w:hAnsiTheme="minorHAnsi" w:cstheme="minorHAnsi"/>
        </w:rPr>
        <w:t>-</w:t>
      </w:r>
      <w:r w:rsidRPr="00E4654B">
        <w:rPr>
          <w:rFonts w:asciiTheme="minorHAnsi" w:hAnsiTheme="minorHAnsi" w:cstheme="minorHAnsi"/>
        </w:rPr>
        <w:t xml:space="preserve"> og mestringstilbud</w:t>
      </w:r>
      <w:r w:rsidR="001C2BA6">
        <w:rPr>
          <w:rFonts w:asciiTheme="minorHAnsi" w:hAnsiTheme="minorHAnsi" w:cstheme="minorHAnsi"/>
        </w:rPr>
        <w:t>et</w:t>
      </w:r>
      <w:r w:rsidRPr="00E4654B">
        <w:rPr>
          <w:rFonts w:asciiTheme="minorHAnsi" w:hAnsiTheme="minorHAnsi" w:cstheme="minorHAnsi"/>
        </w:rPr>
        <w:t xml:space="preserve"> i kommunene, </w:t>
      </w:r>
      <w:r w:rsidR="00EE4C5A">
        <w:rPr>
          <w:rFonts w:asciiTheme="minorHAnsi" w:hAnsiTheme="minorHAnsi" w:cstheme="minorHAnsi"/>
        </w:rPr>
        <w:t xml:space="preserve">som både har sett på </w:t>
      </w:r>
      <w:r w:rsidRPr="00E4654B">
        <w:rPr>
          <w:rFonts w:asciiTheme="minorHAnsi" w:hAnsiTheme="minorHAnsi" w:cstheme="minorHAnsi"/>
        </w:rPr>
        <w:t>kommuner som har en frisklivssentral og kommuner som ikke har dette. Resultatene av kartleggingen viser at lærings</w:t>
      </w:r>
      <w:r w:rsidR="00EE4C5A">
        <w:rPr>
          <w:rFonts w:asciiTheme="minorHAnsi" w:hAnsiTheme="minorHAnsi" w:cstheme="minorHAnsi"/>
        </w:rPr>
        <w:t>-</w:t>
      </w:r>
      <w:r w:rsidRPr="00E4654B">
        <w:rPr>
          <w:rFonts w:asciiTheme="minorHAnsi" w:hAnsiTheme="minorHAnsi" w:cstheme="minorHAnsi"/>
        </w:rPr>
        <w:t xml:space="preserve"> og mestringstilbudene er begrense</w:t>
      </w:r>
      <w:r w:rsidR="00EE4C5A">
        <w:rPr>
          <w:rFonts w:asciiTheme="minorHAnsi" w:hAnsiTheme="minorHAnsi" w:cstheme="minorHAnsi"/>
        </w:rPr>
        <w:t>de</w:t>
      </w:r>
      <w:r w:rsidR="006A1D90">
        <w:rPr>
          <w:rFonts w:asciiTheme="minorHAnsi" w:hAnsiTheme="minorHAnsi" w:cstheme="minorHAnsi"/>
        </w:rPr>
        <w:t>. Med n</w:t>
      </w:r>
      <w:r w:rsidR="000A0464">
        <w:rPr>
          <w:rFonts w:asciiTheme="minorHAnsi" w:hAnsiTheme="minorHAnsi" w:cstheme="minorHAnsi"/>
        </w:rPr>
        <w:t xml:space="preserve">oen </w:t>
      </w:r>
      <w:r w:rsidRPr="00E4654B">
        <w:rPr>
          <w:rFonts w:asciiTheme="minorHAnsi" w:hAnsiTheme="minorHAnsi" w:cstheme="minorHAnsi"/>
        </w:rPr>
        <w:t>unntak</w:t>
      </w:r>
      <w:r w:rsidR="000A0464">
        <w:rPr>
          <w:rFonts w:asciiTheme="minorHAnsi" w:hAnsiTheme="minorHAnsi" w:cstheme="minorHAnsi"/>
        </w:rPr>
        <w:t xml:space="preserve">, </w:t>
      </w:r>
      <w:r w:rsidR="00CA686C">
        <w:rPr>
          <w:rFonts w:asciiTheme="minorHAnsi" w:hAnsiTheme="minorHAnsi" w:cstheme="minorHAnsi"/>
        </w:rPr>
        <w:t xml:space="preserve">som </w:t>
      </w:r>
      <w:r w:rsidR="000A0464">
        <w:rPr>
          <w:rFonts w:asciiTheme="minorHAnsi" w:hAnsiTheme="minorHAnsi" w:cstheme="minorHAnsi"/>
        </w:rPr>
        <w:t>Bergen og Sandefjord</w:t>
      </w:r>
      <w:r w:rsidRPr="00E4654B">
        <w:rPr>
          <w:rFonts w:asciiTheme="minorHAnsi" w:hAnsiTheme="minorHAnsi" w:cstheme="minorHAnsi"/>
        </w:rPr>
        <w:t xml:space="preserve"> </w:t>
      </w:r>
      <w:r w:rsidR="00CA686C">
        <w:rPr>
          <w:rFonts w:asciiTheme="minorHAnsi" w:hAnsiTheme="minorHAnsi" w:cstheme="minorHAnsi"/>
        </w:rPr>
        <w:t>der tilbudene er veldig gode</w:t>
      </w:r>
      <w:r w:rsidR="006A1D90">
        <w:rPr>
          <w:rFonts w:asciiTheme="minorHAnsi" w:hAnsiTheme="minorHAnsi" w:cstheme="minorHAnsi"/>
        </w:rPr>
        <w:t xml:space="preserve">, viser </w:t>
      </w:r>
      <w:r w:rsidRPr="00E4654B">
        <w:rPr>
          <w:rFonts w:asciiTheme="minorHAnsi" w:hAnsiTheme="minorHAnsi" w:cstheme="minorHAnsi"/>
        </w:rPr>
        <w:t>kartleggingen</w:t>
      </w:r>
      <w:r w:rsidR="006A1D90">
        <w:rPr>
          <w:rFonts w:asciiTheme="minorHAnsi" w:hAnsiTheme="minorHAnsi" w:cstheme="minorHAnsi"/>
        </w:rPr>
        <w:t xml:space="preserve"> at </w:t>
      </w:r>
      <w:r w:rsidRPr="00E4654B">
        <w:rPr>
          <w:rFonts w:asciiTheme="minorHAnsi" w:hAnsiTheme="minorHAnsi" w:cstheme="minorHAnsi"/>
        </w:rPr>
        <w:t>tilbude</w:t>
      </w:r>
      <w:r w:rsidR="0026020C">
        <w:rPr>
          <w:rFonts w:asciiTheme="minorHAnsi" w:hAnsiTheme="minorHAnsi" w:cstheme="minorHAnsi"/>
        </w:rPr>
        <w:t xml:space="preserve">t om dette er </w:t>
      </w:r>
      <w:r w:rsidRPr="00E4654B">
        <w:rPr>
          <w:rFonts w:asciiTheme="minorHAnsi" w:hAnsiTheme="minorHAnsi" w:cstheme="minorHAnsi"/>
        </w:rPr>
        <w:t>mangelfull</w:t>
      </w:r>
      <w:r w:rsidR="0026020C">
        <w:rPr>
          <w:rFonts w:asciiTheme="minorHAnsi" w:hAnsiTheme="minorHAnsi" w:cstheme="minorHAnsi"/>
        </w:rPr>
        <w:t>t</w:t>
      </w:r>
      <w:r w:rsidRPr="00E4654B">
        <w:rPr>
          <w:rFonts w:asciiTheme="minorHAnsi" w:hAnsiTheme="minorHAnsi" w:cstheme="minorHAnsi"/>
        </w:rPr>
        <w:t xml:space="preserve"> og ikke tilstrekkelig prioritert.</w:t>
      </w:r>
    </w:p>
    <w:p w14:paraId="6D467EB9" w14:textId="0C85D91B" w:rsidR="00E4654B" w:rsidRDefault="00E4654B" w:rsidP="003030CC">
      <w:pPr>
        <w:spacing w:after="240"/>
        <w:rPr>
          <w:rFonts w:asciiTheme="minorHAnsi" w:hAnsiTheme="minorHAnsi" w:cstheme="minorHAnsi"/>
        </w:rPr>
      </w:pPr>
      <w:r w:rsidRPr="00AA2EC6">
        <w:rPr>
          <w:rFonts w:asciiTheme="minorHAnsi" w:hAnsiTheme="minorHAnsi" w:cstheme="minorHAnsi"/>
        </w:rPr>
        <w:t>Læring og mestring</w:t>
      </w:r>
      <w:r w:rsidR="002562A2">
        <w:rPr>
          <w:rFonts w:asciiTheme="minorHAnsi" w:hAnsiTheme="minorHAnsi" w:cstheme="minorHAnsi"/>
        </w:rPr>
        <w:t xml:space="preserve"> og</w:t>
      </w:r>
      <w:r w:rsidRPr="00AA2EC6">
        <w:rPr>
          <w:rFonts w:asciiTheme="minorHAnsi" w:hAnsiTheme="minorHAnsi" w:cstheme="minorHAnsi"/>
        </w:rPr>
        <w:t xml:space="preserve"> pasient</w:t>
      </w:r>
      <w:r w:rsidR="002562A2">
        <w:rPr>
          <w:rFonts w:asciiTheme="minorHAnsi" w:hAnsiTheme="minorHAnsi" w:cstheme="minorHAnsi"/>
        </w:rPr>
        <w:t>/</w:t>
      </w:r>
      <w:r w:rsidRPr="00AA2EC6">
        <w:rPr>
          <w:rFonts w:asciiTheme="minorHAnsi" w:hAnsiTheme="minorHAnsi" w:cstheme="minorHAnsi"/>
        </w:rPr>
        <w:t>pårørendeopplæring er viktig</w:t>
      </w:r>
      <w:r w:rsidR="00D4015B">
        <w:rPr>
          <w:rFonts w:asciiTheme="minorHAnsi" w:hAnsiTheme="minorHAnsi" w:cstheme="minorHAnsi"/>
        </w:rPr>
        <w:t>. S</w:t>
      </w:r>
      <w:r w:rsidRPr="00AA2EC6">
        <w:rPr>
          <w:rFonts w:asciiTheme="minorHAnsi" w:hAnsiTheme="minorHAnsi" w:cstheme="minorHAnsi"/>
        </w:rPr>
        <w:t>tudier har vist at god pasient</w:t>
      </w:r>
      <w:r w:rsidR="00D4015B">
        <w:rPr>
          <w:rFonts w:asciiTheme="minorHAnsi" w:hAnsiTheme="minorHAnsi" w:cstheme="minorHAnsi"/>
        </w:rPr>
        <w:t>-</w:t>
      </w:r>
      <w:r w:rsidRPr="00AA2EC6">
        <w:rPr>
          <w:rFonts w:asciiTheme="minorHAnsi" w:hAnsiTheme="minorHAnsi" w:cstheme="minorHAnsi"/>
        </w:rPr>
        <w:t xml:space="preserve"> og pårørendeopplæring gir effekt på flere områder</w:t>
      </w:r>
      <w:r w:rsidR="00D4015B">
        <w:rPr>
          <w:rFonts w:asciiTheme="minorHAnsi" w:hAnsiTheme="minorHAnsi" w:cstheme="minorHAnsi"/>
        </w:rPr>
        <w:t>,</w:t>
      </w:r>
      <w:r w:rsidRPr="00AA2EC6">
        <w:rPr>
          <w:rFonts w:asciiTheme="minorHAnsi" w:hAnsiTheme="minorHAnsi" w:cstheme="minorHAnsi"/>
        </w:rPr>
        <w:t xml:space="preserve"> som redusert behov for legetjenester, mindre bruk av sykemelding og færre fraværsdager.</w:t>
      </w:r>
    </w:p>
    <w:p w14:paraId="725936B5" w14:textId="5222426F" w:rsidR="00C15C4F" w:rsidRPr="00C15C4F" w:rsidRDefault="00482E36" w:rsidP="0047261A">
      <w:pPr>
        <w:spacing w:after="240"/>
        <w:rPr>
          <w:rFonts w:asciiTheme="minorHAnsi" w:hAnsiTheme="minorHAnsi" w:cstheme="minorHAnsi"/>
        </w:rPr>
      </w:pPr>
      <w:r>
        <w:rPr>
          <w:rFonts w:asciiTheme="minorHAnsi" w:hAnsiTheme="minorHAnsi" w:cstheme="minorHAnsi"/>
        </w:rPr>
        <w:t>Også i</w:t>
      </w:r>
      <w:r w:rsidR="00C15C4F" w:rsidRPr="00C15C4F">
        <w:rPr>
          <w:rFonts w:asciiTheme="minorHAnsi" w:hAnsiTheme="minorHAnsi" w:cstheme="minorHAnsi"/>
        </w:rPr>
        <w:t xml:space="preserve"> spesialisthelsetjenesten ser vi </w:t>
      </w:r>
      <w:r>
        <w:rPr>
          <w:rFonts w:asciiTheme="minorHAnsi" w:hAnsiTheme="minorHAnsi" w:cstheme="minorHAnsi"/>
        </w:rPr>
        <w:t xml:space="preserve">at </w:t>
      </w:r>
      <w:r w:rsidR="00C15C4F" w:rsidRPr="00C15C4F">
        <w:rPr>
          <w:rFonts w:asciiTheme="minorHAnsi" w:hAnsiTheme="minorHAnsi" w:cstheme="minorHAnsi"/>
        </w:rPr>
        <w:t>lærings</w:t>
      </w:r>
      <w:r>
        <w:rPr>
          <w:rFonts w:asciiTheme="minorHAnsi" w:hAnsiTheme="minorHAnsi" w:cstheme="minorHAnsi"/>
        </w:rPr>
        <w:t>-</w:t>
      </w:r>
      <w:r w:rsidR="00C15C4F" w:rsidRPr="00C15C4F">
        <w:rPr>
          <w:rFonts w:asciiTheme="minorHAnsi" w:hAnsiTheme="minorHAnsi" w:cstheme="minorHAnsi"/>
        </w:rPr>
        <w:t xml:space="preserve"> og mestringstilbud</w:t>
      </w:r>
      <w:r>
        <w:rPr>
          <w:rFonts w:asciiTheme="minorHAnsi" w:hAnsiTheme="minorHAnsi" w:cstheme="minorHAnsi"/>
        </w:rPr>
        <w:t xml:space="preserve">et er begrenset og </w:t>
      </w:r>
      <w:r w:rsidR="00C15C4F" w:rsidRPr="00C15C4F">
        <w:rPr>
          <w:rFonts w:asciiTheme="minorHAnsi" w:hAnsiTheme="minorHAnsi" w:cstheme="minorHAnsi"/>
        </w:rPr>
        <w:t>ha</w:t>
      </w:r>
      <w:r w:rsidR="0026323C">
        <w:rPr>
          <w:rFonts w:asciiTheme="minorHAnsi" w:hAnsiTheme="minorHAnsi" w:cstheme="minorHAnsi"/>
        </w:rPr>
        <w:t>r</w:t>
      </w:r>
      <w:r w:rsidR="00C15C4F" w:rsidRPr="00C15C4F">
        <w:rPr>
          <w:rFonts w:asciiTheme="minorHAnsi" w:hAnsiTheme="minorHAnsi" w:cstheme="minorHAnsi"/>
        </w:rPr>
        <w:t xml:space="preserve"> lav prioritet, til tross for at de</w:t>
      </w:r>
      <w:r w:rsidR="0026323C">
        <w:rPr>
          <w:rFonts w:asciiTheme="minorHAnsi" w:hAnsiTheme="minorHAnsi" w:cstheme="minorHAnsi"/>
        </w:rPr>
        <w:t xml:space="preserve">t </w:t>
      </w:r>
      <w:r w:rsidR="00C15C4F" w:rsidRPr="00C15C4F">
        <w:rPr>
          <w:rFonts w:asciiTheme="minorHAnsi" w:hAnsiTheme="minorHAnsi" w:cstheme="minorHAnsi"/>
        </w:rPr>
        <w:t xml:space="preserve">er lovpålagt. Utviklingen </w:t>
      </w:r>
      <w:r w:rsidR="00C67060">
        <w:rPr>
          <w:rFonts w:asciiTheme="minorHAnsi" w:hAnsiTheme="minorHAnsi" w:cstheme="minorHAnsi"/>
        </w:rPr>
        <w:t>i</w:t>
      </w:r>
      <w:r w:rsidR="00C15C4F" w:rsidRPr="00C15C4F">
        <w:rPr>
          <w:rFonts w:asciiTheme="minorHAnsi" w:hAnsiTheme="minorHAnsi" w:cstheme="minorHAnsi"/>
        </w:rPr>
        <w:t xml:space="preserve"> lærings</w:t>
      </w:r>
      <w:r w:rsidR="00C67060">
        <w:rPr>
          <w:rFonts w:asciiTheme="minorHAnsi" w:hAnsiTheme="minorHAnsi" w:cstheme="minorHAnsi"/>
        </w:rPr>
        <w:t>-</w:t>
      </w:r>
      <w:r w:rsidR="00C15C4F" w:rsidRPr="00C15C4F">
        <w:rPr>
          <w:rFonts w:asciiTheme="minorHAnsi" w:hAnsiTheme="minorHAnsi" w:cstheme="minorHAnsi"/>
        </w:rPr>
        <w:t xml:space="preserve"> og mestringstilbud</w:t>
      </w:r>
      <w:r w:rsidR="00C67060">
        <w:rPr>
          <w:rFonts w:asciiTheme="minorHAnsi" w:hAnsiTheme="minorHAnsi" w:cstheme="minorHAnsi"/>
        </w:rPr>
        <w:t>et</w:t>
      </w:r>
      <w:r w:rsidR="00C15C4F" w:rsidRPr="00C15C4F">
        <w:rPr>
          <w:rFonts w:asciiTheme="minorHAnsi" w:hAnsiTheme="minorHAnsi" w:cstheme="minorHAnsi"/>
        </w:rPr>
        <w:t xml:space="preserve"> har hatt en nedadgående trend</w:t>
      </w:r>
      <w:r w:rsidR="00C46465">
        <w:rPr>
          <w:rFonts w:asciiTheme="minorHAnsi" w:hAnsiTheme="minorHAnsi" w:cstheme="minorHAnsi"/>
        </w:rPr>
        <w:t xml:space="preserve">, og </w:t>
      </w:r>
      <w:r w:rsidR="00C15C4F" w:rsidRPr="00C15C4F">
        <w:rPr>
          <w:rFonts w:asciiTheme="minorHAnsi" w:hAnsiTheme="minorHAnsi" w:cstheme="minorHAnsi"/>
        </w:rPr>
        <w:t xml:space="preserve">stadig mindre ressurser brukes </w:t>
      </w:r>
      <w:r w:rsidR="00C46465">
        <w:rPr>
          <w:rFonts w:asciiTheme="minorHAnsi" w:hAnsiTheme="minorHAnsi" w:cstheme="minorHAnsi"/>
        </w:rPr>
        <w:t>til dette.</w:t>
      </w:r>
      <w:r w:rsidR="00C15C4F" w:rsidRPr="00C15C4F">
        <w:rPr>
          <w:rFonts w:asciiTheme="minorHAnsi" w:hAnsiTheme="minorHAnsi" w:cstheme="minorHAnsi"/>
        </w:rPr>
        <w:t xml:space="preserve"> Samarbeidsavtalene mellom spesialisthelsetjenesten og kommune</w:t>
      </w:r>
      <w:r w:rsidR="0047261A">
        <w:rPr>
          <w:rFonts w:asciiTheme="minorHAnsi" w:hAnsiTheme="minorHAnsi" w:cstheme="minorHAnsi"/>
        </w:rPr>
        <w:t>ne</w:t>
      </w:r>
      <w:r w:rsidR="00C15C4F" w:rsidRPr="00C15C4F">
        <w:rPr>
          <w:rFonts w:asciiTheme="minorHAnsi" w:hAnsiTheme="minorHAnsi" w:cstheme="minorHAnsi"/>
        </w:rPr>
        <w:t xml:space="preserve"> på feltet er også uforpliktende og </w:t>
      </w:r>
      <w:r w:rsidR="00C17B4C">
        <w:rPr>
          <w:rFonts w:asciiTheme="minorHAnsi" w:hAnsiTheme="minorHAnsi" w:cstheme="minorHAnsi"/>
        </w:rPr>
        <w:t xml:space="preserve">for lite </w:t>
      </w:r>
      <w:r w:rsidR="00C15C4F" w:rsidRPr="00C15C4F">
        <w:rPr>
          <w:rFonts w:asciiTheme="minorHAnsi" w:hAnsiTheme="minorHAnsi" w:cstheme="minorHAnsi"/>
        </w:rPr>
        <w:t xml:space="preserve">konkrete </w:t>
      </w:r>
      <w:r w:rsidR="00C17B4C">
        <w:rPr>
          <w:rFonts w:asciiTheme="minorHAnsi" w:hAnsiTheme="minorHAnsi" w:cstheme="minorHAnsi"/>
        </w:rPr>
        <w:t xml:space="preserve">rundt </w:t>
      </w:r>
      <w:r w:rsidR="00C15C4F" w:rsidRPr="00C15C4F">
        <w:rPr>
          <w:rFonts w:asciiTheme="minorHAnsi" w:hAnsiTheme="minorHAnsi" w:cstheme="minorHAnsi"/>
        </w:rPr>
        <w:t>samhandling, oppgavedeling og ansvarsplassering.</w:t>
      </w:r>
    </w:p>
    <w:p w14:paraId="58B61AE0" w14:textId="7C243D05" w:rsidR="00C15C4F" w:rsidRPr="00C15C4F" w:rsidRDefault="00C15C4F" w:rsidP="2E0DB5EF">
      <w:pPr>
        <w:rPr>
          <w:rFonts w:asciiTheme="minorHAnsi" w:hAnsiTheme="minorHAnsi" w:cstheme="minorBidi"/>
        </w:rPr>
      </w:pPr>
      <w:r w:rsidRPr="2E0DB5EF">
        <w:rPr>
          <w:rFonts w:asciiTheme="minorHAnsi" w:hAnsiTheme="minorHAnsi" w:cstheme="minorBidi"/>
        </w:rPr>
        <w:t xml:space="preserve">Det er </w:t>
      </w:r>
      <w:r w:rsidR="00AD754D">
        <w:rPr>
          <w:rFonts w:asciiTheme="minorHAnsi" w:hAnsiTheme="minorHAnsi" w:cstheme="minorBidi"/>
        </w:rPr>
        <w:t xml:space="preserve">et </w:t>
      </w:r>
      <w:r w:rsidRPr="2E0DB5EF">
        <w:rPr>
          <w:rFonts w:asciiTheme="minorHAnsi" w:hAnsiTheme="minorHAnsi" w:cstheme="minorBidi"/>
        </w:rPr>
        <w:t>stort behov for å løfte lærings</w:t>
      </w:r>
      <w:r w:rsidR="00AD754D">
        <w:rPr>
          <w:rFonts w:asciiTheme="minorHAnsi" w:hAnsiTheme="minorHAnsi" w:cstheme="minorBidi"/>
        </w:rPr>
        <w:t>-</w:t>
      </w:r>
      <w:r w:rsidRPr="2E0DB5EF">
        <w:rPr>
          <w:rFonts w:asciiTheme="minorHAnsi" w:hAnsiTheme="minorHAnsi" w:cstheme="minorBidi"/>
        </w:rPr>
        <w:t xml:space="preserve"> og mestringsfeltet</w:t>
      </w:r>
      <w:r w:rsidR="00C2418E">
        <w:rPr>
          <w:rFonts w:asciiTheme="minorHAnsi" w:hAnsiTheme="minorHAnsi" w:cstheme="minorBidi"/>
        </w:rPr>
        <w:t>,</w:t>
      </w:r>
      <w:r w:rsidRPr="2E0DB5EF">
        <w:rPr>
          <w:rFonts w:asciiTheme="minorHAnsi" w:hAnsiTheme="minorHAnsi" w:cstheme="minorBidi"/>
        </w:rPr>
        <w:t xml:space="preserve"> slik at det blir et tilbud til alle de som trenger det. </w:t>
      </w:r>
      <w:r w:rsidR="0066166F">
        <w:rPr>
          <w:rFonts w:asciiTheme="minorHAnsi" w:hAnsiTheme="minorHAnsi" w:cstheme="minorBidi"/>
        </w:rPr>
        <w:t>S</w:t>
      </w:r>
      <w:r w:rsidRPr="2E0DB5EF">
        <w:rPr>
          <w:rFonts w:asciiTheme="minorHAnsi" w:hAnsiTheme="minorHAnsi" w:cstheme="minorBidi"/>
        </w:rPr>
        <w:t xml:space="preserve">pesialisthelsetjenesten og kommunene </w:t>
      </w:r>
      <w:r w:rsidR="0066166F">
        <w:rPr>
          <w:rFonts w:asciiTheme="minorHAnsi" w:hAnsiTheme="minorHAnsi" w:cstheme="minorBidi"/>
        </w:rPr>
        <w:t xml:space="preserve">må </w:t>
      </w:r>
      <w:r w:rsidRPr="2E0DB5EF">
        <w:rPr>
          <w:rFonts w:asciiTheme="minorHAnsi" w:hAnsiTheme="minorHAnsi" w:cstheme="minorBidi"/>
        </w:rPr>
        <w:t>prioritere det</w:t>
      </w:r>
      <w:r w:rsidR="008E751D">
        <w:rPr>
          <w:rFonts w:asciiTheme="minorHAnsi" w:hAnsiTheme="minorHAnsi" w:cstheme="minorBidi"/>
        </w:rPr>
        <w:t xml:space="preserve">, og samarbeide om det gjennom de nye </w:t>
      </w:r>
      <w:r w:rsidRPr="2E0DB5EF">
        <w:rPr>
          <w:rFonts w:asciiTheme="minorHAnsi" w:hAnsiTheme="minorHAnsi" w:cstheme="minorBidi"/>
        </w:rPr>
        <w:t>Helsefelleskapene</w:t>
      </w:r>
      <w:r w:rsidR="1811C1E2" w:rsidRPr="2E0DB5EF">
        <w:rPr>
          <w:rFonts w:asciiTheme="minorHAnsi" w:hAnsiTheme="minorHAnsi" w:cstheme="minorBidi"/>
        </w:rPr>
        <w:t>.</w:t>
      </w:r>
      <w:r w:rsidRPr="2E0DB5EF">
        <w:rPr>
          <w:rFonts w:asciiTheme="minorHAnsi" w:hAnsiTheme="minorHAnsi" w:cstheme="minorBidi"/>
        </w:rPr>
        <w:t xml:space="preserve"> </w:t>
      </w:r>
      <w:r w:rsidR="00A060F2">
        <w:rPr>
          <w:rFonts w:asciiTheme="minorHAnsi" w:hAnsiTheme="minorHAnsi" w:cstheme="minorBidi"/>
        </w:rPr>
        <w:t xml:space="preserve">I tillegg må </w:t>
      </w:r>
      <w:r w:rsidRPr="2E0DB5EF">
        <w:rPr>
          <w:rFonts w:asciiTheme="minorHAnsi" w:hAnsiTheme="minorHAnsi" w:cstheme="minorBidi"/>
        </w:rPr>
        <w:t>læring og mestring</w:t>
      </w:r>
      <w:r w:rsidR="00A060F2">
        <w:rPr>
          <w:rFonts w:asciiTheme="minorHAnsi" w:hAnsiTheme="minorHAnsi" w:cstheme="minorBidi"/>
        </w:rPr>
        <w:t>, samt p</w:t>
      </w:r>
      <w:r w:rsidRPr="2E0DB5EF">
        <w:rPr>
          <w:rFonts w:asciiTheme="minorHAnsi" w:hAnsiTheme="minorHAnsi" w:cstheme="minorBidi"/>
        </w:rPr>
        <w:t>asient</w:t>
      </w:r>
      <w:r w:rsidR="00A060F2">
        <w:rPr>
          <w:rFonts w:asciiTheme="minorHAnsi" w:hAnsiTheme="minorHAnsi" w:cstheme="minorBidi"/>
        </w:rPr>
        <w:t>-</w:t>
      </w:r>
      <w:r w:rsidRPr="2E0DB5EF">
        <w:rPr>
          <w:rFonts w:asciiTheme="minorHAnsi" w:hAnsiTheme="minorHAnsi" w:cstheme="minorBidi"/>
        </w:rPr>
        <w:t xml:space="preserve"> og pårørendeopplæring</w:t>
      </w:r>
      <w:r w:rsidR="00F14EA1">
        <w:rPr>
          <w:rFonts w:asciiTheme="minorHAnsi" w:hAnsiTheme="minorHAnsi" w:cstheme="minorBidi"/>
        </w:rPr>
        <w:t>,</w:t>
      </w:r>
      <w:r w:rsidRPr="2E0DB5EF">
        <w:rPr>
          <w:rFonts w:asciiTheme="minorHAnsi" w:hAnsiTheme="minorHAnsi" w:cstheme="minorBidi"/>
        </w:rPr>
        <w:t xml:space="preserve"> </w:t>
      </w:r>
      <w:r w:rsidR="00F14EA1">
        <w:rPr>
          <w:rFonts w:asciiTheme="minorHAnsi" w:hAnsiTheme="minorHAnsi" w:cstheme="minorBidi"/>
        </w:rPr>
        <w:t xml:space="preserve">tas inn i </w:t>
      </w:r>
      <w:r w:rsidRPr="2E0DB5EF">
        <w:rPr>
          <w:rFonts w:asciiTheme="minorHAnsi" w:hAnsiTheme="minorHAnsi" w:cstheme="minorBidi"/>
        </w:rPr>
        <w:t>helhetlig</w:t>
      </w:r>
      <w:r w:rsidR="00DD6350">
        <w:rPr>
          <w:rFonts w:asciiTheme="minorHAnsi" w:hAnsiTheme="minorHAnsi" w:cstheme="minorBidi"/>
        </w:rPr>
        <w:t>e</w:t>
      </w:r>
      <w:r w:rsidRPr="2E0DB5EF">
        <w:rPr>
          <w:rFonts w:asciiTheme="minorHAnsi" w:hAnsiTheme="minorHAnsi" w:cstheme="minorBidi"/>
        </w:rPr>
        <w:t xml:space="preserve"> pasientforløp.</w:t>
      </w:r>
    </w:p>
    <w:p w14:paraId="5D31E9E0" w14:textId="77777777" w:rsidR="00C15C4F" w:rsidRPr="00C15C4F" w:rsidRDefault="00C15C4F" w:rsidP="00C15C4F">
      <w:pPr>
        <w:rPr>
          <w:rFonts w:asciiTheme="minorHAnsi" w:hAnsiTheme="minorHAnsi" w:cstheme="minorHAnsi"/>
        </w:rPr>
      </w:pPr>
    </w:p>
    <w:p w14:paraId="2B9D65F4" w14:textId="4B933158" w:rsidR="00C15C4F" w:rsidRDefault="00C15C4F" w:rsidP="00E4654B">
      <w:pPr>
        <w:rPr>
          <w:rFonts w:asciiTheme="minorHAnsi" w:hAnsiTheme="minorHAnsi" w:cstheme="minorHAnsi"/>
          <w:i/>
          <w:iCs/>
        </w:rPr>
      </w:pPr>
      <w:r w:rsidRPr="00C15C4F">
        <w:rPr>
          <w:rFonts w:asciiTheme="minorHAnsi" w:hAnsiTheme="minorHAnsi" w:cstheme="minorHAnsi"/>
          <w:i/>
          <w:iCs/>
        </w:rPr>
        <w:t xml:space="preserve">FFO </w:t>
      </w:r>
      <w:r w:rsidR="00F14EA1">
        <w:rPr>
          <w:rFonts w:asciiTheme="minorHAnsi" w:hAnsiTheme="minorHAnsi" w:cstheme="minorHAnsi"/>
          <w:i/>
          <w:iCs/>
        </w:rPr>
        <w:t xml:space="preserve">ber </w:t>
      </w:r>
      <w:r w:rsidRPr="00C15C4F">
        <w:rPr>
          <w:rFonts w:asciiTheme="minorHAnsi" w:hAnsiTheme="minorHAnsi" w:cstheme="minorHAnsi"/>
          <w:i/>
          <w:iCs/>
        </w:rPr>
        <w:t xml:space="preserve">regjeringen om </w:t>
      </w:r>
      <w:r w:rsidR="00DD6350">
        <w:rPr>
          <w:rFonts w:asciiTheme="minorHAnsi" w:hAnsiTheme="minorHAnsi" w:cstheme="minorHAnsi"/>
          <w:i/>
          <w:iCs/>
        </w:rPr>
        <w:t xml:space="preserve">å sikre </w:t>
      </w:r>
      <w:r w:rsidRPr="00C15C4F">
        <w:rPr>
          <w:rFonts w:asciiTheme="minorHAnsi" w:hAnsiTheme="minorHAnsi" w:cstheme="minorHAnsi"/>
          <w:i/>
          <w:iCs/>
        </w:rPr>
        <w:t>at læring</w:t>
      </w:r>
      <w:r w:rsidR="00C77E8E">
        <w:rPr>
          <w:rFonts w:asciiTheme="minorHAnsi" w:hAnsiTheme="minorHAnsi" w:cstheme="minorHAnsi"/>
          <w:i/>
          <w:iCs/>
        </w:rPr>
        <w:t xml:space="preserve">, </w:t>
      </w:r>
      <w:r w:rsidRPr="00C15C4F">
        <w:rPr>
          <w:rFonts w:asciiTheme="minorHAnsi" w:hAnsiTheme="minorHAnsi" w:cstheme="minorHAnsi"/>
          <w:i/>
          <w:iCs/>
        </w:rPr>
        <w:t>mestring</w:t>
      </w:r>
      <w:r w:rsidR="00EA1159">
        <w:rPr>
          <w:rFonts w:asciiTheme="minorHAnsi" w:hAnsiTheme="minorHAnsi" w:cstheme="minorHAnsi"/>
          <w:i/>
          <w:iCs/>
        </w:rPr>
        <w:t xml:space="preserve"> og</w:t>
      </w:r>
      <w:r w:rsidR="00C77E8E">
        <w:rPr>
          <w:rFonts w:asciiTheme="minorHAnsi" w:hAnsiTheme="minorHAnsi" w:cstheme="minorHAnsi"/>
          <w:i/>
          <w:iCs/>
        </w:rPr>
        <w:t xml:space="preserve"> p</w:t>
      </w:r>
      <w:r w:rsidRPr="00C15C4F">
        <w:rPr>
          <w:rFonts w:asciiTheme="minorHAnsi" w:hAnsiTheme="minorHAnsi" w:cstheme="minorHAnsi"/>
          <w:i/>
          <w:iCs/>
        </w:rPr>
        <w:t>asient</w:t>
      </w:r>
      <w:r w:rsidR="00EA1159">
        <w:rPr>
          <w:rFonts w:asciiTheme="minorHAnsi" w:hAnsiTheme="minorHAnsi" w:cstheme="minorHAnsi"/>
          <w:i/>
          <w:iCs/>
        </w:rPr>
        <w:t>/</w:t>
      </w:r>
      <w:r w:rsidRPr="00C15C4F">
        <w:rPr>
          <w:rFonts w:asciiTheme="minorHAnsi" w:hAnsiTheme="minorHAnsi" w:cstheme="minorHAnsi"/>
          <w:i/>
          <w:iCs/>
        </w:rPr>
        <w:t xml:space="preserve">pårørendeopplæring blir en del av samarbeidsavtalene knyttet til Helsefelleskapene, og </w:t>
      </w:r>
      <w:r w:rsidR="002D6F45">
        <w:rPr>
          <w:rFonts w:asciiTheme="minorHAnsi" w:hAnsiTheme="minorHAnsi" w:cstheme="minorHAnsi"/>
          <w:i/>
          <w:iCs/>
        </w:rPr>
        <w:t>inkluderes i</w:t>
      </w:r>
      <w:r w:rsidRPr="00C15C4F">
        <w:rPr>
          <w:rFonts w:asciiTheme="minorHAnsi" w:hAnsiTheme="minorHAnsi" w:cstheme="minorHAnsi"/>
          <w:i/>
          <w:iCs/>
        </w:rPr>
        <w:t xml:space="preserve"> helhetlige pasientforløp.</w:t>
      </w:r>
    </w:p>
    <w:p w14:paraId="377C05CE" w14:textId="2BF78EB2" w:rsidR="00DD6350" w:rsidRDefault="00DD6350" w:rsidP="00E4654B">
      <w:pPr>
        <w:rPr>
          <w:rFonts w:asciiTheme="minorHAnsi" w:hAnsiTheme="minorHAnsi" w:cstheme="minorHAnsi"/>
          <w:i/>
          <w:iCs/>
        </w:rPr>
      </w:pPr>
    </w:p>
    <w:p w14:paraId="532A1ADB" w14:textId="77777777" w:rsidR="00DD6350" w:rsidRPr="008D7D04" w:rsidRDefault="00DD6350" w:rsidP="00E4654B">
      <w:pPr>
        <w:rPr>
          <w:rFonts w:asciiTheme="minorHAnsi" w:hAnsiTheme="minorHAnsi" w:cstheme="minorHAnsi"/>
          <w:i/>
          <w:iCs/>
        </w:rPr>
      </w:pPr>
    </w:p>
    <w:p w14:paraId="398816DF" w14:textId="4B548266" w:rsidR="009956BD" w:rsidRDefault="009956BD" w:rsidP="009956BD">
      <w:pPr>
        <w:spacing w:after="120"/>
        <w:rPr>
          <w:rFonts w:ascii="Calibri" w:hAnsi="Calibri"/>
          <w:sz w:val="22"/>
          <w:szCs w:val="22"/>
        </w:rPr>
      </w:pPr>
      <w:r>
        <w:rPr>
          <w:b/>
          <w:bCs/>
          <w:color w:val="7F7F7F"/>
          <w:sz w:val="28"/>
          <w:szCs w:val="28"/>
        </w:rPr>
        <w:t>Realiser</w:t>
      </w:r>
      <w:r w:rsidR="00DE3A76">
        <w:rPr>
          <w:b/>
          <w:bCs/>
          <w:color w:val="7F7F7F"/>
          <w:sz w:val="28"/>
          <w:szCs w:val="28"/>
        </w:rPr>
        <w:t>e</w:t>
      </w:r>
      <w:r>
        <w:rPr>
          <w:b/>
          <w:bCs/>
          <w:color w:val="7F7F7F"/>
          <w:sz w:val="28"/>
          <w:szCs w:val="28"/>
        </w:rPr>
        <w:t xml:space="preserve"> </w:t>
      </w:r>
      <w:proofErr w:type="spellStart"/>
      <w:r>
        <w:rPr>
          <w:b/>
          <w:bCs/>
          <w:color w:val="7F7F7F"/>
          <w:sz w:val="28"/>
          <w:szCs w:val="28"/>
        </w:rPr>
        <w:t>Akson</w:t>
      </w:r>
      <w:proofErr w:type="spellEnd"/>
    </w:p>
    <w:p w14:paraId="34E22AA6" w14:textId="2477084D" w:rsidR="009956BD" w:rsidRPr="009956BD" w:rsidRDefault="009956BD" w:rsidP="009956BD">
      <w:pPr>
        <w:spacing w:after="240"/>
        <w:rPr>
          <w:rFonts w:asciiTheme="minorHAnsi" w:hAnsiTheme="minorHAnsi" w:cstheme="minorHAnsi"/>
        </w:rPr>
      </w:pPr>
      <w:r w:rsidRPr="009956BD">
        <w:rPr>
          <w:rFonts w:asciiTheme="minorHAnsi" w:hAnsiTheme="minorHAnsi" w:cstheme="minorHAnsi"/>
        </w:rPr>
        <w:t xml:space="preserve">Det har særlig det siste året vært mye diskusjon rundt planene om å etablere et nytt journalsystem for kommunene, og </w:t>
      </w:r>
      <w:proofErr w:type="spellStart"/>
      <w:r w:rsidRPr="009956BD">
        <w:rPr>
          <w:rFonts w:asciiTheme="minorHAnsi" w:hAnsiTheme="minorHAnsi" w:cstheme="minorHAnsi"/>
        </w:rPr>
        <w:t>Akson</w:t>
      </w:r>
      <w:proofErr w:type="spellEnd"/>
      <w:r w:rsidRPr="009956BD">
        <w:rPr>
          <w:rFonts w:asciiTheme="minorHAnsi" w:hAnsiTheme="minorHAnsi" w:cstheme="minorHAnsi"/>
        </w:rPr>
        <w:t xml:space="preserve"> som en slik løsning. At ulike aktører har sine interesser inn i dette har gjort det krevende å føre en konstruktiv debatt om løsningen. Mange mener </w:t>
      </w:r>
      <w:r w:rsidRPr="009956BD">
        <w:rPr>
          <w:rFonts w:asciiTheme="minorHAnsi" w:hAnsiTheme="minorHAnsi" w:cstheme="minorHAnsi"/>
        </w:rPr>
        <w:lastRenderedPageBreak/>
        <w:t xml:space="preserve">kostnaden er for høy, mens andre igjen mener at løsningen vil være utdatert når den er klar for å tas i bruk. Det er imidlertid gledelig at mange kommuner har sagt ja til </w:t>
      </w:r>
      <w:proofErr w:type="spellStart"/>
      <w:r w:rsidRPr="009956BD">
        <w:rPr>
          <w:rFonts w:asciiTheme="minorHAnsi" w:hAnsiTheme="minorHAnsi" w:cstheme="minorHAnsi"/>
        </w:rPr>
        <w:t>Akson</w:t>
      </w:r>
      <w:proofErr w:type="spellEnd"/>
      <w:r w:rsidRPr="009956BD">
        <w:rPr>
          <w:rFonts w:asciiTheme="minorHAnsi" w:hAnsiTheme="minorHAnsi" w:cstheme="minorHAnsi"/>
        </w:rPr>
        <w:t xml:space="preserve"> som løsning for deres behov for et journalsystem med mulighet for samhandling innad i kommunen og mellom kommunene og spesialisthelsetjenesten. Samtidig er det sentralt og viktig at arbeidet med å etablere samhandlingsløsningene i og med spesialisthelsetjenesten fortsett</w:t>
      </w:r>
      <w:r w:rsidR="00095618">
        <w:rPr>
          <w:rFonts w:asciiTheme="minorHAnsi" w:hAnsiTheme="minorHAnsi" w:cstheme="minorHAnsi"/>
        </w:rPr>
        <w:t>er</w:t>
      </w:r>
      <w:r w:rsidRPr="009956BD">
        <w:rPr>
          <w:rFonts w:asciiTheme="minorHAnsi" w:hAnsiTheme="minorHAnsi" w:cstheme="minorHAnsi"/>
        </w:rPr>
        <w:t xml:space="preserve"> med uforminsket styrke.</w:t>
      </w:r>
    </w:p>
    <w:p w14:paraId="076150D8" w14:textId="77777777" w:rsidR="0058131A" w:rsidRPr="009956BD" w:rsidRDefault="009956BD" w:rsidP="0058131A">
      <w:pPr>
        <w:spacing w:after="240"/>
        <w:rPr>
          <w:rFonts w:asciiTheme="minorHAnsi" w:hAnsiTheme="minorHAnsi" w:cstheme="minorHAnsi"/>
        </w:rPr>
      </w:pPr>
      <w:r w:rsidRPr="009956BD">
        <w:rPr>
          <w:rFonts w:asciiTheme="minorHAnsi" w:hAnsiTheme="minorHAnsi" w:cstheme="minorHAnsi"/>
        </w:rPr>
        <w:t>I den politiske og faglige debatten har ikke pasientene</w:t>
      </w:r>
      <w:r w:rsidR="002659FE">
        <w:rPr>
          <w:rFonts w:asciiTheme="minorHAnsi" w:hAnsiTheme="minorHAnsi" w:cstheme="minorHAnsi"/>
        </w:rPr>
        <w:t>s</w:t>
      </w:r>
      <w:r w:rsidRPr="009956BD">
        <w:rPr>
          <w:rFonts w:asciiTheme="minorHAnsi" w:hAnsiTheme="minorHAnsi" w:cstheme="minorHAnsi"/>
        </w:rPr>
        <w:t xml:space="preserve"> og brukernes behov for bedre samhandlingsløsninger kommet godt nok frem. Regjeringen har fått tydelig støtte fra de store pasientorganisasjonene i at </w:t>
      </w:r>
      <w:proofErr w:type="spellStart"/>
      <w:r w:rsidRPr="009956BD">
        <w:rPr>
          <w:rFonts w:asciiTheme="minorHAnsi" w:hAnsiTheme="minorHAnsi" w:cstheme="minorHAnsi"/>
        </w:rPr>
        <w:t>Akson</w:t>
      </w:r>
      <w:proofErr w:type="spellEnd"/>
      <w:r w:rsidRPr="009956BD">
        <w:rPr>
          <w:rFonts w:asciiTheme="minorHAnsi" w:hAnsiTheme="minorHAnsi" w:cstheme="minorHAnsi"/>
        </w:rPr>
        <w:t xml:space="preserve"> må realiseres. </w:t>
      </w:r>
      <w:r w:rsidR="0058131A" w:rsidRPr="009956BD">
        <w:rPr>
          <w:rFonts w:asciiTheme="minorHAnsi" w:hAnsiTheme="minorHAnsi" w:cstheme="minorHAnsi"/>
        </w:rPr>
        <w:t xml:space="preserve">Pasienten er den tapende parten når en sentral e-helseløsning som </w:t>
      </w:r>
      <w:proofErr w:type="spellStart"/>
      <w:r w:rsidR="0058131A" w:rsidRPr="009956BD">
        <w:rPr>
          <w:rFonts w:asciiTheme="minorHAnsi" w:hAnsiTheme="minorHAnsi" w:cstheme="minorHAnsi"/>
        </w:rPr>
        <w:t>Akson</w:t>
      </w:r>
      <w:proofErr w:type="spellEnd"/>
      <w:r w:rsidR="0058131A" w:rsidRPr="009956BD">
        <w:rPr>
          <w:rFonts w:asciiTheme="minorHAnsi" w:hAnsiTheme="minorHAnsi" w:cstheme="minorHAnsi"/>
        </w:rPr>
        <w:t xml:space="preserve"> kommer i spill på grunn av mange viktige interessenters motstand. FFO mener at en må holde fast i at både kommunene og innbyggerne, her representert ved pasient- og brukerorganisasjonene, ønsker denne løsningen. </w:t>
      </w:r>
    </w:p>
    <w:p w14:paraId="40738A5E" w14:textId="4E281F2F" w:rsidR="0016289D" w:rsidRPr="009956BD" w:rsidRDefault="0016289D" w:rsidP="0016289D">
      <w:pPr>
        <w:spacing w:after="240"/>
        <w:rPr>
          <w:rFonts w:asciiTheme="minorHAnsi" w:hAnsiTheme="minorHAnsi" w:cstheme="minorHAnsi"/>
        </w:rPr>
      </w:pPr>
      <w:r w:rsidRPr="009956BD">
        <w:rPr>
          <w:rFonts w:asciiTheme="minorHAnsi" w:hAnsiTheme="minorHAnsi" w:cstheme="minorHAnsi"/>
        </w:rPr>
        <w:t xml:space="preserve">FFO mener </w:t>
      </w:r>
      <w:r w:rsidR="001266DF">
        <w:rPr>
          <w:rFonts w:asciiTheme="minorHAnsi" w:hAnsiTheme="minorHAnsi" w:cstheme="minorHAnsi"/>
        </w:rPr>
        <w:t xml:space="preserve">også </w:t>
      </w:r>
      <w:r w:rsidRPr="009956BD">
        <w:rPr>
          <w:rFonts w:asciiTheme="minorHAnsi" w:hAnsiTheme="minorHAnsi" w:cstheme="minorHAnsi"/>
        </w:rPr>
        <w:t xml:space="preserve">HOD må holde fast ved at </w:t>
      </w:r>
      <w:proofErr w:type="spellStart"/>
      <w:r w:rsidRPr="009956BD">
        <w:rPr>
          <w:rFonts w:asciiTheme="minorHAnsi" w:hAnsiTheme="minorHAnsi" w:cstheme="minorHAnsi"/>
        </w:rPr>
        <w:t>Akson</w:t>
      </w:r>
      <w:proofErr w:type="spellEnd"/>
      <w:r w:rsidRPr="009956BD">
        <w:rPr>
          <w:rFonts w:asciiTheme="minorHAnsi" w:hAnsiTheme="minorHAnsi" w:cstheme="minorHAnsi"/>
        </w:rPr>
        <w:t xml:space="preserve"> skal være fremtidens journal- og samhandlingsløsning for kommunene. </w:t>
      </w:r>
      <w:r w:rsidR="001266DF">
        <w:rPr>
          <w:rFonts w:asciiTheme="minorHAnsi" w:hAnsiTheme="minorHAnsi" w:cstheme="minorHAnsi"/>
        </w:rPr>
        <w:t>D</w:t>
      </w:r>
      <w:r w:rsidRPr="009956BD">
        <w:rPr>
          <w:rFonts w:asciiTheme="minorHAnsi" w:hAnsiTheme="minorHAnsi" w:cstheme="minorHAnsi"/>
        </w:rPr>
        <w:t xml:space="preserve">et </w:t>
      </w:r>
      <w:r w:rsidR="001266DF">
        <w:rPr>
          <w:rFonts w:asciiTheme="minorHAnsi" w:hAnsiTheme="minorHAnsi" w:cstheme="minorHAnsi"/>
        </w:rPr>
        <w:t xml:space="preserve">blir </w:t>
      </w:r>
      <w:r w:rsidRPr="009956BD">
        <w:rPr>
          <w:rFonts w:asciiTheme="minorHAnsi" w:hAnsiTheme="minorHAnsi" w:cstheme="minorHAnsi"/>
        </w:rPr>
        <w:t>viktig å involvere alle aktuelle aktører i prosessen videre, og forsøke å redusere uenighetene, slik at det i et lengre perspektiv blir mulig å finansiere utvikling og implementering.</w:t>
      </w:r>
    </w:p>
    <w:p w14:paraId="638B00A3" w14:textId="3B671356" w:rsidR="009956BD" w:rsidRPr="009956BD" w:rsidRDefault="009956BD" w:rsidP="009956BD">
      <w:pPr>
        <w:spacing w:after="240"/>
        <w:rPr>
          <w:rFonts w:asciiTheme="minorHAnsi" w:hAnsiTheme="minorHAnsi" w:cstheme="minorHAnsi"/>
        </w:rPr>
      </w:pPr>
      <w:r w:rsidRPr="009956BD">
        <w:rPr>
          <w:rFonts w:asciiTheme="minorHAnsi" w:hAnsiTheme="minorHAnsi" w:cstheme="minorHAnsi"/>
        </w:rPr>
        <w:t xml:space="preserve">Etter det vi forstår ser det nå ut </w:t>
      </w:r>
      <w:r w:rsidR="002659FE">
        <w:rPr>
          <w:rFonts w:asciiTheme="minorHAnsi" w:hAnsiTheme="minorHAnsi" w:cstheme="minorHAnsi"/>
        </w:rPr>
        <w:t>til</w:t>
      </w:r>
      <w:r w:rsidRPr="009956BD">
        <w:rPr>
          <w:rFonts w:asciiTheme="minorHAnsi" w:hAnsiTheme="minorHAnsi" w:cstheme="minorHAnsi"/>
        </w:rPr>
        <w:t xml:space="preserve"> at man i budsjettforliket for 2021 har sikret finansiering av det videre arbeid</w:t>
      </w:r>
      <w:r w:rsidR="002659FE">
        <w:rPr>
          <w:rFonts w:asciiTheme="minorHAnsi" w:hAnsiTheme="minorHAnsi" w:cstheme="minorHAnsi"/>
        </w:rPr>
        <w:t>et</w:t>
      </w:r>
      <w:r w:rsidRPr="009956BD">
        <w:rPr>
          <w:rFonts w:asciiTheme="minorHAnsi" w:hAnsiTheme="minorHAnsi" w:cstheme="minorHAnsi"/>
        </w:rPr>
        <w:t xml:space="preserve"> med </w:t>
      </w:r>
      <w:proofErr w:type="spellStart"/>
      <w:r w:rsidRPr="009956BD">
        <w:rPr>
          <w:rFonts w:asciiTheme="minorHAnsi" w:hAnsiTheme="minorHAnsi" w:cstheme="minorHAnsi"/>
        </w:rPr>
        <w:t>Akson</w:t>
      </w:r>
      <w:proofErr w:type="spellEnd"/>
      <w:r w:rsidR="00C45313">
        <w:rPr>
          <w:rFonts w:asciiTheme="minorHAnsi" w:hAnsiTheme="minorHAnsi" w:cstheme="minorHAnsi"/>
        </w:rPr>
        <w:t xml:space="preserve"> neste år</w:t>
      </w:r>
      <w:r w:rsidRPr="009956BD">
        <w:rPr>
          <w:rFonts w:asciiTheme="minorHAnsi" w:hAnsiTheme="minorHAnsi" w:cstheme="minorHAnsi"/>
        </w:rPr>
        <w:t xml:space="preserve">. Samtidig er viktig å sikre at arbeidet fortsetter også etter dette. Arbeidet har en lang tidshorisont og det er viktig å </w:t>
      </w:r>
      <w:r w:rsidR="009B3E11">
        <w:rPr>
          <w:rFonts w:asciiTheme="minorHAnsi" w:hAnsiTheme="minorHAnsi" w:cstheme="minorHAnsi"/>
        </w:rPr>
        <w:t xml:space="preserve">få på plass </w:t>
      </w:r>
      <w:r w:rsidRPr="009956BD">
        <w:rPr>
          <w:rFonts w:asciiTheme="minorHAnsi" w:hAnsiTheme="minorHAnsi" w:cstheme="minorHAnsi"/>
        </w:rPr>
        <w:t>et videre finansieringsforløp som sikrer en sluttføring av arbeidet. Med den motstand som kom til syne i 2020 er det viktig at det</w:t>
      </w:r>
      <w:r w:rsidR="00AF3677">
        <w:rPr>
          <w:rFonts w:asciiTheme="minorHAnsi" w:hAnsiTheme="minorHAnsi" w:cstheme="minorHAnsi"/>
        </w:rPr>
        <w:t>te</w:t>
      </w:r>
      <w:r w:rsidRPr="009956BD">
        <w:rPr>
          <w:rFonts w:asciiTheme="minorHAnsi" w:hAnsiTheme="minorHAnsi" w:cstheme="minorHAnsi"/>
        </w:rPr>
        <w:t xml:space="preserve"> sikres i fremtidige budsjettprosesser. </w:t>
      </w:r>
    </w:p>
    <w:p w14:paraId="3142DC7D" w14:textId="38E4C310" w:rsidR="009956BD" w:rsidRPr="009956BD" w:rsidRDefault="009956BD" w:rsidP="009956BD">
      <w:pPr>
        <w:spacing w:after="240"/>
        <w:rPr>
          <w:rFonts w:asciiTheme="minorHAnsi" w:hAnsiTheme="minorHAnsi" w:cstheme="minorHAnsi"/>
        </w:rPr>
      </w:pPr>
      <w:r w:rsidRPr="009956BD">
        <w:rPr>
          <w:rFonts w:asciiTheme="minorHAnsi" w:hAnsiTheme="minorHAnsi" w:cstheme="minorHAnsi"/>
          <w:i/>
          <w:iCs/>
        </w:rPr>
        <w:t xml:space="preserve">FFO ber regjeringen jobbe videre med planene for </w:t>
      </w:r>
      <w:proofErr w:type="spellStart"/>
      <w:r w:rsidRPr="009956BD">
        <w:rPr>
          <w:rFonts w:asciiTheme="minorHAnsi" w:hAnsiTheme="minorHAnsi" w:cstheme="minorHAnsi"/>
          <w:i/>
          <w:iCs/>
        </w:rPr>
        <w:t>Akson</w:t>
      </w:r>
      <w:proofErr w:type="spellEnd"/>
      <w:r w:rsidRPr="009956BD">
        <w:rPr>
          <w:rFonts w:asciiTheme="minorHAnsi" w:hAnsiTheme="minorHAnsi" w:cstheme="minorHAnsi"/>
          <w:i/>
          <w:iCs/>
        </w:rPr>
        <w:t xml:space="preserve"> og sikre en god fremtidig </w:t>
      </w:r>
      <w:r w:rsidR="0062158B">
        <w:rPr>
          <w:rFonts w:asciiTheme="minorHAnsi" w:hAnsiTheme="minorHAnsi" w:cstheme="minorHAnsi"/>
          <w:i/>
          <w:iCs/>
        </w:rPr>
        <w:t xml:space="preserve">finansiering og </w:t>
      </w:r>
      <w:r w:rsidRPr="009956BD">
        <w:rPr>
          <w:rFonts w:asciiTheme="minorHAnsi" w:hAnsiTheme="minorHAnsi" w:cstheme="minorHAnsi"/>
          <w:i/>
          <w:iCs/>
        </w:rPr>
        <w:t>realisering av den.</w:t>
      </w:r>
    </w:p>
    <w:p w14:paraId="5A75C8ED" w14:textId="01B1FFA4" w:rsidR="00B15E56" w:rsidRPr="00F13F7C" w:rsidRDefault="009D1EF2" w:rsidP="00117984">
      <w:pPr>
        <w:spacing w:after="120"/>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Realise</w:t>
      </w:r>
      <w:r w:rsidR="00DE3A76">
        <w:rPr>
          <w:rFonts w:asciiTheme="minorHAnsi" w:hAnsiTheme="minorHAnsi" w:cstheme="minorHAnsi"/>
          <w:b/>
          <w:bCs/>
          <w:color w:val="808080" w:themeColor="background1" w:themeShade="80"/>
          <w:sz w:val="28"/>
          <w:szCs w:val="28"/>
        </w:rPr>
        <w:t>re</w:t>
      </w:r>
      <w:r>
        <w:rPr>
          <w:rFonts w:asciiTheme="minorHAnsi" w:hAnsiTheme="minorHAnsi" w:cstheme="minorHAnsi"/>
          <w:b/>
          <w:bCs/>
          <w:color w:val="808080" w:themeColor="background1" w:themeShade="80"/>
          <w:sz w:val="28"/>
          <w:szCs w:val="28"/>
        </w:rPr>
        <w:t xml:space="preserve"> p</w:t>
      </w:r>
      <w:r w:rsidR="0060790A" w:rsidRPr="00F13F7C">
        <w:rPr>
          <w:rFonts w:asciiTheme="minorHAnsi" w:hAnsiTheme="minorHAnsi" w:cstheme="minorHAnsi"/>
          <w:b/>
          <w:bCs/>
          <w:color w:val="808080" w:themeColor="background1" w:themeShade="80"/>
          <w:sz w:val="28"/>
          <w:szCs w:val="28"/>
        </w:rPr>
        <w:t>asientens legemiddelliste</w:t>
      </w:r>
    </w:p>
    <w:p w14:paraId="2BF96B72" w14:textId="3F0FD35B" w:rsidR="00685053" w:rsidRPr="00A46958" w:rsidRDefault="00685053" w:rsidP="00685053">
      <w:pPr>
        <w:rPr>
          <w:rFonts w:asciiTheme="minorHAnsi" w:hAnsiTheme="minorHAnsi" w:cstheme="minorHAnsi"/>
        </w:rPr>
      </w:pPr>
      <w:r w:rsidRPr="00A46958">
        <w:rPr>
          <w:rFonts w:asciiTheme="minorHAnsi" w:hAnsiTheme="minorHAnsi" w:cstheme="minorHAnsi"/>
        </w:rPr>
        <w:t>Feil bruk av legemidler fører til mange unødvendige skader og dødsfall. En viktig årsak er mangel</w:t>
      </w:r>
      <w:r>
        <w:rPr>
          <w:rFonts w:asciiTheme="minorHAnsi" w:hAnsiTheme="minorHAnsi" w:cstheme="minorHAnsi"/>
        </w:rPr>
        <w:t xml:space="preserve"> på</w:t>
      </w:r>
      <w:r w:rsidRPr="00A46958">
        <w:rPr>
          <w:rFonts w:asciiTheme="minorHAnsi" w:hAnsiTheme="minorHAnsi" w:cstheme="minorHAnsi"/>
        </w:rPr>
        <w:t xml:space="preserve"> informasjon om hvilke legemidler pasienten bruker. Fastlegen har ikke oversikt over det sykehusene forskriver og </w:t>
      </w:r>
      <w:r>
        <w:rPr>
          <w:rFonts w:asciiTheme="minorHAnsi" w:hAnsiTheme="minorHAnsi" w:cstheme="minorHAnsi"/>
        </w:rPr>
        <w:t>omvendt</w:t>
      </w:r>
      <w:r w:rsidRPr="00A46958">
        <w:rPr>
          <w:rFonts w:asciiTheme="minorHAnsi" w:hAnsiTheme="minorHAnsi" w:cstheme="minorHAnsi"/>
        </w:rPr>
        <w:t>. Når pasienten kommer til legevakt</w:t>
      </w:r>
      <w:r>
        <w:rPr>
          <w:rFonts w:asciiTheme="minorHAnsi" w:hAnsiTheme="minorHAnsi" w:cstheme="minorHAnsi"/>
        </w:rPr>
        <w:t>en</w:t>
      </w:r>
      <w:r w:rsidRPr="00A46958">
        <w:rPr>
          <w:rFonts w:asciiTheme="minorHAnsi" w:hAnsiTheme="minorHAnsi" w:cstheme="minorHAnsi"/>
        </w:rPr>
        <w:t xml:space="preserve"> vet ikke lege</w:t>
      </w:r>
      <w:r>
        <w:rPr>
          <w:rFonts w:asciiTheme="minorHAnsi" w:hAnsiTheme="minorHAnsi" w:cstheme="minorHAnsi"/>
        </w:rPr>
        <w:t xml:space="preserve">n der </w:t>
      </w:r>
      <w:r w:rsidRPr="00A46958">
        <w:rPr>
          <w:rFonts w:asciiTheme="minorHAnsi" w:hAnsiTheme="minorHAnsi" w:cstheme="minorHAnsi"/>
        </w:rPr>
        <w:t>hvilke legemidler pasienten bruker</w:t>
      </w:r>
      <w:r>
        <w:rPr>
          <w:rFonts w:asciiTheme="minorHAnsi" w:hAnsiTheme="minorHAnsi" w:cstheme="minorHAnsi"/>
        </w:rPr>
        <w:t>,</w:t>
      </w:r>
      <w:r w:rsidRPr="00A46958">
        <w:rPr>
          <w:rFonts w:asciiTheme="minorHAnsi" w:hAnsiTheme="minorHAnsi" w:cstheme="minorHAnsi"/>
        </w:rPr>
        <w:t xml:space="preserve"> og skriver ut legemidler til pasienten uten å vite om det er kontraindikasjoner eller andre forhold som gjør at pasienten ikke skal bruke et legemiddel. Dette kan medføre alvorlige reaksjoner eller skade.</w:t>
      </w:r>
    </w:p>
    <w:p w14:paraId="1A9BBB73" w14:textId="77777777" w:rsidR="00685053" w:rsidRPr="00A46958" w:rsidRDefault="00685053" w:rsidP="00685053">
      <w:pPr>
        <w:rPr>
          <w:rFonts w:asciiTheme="minorHAnsi" w:hAnsiTheme="minorHAnsi" w:cstheme="minorHAnsi"/>
        </w:rPr>
      </w:pPr>
    </w:p>
    <w:p w14:paraId="6372E5BE" w14:textId="114940F4" w:rsidR="00685053" w:rsidRPr="00A46958" w:rsidRDefault="00685053" w:rsidP="00685053">
      <w:pPr>
        <w:spacing w:after="240"/>
        <w:rPr>
          <w:rFonts w:asciiTheme="minorHAnsi" w:hAnsiTheme="minorHAnsi" w:cstheme="minorHAnsi"/>
        </w:rPr>
      </w:pPr>
      <w:r w:rsidRPr="00A46958">
        <w:rPr>
          <w:rFonts w:asciiTheme="minorHAnsi" w:hAnsiTheme="minorHAnsi" w:cstheme="minorHAnsi"/>
        </w:rPr>
        <w:t xml:space="preserve">Det har lenge vært planlagt å innføre pasientens legemiddelliste </w:t>
      </w:r>
      <w:r w:rsidR="003A3F35">
        <w:rPr>
          <w:rFonts w:asciiTheme="minorHAnsi" w:hAnsiTheme="minorHAnsi" w:cstheme="minorHAnsi"/>
        </w:rPr>
        <w:t xml:space="preserve">(PLL) </w:t>
      </w:r>
      <w:r w:rsidRPr="00A46958">
        <w:rPr>
          <w:rFonts w:asciiTheme="minorHAnsi" w:hAnsiTheme="minorHAnsi" w:cstheme="minorHAnsi"/>
        </w:rPr>
        <w:t xml:space="preserve">i helsetjenesten, men Direktoratet </w:t>
      </w:r>
      <w:r>
        <w:rPr>
          <w:rFonts w:asciiTheme="minorHAnsi" w:hAnsiTheme="minorHAnsi" w:cstheme="minorHAnsi"/>
        </w:rPr>
        <w:t xml:space="preserve">for e-helse </w:t>
      </w:r>
      <w:r w:rsidRPr="00A46958">
        <w:rPr>
          <w:rFonts w:asciiTheme="minorHAnsi" w:hAnsiTheme="minorHAnsi" w:cstheme="minorHAnsi"/>
        </w:rPr>
        <w:t>har ikke klart å realisere en løsning for dette. Ved evalueringen av PLL ble det konkludert med at:</w:t>
      </w:r>
    </w:p>
    <w:p w14:paraId="2A827587" w14:textId="69A9908C" w:rsidR="00AA6BD1" w:rsidRPr="00A46958" w:rsidRDefault="00685053" w:rsidP="00685053">
      <w:pPr>
        <w:spacing w:after="240"/>
        <w:rPr>
          <w:rFonts w:asciiTheme="minorHAnsi" w:hAnsiTheme="minorHAnsi" w:cstheme="minorHAnsi"/>
          <w:i/>
          <w:iCs/>
        </w:rPr>
      </w:pPr>
      <w:r w:rsidRPr="00A46958">
        <w:rPr>
          <w:rFonts w:asciiTheme="minorHAnsi" w:hAnsiTheme="minorHAnsi" w:cstheme="minorHAnsi"/>
          <w:i/>
          <w:iCs/>
        </w:rPr>
        <w:t xml:space="preserve"> </w:t>
      </w:r>
      <w:r w:rsidR="00AE7196" w:rsidRPr="00A46958">
        <w:rPr>
          <w:rFonts w:asciiTheme="minorHAnsi" w:hAnsiTheme="minorHAnsi" w:cstheme="minorHAnsi"/>
          <w:i/>
          <w:iCs/>
        </w:rPr>
        <w:t>«</w:t>
      </w:r>
      <w:r w:rsidR="00277E65" w:rsidRPr="00A46958">
        <w:rPr>
          <w:rFonts w:asciiTheme="minorHAnsi" w:hAnsiTheme="minorHAnsi" w:cstheme="minorHAnsi"/>
          <w:i/>
          <w:iCs/>
        </w:rPr>
        <w:t>Evalueringen viser at samtlige prosjekter som i sum skulle realisere PLL er forsinket og har lav måloppnåelse (per mai</w:t>
      </w:r>
      <w:r w:rsidR="00BF25FC">
        <w:rPr>
          <w:rFonts w:asciiTheme="minorHAnsi" w:hAnsiTheme="minorHAnsi" w:cstheme="minorHAnsi"/>
          <w:i/>
          <w:iCs/>
        </w:rPr>
        <w:t xml:space="preserve"> </w:t>
      </w:r>
      <w:r w:rsidR="00277E65" w:rsidRPr="00A46958">
        <w:rPr>
          <w:rFonts w:asciiTheme="minorHAnsi" w:hAnsiTheme="minorHAnsi" w:cstheme="minorHAnsi"/>
          <w:i/>
          <w:iCs/>
        </w:rPr>
        <w:t>2020). Programmet i sin nåværende form tilfredsstiller i liten grad suksesskriterier for å lykkes og har svakheter i alle evalueringsdimensjonene. Det synes ikke å foreligge noen troverdig plan for hvordan programmet skal oppnå målene og realisering av PL</w:t>
      </w:r>
      <w:r w:rsidR="00B95BB4" w:rsidRPr="00A46958">
        <w:rPr>
          <w:rFonts w:asciiTheme="minorHAnsi" w:hAnsiTheme="minorHAnsi" w:cstheme="minorHAnsi"/>
          <w:i/>
          <w:iCs/>
        </w:rPr>
        <w:t>L</w:t>
      </w:r>
      <w:r w:rsidR="006818BA" w:rsidRPr="00A46958">
        <w:rPr>
          <w:rFonts w:asciiTheme="minorHAnsi" w:hAnsiTheme="minorHAnsi" w:cstheme="minorHAnsi"/>
          <w:i/>
          <w:iCs/>
        </w:rPr>
        <w:t>».</w:t>
      </w:r>
    </w:p>
    <w:p w14:paraId="4C2DE5B7" w14:textId="281EE304" w:rsidR="006818BA" w:rsidRPr="00A46958" w:rsidRDefault="00780605" w:rsidP="00117984">
      <w:pPr>
        <w:spacing w:after="240"/>
        <w:rPr>
          <w:rFonts w:asciiTheme="minorHAnsi" w:hAnsiTheme="minorHAnsi" w:cstheme="minorBidi"/>
        </w:rPr>
      </w:pPr>
      <w:r w:rsidRPr="2E0DB5EF">
        <w:rPr>
          <w:rFonts w:asciiTheme="minorHAnsi" w:hAnsiTheme="minorHAnsi" w:cstheme="minorBidi"/>
        </w:rPr>
        <w:t xml:space="preserve">Evalueringen av </w:t>
      </w:r>
      <w:r w:rsidR="006D5B50" w:rsidRPr="2E0DB5EF">
        <w:rPr>
          <w:rFonts w:asciiTheme="minorHAnsi" w:hAnsiTheme="minorHAnsi" w:cstheme="minorBidi"/>
        </w:rPr>
        <w:t xml:space="preserve">PLL viser klart at </w:t>
      </w:r>
      <w:r w:rsidR="002E1ED6">
        <w:rPr>
          <w:rFonts w:asciiTheme="minorHAnsi" w:hAnsiTheme="minorHAnsi" w:cstheme="minorBidi"/>
        </w:rPr>
        <w:t>d</w:t>
      </w:r>
      <w:r w:rsidR="006D5B50" w:rsidRPr="2E0DB5EF">
        <w:rPr>
          <w:rFonts w:asciiTheme="minorHAnsi" w:hAnsiTheme="minorHAnsi" w:cstheme="minorBidi"/>
        </w:rPr>
        <w:t xml:space="preserve">irektoratet ikke har </w:t>
      </w:r>
      <w:r w:rsidR="00EE28B7" w:rsidRPr="2E0DB5EF">
        <w:rPr>
          <w:rFonts w:asciiTheme="minorHAnsi" w:hAnsiTheme="minorHAnsi" w:cstheme="minorBidi"/>
        </w:rPr>
        <w:t>hatt tilstrekkelig</w:t>
      </w:r>
      <w:r w:rsidR="008E78EB" w:rsidRPr="2E0DB5EF">
        <w:rPr>
          <w:rFonts w:asciiTheme="minorHAnsi" w:hAnsiTheme="minorHAnsi" w:cstheme="minorBidi"/>
        </w:rPr>
        <w:t xml:space="preserve"> fremdrift i arbeidet. </w:t>
      </w:r>
      <w:r w:rsidR="002E1ED6">
        <w:rPr>
          <w:rFonts w:asciiTheme="minorHAnsi" w:hAnsiTheme="minorHAnsi" w:cstheme="minorBidi"/>
        </w:rPr>
        <w:t>Det</w:t>
      </w:r>
      <w:r w:rsidR="008E78EB" w:rsidRPr="2E0DB5EF">
        <w:rPr>
          <w:rFonts w:asciiTheme="minorHAnsi" w:hAnsiTheme="minorHAnsi" w:cstheme="minorBidi"/>
        </w:rPr>
        <w:t xml:space="preserve"> er beklagelig</w:t>
      </w:r>
      <w:r w:rsidR="002E1ED6">
        <w:rPr>
          <w:rFonts w:asciiTheme="minorHAnsi" w:hAnsiTheme="minorHAnsi" w:cstheme="minorBidi"/>
        </w:rPr>
        <w:t>,</w:t>
      </w:r>
      <w:r w:rsidR="008E78EB" w:rsidRPr="2E0DB5EF">
        <w:rPr>
          <w:rFonts w:asciiTheme="minorHAnsi" w:hAnsiTheme="minorHAnsi" w:cstheme="minorBidi"/>
        </w:rPr>
        <w:t xml:space="preserve"> </w:t>
      </w:r>
      <w:r w:rsidR="002E1ED6">
        <w:rPr>
          <w:rFonts w:asciiTheme="minorHAnsi" w:hAnsiTheme="minorHAnsi" w:cstheme="minorBidi"/>
        </w:rPr>
        <w:t>spesielt siden</w:t>
      </w:r>
      <w:r w:rsidR="00BE25AE" w:rsidRPr="2E0DB5EF">
        <w:rPr>
          <w:rFonts w:asciiTheme="minorHAnsi" w:hAnsiTheme="minorHAnsi" w:cstheme="minorBidi"/>
        </w:rPr>
        <w:t xml:space="preserve"> PLL ble prioritert på topp av aktørene.</w:t>
      </w:r>
      <w:r w:rsidR="00AE5A45" w:rsidRPr="2E0DB5EF">
        <w:rPr>
          <w:rFonts w:asciiTheme="minorHAnsi" w:hAnsiTheme="minorHAnsi" w:cstheme="minorBidi"/>
        </w:rPr>
        <w:t xml:space="preserve"> </w:t>
      </w:r>
      <w:r w:rsidR="00C72D14">
        <w:rPr>
          <w:rFonts w:asciiTheme="minorHAnsi" w:hAnsiTheme="minorHAnsi" w:cstheme="minorBidi"/>
        </w:rPr>
        <w:t>FFO</w:t>
      </w:r>
      <w:r w:rsidR="00AE5A45" w:rsidRPr="2E0DB5EF">
        <w:rPr>
          <w:rFonts w:asciiTheme="minorHAnsi" w:hAnsiTheme="minorHAnsi" w:cstheme="minorBidi"/>
        </w:rPr>
        <w:t xml:space="preserve"> mener </w:t>
      </w:r>
      <w:r w:rsidR="0027238C" w:rsidRPr="2E0DB5EF">
        <w:rPr>
          <w:rFonts w:asciiTheme="minorHAnsi" w:hAnsiTheme="minorHAnsi" w:cstheme="minorBidi"/>
        </w:rPr>
        <w:t>at arbeidet med å realisere PLL må intensivere</w:t>
      </w:r>
      <w:r w:rsidR="00E56620" w:rsidRPr="2E0DB5EF">
        <w:rPr>
          <w:rFonts w:asciiTheme="minorHAnsi" w:hAnsiTheme="minorHAnsi" w:cstheme="minorBidi"/>
        </w:rPr>
        <w:t xml:space="preserve">s gjennom å lage en plan </w:t>
      </w:r>
      <w:r w:rsidR="00D04E7D" w:rsidRPr="2E0DB5EF">
        <w:rPr>
          <w:rFonts w:asciiTheme="minorHAnsi" w:hAnsiTheme="minorHAnsi" w:cstheme="minorBidi"/>
        </w:rPr>
        <w:t>med tidsangivelser for realisering</w:t>
      </w:r>
      <w:r w:rsidR="7861E402" w:rsidRPr="2E0DB5EF">
        <w:rPr>
          <w:rFonts w:asciiTheme="minorHAnsi" w:hAnsiTheme="minorHAnsi" w:cstheme="minorBidi"/>
        </w:rPr>
        <w:t>.</w:t>
      </w:r>
    </w:p>
    <w:p w14:paraId="3966B8B8" w14:textId="331D4827" w:rsidR="00277E65" w:rsidRDefault="002B039D" w:rsidP="00F13F7C">
      <w:pPr>
        <w:spacing w:after="240"/>
        <w:rPr>
          <w:rFonts w:asciiTheme="minorHAnsi" w:hAnsiTheme="minorHAnsi" w:cstheme="minorBidi"/>
          <w:i/>
          <w:iCs/>
        </w:rPr>
      </w:pPr>
      <w:r w:rsidRPr="2E0DB5EF">
        <w:rPr>
          <w:rFonts w:asciiTheme="minorHAnsi" w:hAnsiTheme="minorHAnsi" w:cstheme="minorBidi"/>
          <w:i/>
          <w:iCs/>
        </w:rPr>
        <w:lastRenderedPageBreak/>
        <w:t>FFO be</w:t>
      </w:r>
      <w:r w:rsidR="003647DE">
        <w:rPr>
          <w:rFonts w:asciiTheme="minorHAnsi" w:hAnsiTheme="minorHAnsi" w:cstheme="minorBidi"/>
          <w:i/>
          <w:iCs/>
        </w:rPr>
        <w:t>r</w:t>
      </w:r>
      <w:r w:rsidRPr="2E0DB5EF">
        <w:rPr>
          <w:rFonts w:asciiTheme="minorHAnsi" w:hAnsiTheme="minorHAnsi" w:cstheme="minorBidi"/>
          <w:i/>
          <w:iCs/>
        </w:rPr>
        <w:t xml:space="preserve"> regjeringen </w:t>
      </w:r>
      <w:r w:rsidR="003647DE">
        <w:rPr>
          <w:rFonts w:asciiTheme="minorHAnsi" w:hAnsiTheme="minorHAnsi" w:cstheme="minorBidi"/>
          <w:i/>
          <w:iCs/>
        </w:rPr>
        <w:t xml:space="preserve">om å </w:t>
      </w:r>
      <w:r w:rsidR="003E7589" w:rsidRPr="2E0DB5EF">
        <w:rPr>
          <w:rFonts w:asciiTheme="minorHAnsi" w:hAnsiTheme="minorHAnsi" w:cstheme="minorBidi"/>
          <w:i/>
          <w:iCs/>
        </w:rPr>
        <w:t>utarbeide en tidsplan for realisering</w:t>
      </w:r>
      <w:r w:rsidR="003E7589" w:rsidRPr="2E0DB5EF">
        <w:rPr>
          <w:rFonts w:asciiTheme="minorHAnsi" w:hAnsiTheme="minorHAnsi" w:cstheme="minorBidi"/>
          <w:i/>
          <w:iCs/>
        </w:rPr>
        <w:t xml:space="preserve"> </w:t>
      </w:r>
      <w:r w:rsidRPr="2E0DB5EF">
        <w:rPr>
          <w:rFonts w:asciiTheme="minorHAnsi" w:hAnsiTheme="minorHAnsi" w:cstheme="minorBidi"/>
          <w:i/>
          <w:iCs/>
        </w:rPr>
        <w:t>a</w:t>
      </w:r>
      <w:r w:rsidR="003E7589">
        <w:rPr>
          <w:rFonts w:asciiTheme="minorHAnsi" w:hAnsiTheme="minorHAnsi" w:cstheme="minorBidi"/>
          <w:i/>
          <w:iCs/>
        </w:rPr>
        <w:t xml:space="preserve">v </w:t>
      </w:r>
      <w:r w:rsidR="00F13F7C">
        <w:rPr>
          <w:rFonts w:asciiTheme="minorHAnsi" w:hAnsiTheme="minorHAnsi" w:cstheme="minorBidi"/>
          <w:i/>
          <w:iCs/>
        </w:rPr>
        <w:t xml:space="preserve">pasientens legemiddelliste. </w:t>
      </w:r>
    </w:p>
    <w:p w14:paraId="2CA71D65" w14:textId="1A501D20" w:rsidR="0036733D" w:rsidRPr="003647DE" w:rsidRDefault="009D1EF2" w:rsidP="003647DE">
      <w:pPr>
        <w:spacing w:after="120"/>
        <w:rPr>
          <w:rFonts w:asciiTheme="minorHAnsi" w:hAnsiTheme="minorHAnsi" w:cstheme="minorHAnsi"/>
          <w:color w:val="808080" w:themeColor="background1" w:themeShade="80"/>
          <w:sz w:val="28"/>
          <w:szCs w:val="28"/>
        </w:rPr>
      </w:pPr>
      <w:r>
        <w:rPr>
          <w:rFonts w:asciiTheme="minorHAnsi" w:hAnsiTheme="minorHAnsi" w:cstheme="minorHAnsi"/>
          <w:b/>
          <w:bCs/>
          <w:color w:val="808080" w:themeColor="background1" w:themeShade="80"/>
          <w:sz w:val="28"/>
          <w:szCs w:val="28"/>
        </w:rPr>
        <w:t>Få på plass r</w:t>
      </w:r>
      <w:r w:rsidR="00A05FD0" w:rsidRPr="003647DE">
        <w:rPr>
          <w:rFonts w:asciiTheme="minorHAnsi" w:hAnsiTheme="minorHAnsi" w:cstheme="minorHAnsi"/>
          <w:b/>
          <w:bCs/>
          <w:color w:val="808080" w:themeColor="background1" w:themeShade="80"/>
          <w:sz w:val="28"/>
          <w:szCs w:val="28"/>
        </w:rPr>
        <w:t xml:space="preserve">egionale </w:t>
      </w:r>
      <w:r w:rsidR="002100B0">
        <w:rPr>
          <w:rFonts w:asciiTheme="minorHAnsi" w:hAnsiTheme="minorHAnsi" w:cstheme="minorHAnsi"/>
          <w:b/>
          <w:bCs/>
          <w:color w:val="808080" w:themeColor="background1" w:themeShade="80"/>
          <w:sz w:val="28"/>
          <w:szCs w:val="28"/>
        </w:rPr>
        <w:t>barne</w:t>
      </w:r>
      <w:r w:rsidR="00F13F7C" w:rsidRPr="003647DE">
        <w:rPr>
          <w:rFonts w:asciiTheme="minorHAnsi" w:hAnsiTheme="minorHAnsi" w:cstheme="minorHAnsi"/>
          <w:b/>
          <w:bCs/>
          <w:color w:val="808080" w:themeColor="background1" w:themeShade="80"/>
          <w:sz w:val="28"/>
          <w:szCs w:val="28"/>
        </w:rPr>
        <w:t>p</w:t>
      </w:r>
      <w:r w:rsidR="007E78C8" w:rsidRPr="003647DE">
        <w:rPr>
          <w:rFonts w:asciiTheme="minorHAnsi" w:hAnsiTheme="minorHAnsi" w:cstheme="minorHAnsi"/>
          <w:b/>
          <w:bCs/>
          <w:color w:val="808080" w:themeColor="background1" w:themeShade="80"/>
          <w:sz w:val="28"/>
          <w:szCs w:val="28"/>
        </w:rPr>
        <w:t>al</w:t>
      </w:r>
      <w:r w:rsidR="00A05FD0" w:rsidRPr="003647DE">
        <w:rPr>
          <w:rFonts w:asciiTheme="minorHAnsi" w:hAnsiTheme="minorHAnsi" w:cstheme="minorHAnsi"/>
          <w:b/>
          <w:bCs/>
          <w:color w:val="808080" w:themeColor="background1" w:themeShade="80"/>
          <w:sz w:val="28"/>
          <w:szCs w:val="28"/>
        </w:rPr>
        <w:t>l</w:t>
      </w:r>
      <w:r w:rsidR="007E78C8" w:rsidRPr="003647DE">
        <w:rPr>
          <w:rFonts w:asciiTheme="minorHAnsi" w:hAnsiTheme="minorHAnsi" w:cstheme="minorHAnsi"/>
          <w:b/>
          <w:bCs/>
          <w:color w:val="808080" w:themeColor="background1" w:themeShade="80"/>
          <w:sz w:val="28"/>
          <w:szCs w:val="28"/>
        </w:rPr>
        <w:t>iative team</w:t>
      </w:r>
      <w:r w:rsidR="00911320" w:rsidRPr="003647DE">
        <w:rPr>
          <w:rFonts w:asciiTheme="minorHAnsi" w:hAnsiTheme="minorHAnsi" w:cstheme="minorHAnsi"/>
          <w:b/>
          <w:bCs/>
          <w:color w:val="808080" w:themeColor="background1" w:themeShade="80"/>
          <w:sz w:val="28"/>
          <w:szCs w:val="28"/>
        </w:rPr>
        <w:t xml:space="preserve"> i </w:t>
      </w:r>
      <w:r w:rsidR="00D61A2C" w:rsidRPr="003647DE">
        <w:rPr>
          <w:rFonts w:asciiTheme="minorHAnsi" w:hAnsiTheme="minorHAnsi" w:cstheme="minorHAnsi"/>
          <w:b/>
          <w:bCs/>
          <w:color w:val="808080" w:themeColor="background1" w:themeShade="80"/>
          <w:sz w:val="28"/>
          <w:szCs w:val="28"/>
        </w:rPr>
        <w:t>spesialisthelsetjenesten</w:t>
      </w:r>
    </w:p>
    <w:p w14:paraId="01F72B5D" w14:textId="1D714572" w:rsidR="003E1880" w:rsidRDefault="00911320" w:rsidP="000B3BF6">
      <w:pPr>
        <w:shd w:val="clear" w:color="auto" w:fill="FFFFFF"/>
        <w:spacing w:after="120"/>
        <w:rPr>
          <w:rFonts w:asciiTheme="minorHAnsi" w:eastAsia="Calibri" w:hAnsiTheme="minorHAnsi" w:cstheme="minorHAnsi"/>
          <w:lang w:eastAsia="en-US"/>
        </w:rPr>
      </w:pPr>
      <w:r w:rsidRPr="00C55ED7">
        <w:rPr>
          <w:rFonts w:asciiTheme="minorHAnsi" w:eastAsia="Calibri" w:hAnsiTheme="minorHAnsi" w:cstheme="minorHAnsi"/>
          <w:lang w:eastAsia="en-US"/>
        </w:rPr>
        <w:t xml:space="preserve">Det er i </w:t>
      </w:r>
      <w:r w:rsidR="007067C0" w:rsidRPr="00C55ED7">
        <w:rPr>
          <w:rFonts w:asciiTheme="minorHAnsi" w:eastAsia="Calibri" w:hAnsiTheme="minorHAnsi" w:cstheme="minorHAnsi"/>
          <w:lang w:eastAsia="en-US"/>
        </w:rPr>
        <w:t xml:space="preserve">dag </w:t>
      </w:r>
      <w:r w:rsidR="001C4F51">
        <w:rPr>
          <w:rFonts w:asciiTheme="minorHAnsi" w:eastAsia="Calibri" w:hAnsiTheme="minorHAnsi" w:cstheme="minorHAnsi"/>
          <w:lang w:eastAsia="en-US"/>
        </w:rPr>
        <w:t xml:space="preserve">bare </w:t>
      </w:r>
      <w:r w:rsidR="007067C0" w:rsidRPr="00C55ED7">
        <w:rPr>
          <w:rFonts w:asciiTheme="minorHAnsi" w:eastAsia="Calibri" w:hAnsiTheme="minorHAnsi" w:cstheme="minorHAnsi"/>
          <w:lang w:eastAsia="en-US"/>
        </w:rPr>
        <w:t>ett regionalt barnepalliativt team i drift i Norge, tilknyttet Oslo universitetssykehus</w:t>
      </w:r>
      <w:r w:rsidR="00557DD0">
        <w:rPr>
          <w:rFonts w:asciiTheme="minorHAnsi" w:eastAsia="Calibri" w:hAnsiTheme="minorHAnsi" w:cstheme="minorHAnsi"/>
          <w:lang w:eastAsia="en-US"/>
        </w:rPr>
        <w:t xml:space="preserve"> (OUS)</w:t>
      </w:r>
      <w:r w:rsidR="007067C0" w:rsidRPr="00C55ED7">
        <w:rPr>
          <w:rFonts w:asciiTheme="minorHAnsi" w:eastAsia="Calibri" w:hAnsiTheme="minorHAnsi" w:cstheme="minorHAnsi"/>
          <w:lang w:eastAsia="en-US"/>
        </w:rPr>
        <w:t>. Teamet er e</w:t>
      </w:r>
      <w:r w:rsidR="00AC1D24">
        <w:rPr>
          <w:rFonts w:asciiTheme="minorHAnsi" w:eastAsia="Calibri" w:hAnsiTheme="minorHAnsi" w:cstheme="minorHAnsi"/>
          <w:lang w:eastAsia="en-US"/>
        </w:rPr>
        <w:t>t</w:t>
      </w:r>
      <w:r w:rsidR="007067C0" w:rsidRPr="00C55ED7">
        <w:rPr>
          <w:rFonts w:asciiTheme="minorHAnsi" w:eastAsia="Calibri" w:hAnsiTheme="minorHAnsi" w:cstheme="minorHAnsi"/>
          <w:lang w:eastAsia="en-US"/>
        </w:rPr>
        <w:t xml:space="preserve"> kompetanse</w:t>
      </w:r>
      <w:r w:rsidR="00AC1D24">
        <w:rPr>
          <w:rFonts w:asciiTheme="minorHAnsi" w:eastAsia="Calibri" w:hAnsiTheme="minorHAnsi" w:cstheme="minorHAnsi"/>
          <w:lang w:eastAsia="en-US"/>
        </w:rPr>
        <w:t xml:space="preserve">senter </w:t>
      </w:r>
      <w:r w:rsidR="007067C0" w:rsidRPr="00C55ED7">
        <w:rPr>
          <w:rFonts w:asciiTheme="minorHAnsi" w:eastAsia="Calibri" w:hAnsiTheme="minorHAnsi" w:cstheme="minorHAnsi"/>
          <w:lang w:eastAsia="en-US"/>
        </w:rPr>
        <w:t>for hele Helse Sør-Øst</w:t>
      </w:r>
      <w:r w:rsidR="00237DCB">
        <w:rPr>
          <w:rFonts w:asciiTheme="minorHAnsi" w:eastAsia="Calibri" w:hAnsiTheme="minorHAnsi" w:cstheme="minorHAnsi"/>
          <w:lang w:eastAsia="en-US"/>
        </w:rPr>
        <w:t>,</w:t>
      </w:r>
      <w:r w:rsidR="007067C0" w:rsidRPr="00C55ED7">
        <w:rPr>
          <w:rFonts w:asciiTheme="minorHAnsi" w:eastAsia="Calibri" w:hAnsiTheme="minorHAnsi" w:cstheme="minorHAnsi"/>
          <w:lang w:eastAsia="en-US"/>
        </w:rPr>
        <w:t xml:space="preserve"> </w:t>
      </w:r>
      <w:r w:rsidR="00CB2DB0">
        <w:rPr>
          <w:rFonts w:asciiTheme="minorHAnsi" w:eastAsia="Calibri" w:hAnsiTheme="minorHAnsi" w:cstheme="minorHAnsi"/>
          <w:lang w:eastAsia="en-US"/>
        </w:rPr>
        <w:t xml:space="preserve">som </w:t>
      </w:r>
      <w:r w:rsidR="007067C0" w:rsidRPr="00C55ED7">
        <w:rPr>
          <w:rFonts w:asciiTheme="minorHAnsi" w:eastAsia="Calibri" w:hAnsiTheme="minorHAnsi" w:cstheme="minorHAnsi"/>
          <w:lang w:eastAsia="en-US"/>
        </w:rPr>
        <w:t xml:space="preserve">veileder </w:t>
      </w:r>
      <w:r w:rsidR="00237DCB">
        <w:rPr>
          <w:rFonts w:asciiTheme="minorHAnsi" w:eastAsia="Calibri" w:hAnsiTheme="minorHAnsi" w:cstheme="minorHAnsi"/>
          <w:lang w:eastAsia="en-US"/>
        </w:rPr>
        <w:t>b</w:t>
      </w:r>
      <w:r w:rsidR="007067C0" w:rsidRPr="00C55ED7">
        <w:rPr>
          <w:rFonts w:asciiTheme="minorHAnsi" w:eastAsia="Calibri" w:hAnsiTheme="minorHAnsi" w:cstheme="minorHAnsi"/>
          <w:lang w:eastAsia="en-US"/>
        </w:rPr>
        <w:t>arneenhete</w:t>
      </w:r>
      <w:r w:rsidR="00237DCB">
        <w:rPr>
          <w:rFonts w:asciiTheme="minorHAnsi" w:eastAsia="Calibri" w:hAnsiTheme="minorHAnsi" w:cstheme="minorHAnsi"/>
          <w:lang w:eastAsia="en-US"/>
        </w:rPr>
        <w:t xml:space="preserve">ne </w:t>
      </w:r>
      <w:r w:rsidR="004E1C83">
        <w:rPr>
          <w:rFonts w:asciiTheme="minorHAnsi" w:eastAsia="Calibri" w:hAnsiTheme="minorHAnsi" w:cstheme="minorHAnsi"/>
          <w:lang w:eastAsia="en-US"/>
        </w:rPr>
        <w:t xml:space="preserve">og har behandleransvar </w:t>
      </w:r>
      <w:r w:rsidR="00237DCB">
        <w:rPr>
          <w:rFonts w:asciiTheme="minorHAnsi" w:eastAsia="Calibri" w:hAnsiTheme="minorHAnsi" w:cstheme="minorHAnsi"/>
          <w:lang w:eastAsia="en-US"/>
        </w:rPr>
        <w:t xml:space="preserve">på </w:t>
      </w:r>
      <w:r w:rsidR="007067C0" w:rsidRPr="00C55ED7">
        <w:rPr>
          <w:rFonts w:asciiTheme="minorHAnsi" w:eastAsia="Calibri" w:hAnsiTheme="minorHAnsi" w:cstheme="minorHAnsi"/>
          <w:lang w:eastAsia="en-US"/>
        </w:rPr>
        <w:t>O</w:t>
      </w:r>
      <w:r w:rsidR="00557DD0">
        <w:rPr>
          <w:rFonts w:asciiTheme="minorHAnsi" w:eastAsia="Calibri" w:hAnsiTheme="minorHAnsi" w:cstheme="minorHAnsi"/>
          <w:lang w:eastAsia="en-US"/>
        </w:rPr>
        <w:t>US. I</w:t>
      </w:r>
      <w:r w:rsidR="007067C0" w:rsidRPr="00C55ED7">
        <w:rPr>
          <w:rFonts w:asciiTheme="minorHAnsi" w:eastAsia="Calibri" w:hAnsiTheme="minorHAnsi" w:cstheme="minorHAnsi"/>
          <w:lang w:eastAsia="en-US"/>
        </w:rPr>
        <w:t xml:space="preserve"> tillegg </w:t>
      </w:r>
      <w:r w:rsidR="00557DD0">
        <w:rPr>
          <w:rFonts w:asciiTheme="minorHAnsi" w:eastAsia="Calibri" w:hAnsiTheme="minorHAnsi" w:cstheme="minorHAnsi"/>
          <w:lang w:eastAsia="en-US"/>
        </w:rPr>
        <w:t xml:space="preserve">bistår de </w:t>
      </w:r>
      <w:r w:rsidR="007067C0" w:rsidRPr="00C55ED7">
        <w:rPr>
          <w:rFonts w:asciiTheme="minorHAnsi" w:eastAsia="Calibri" w:hAnsiTheme="minorHAnsi" w:cstheme="minorHAnsi"/>
          <w:lang w:eastAsia="en-US"/>
        </w:rPr>
        <w:t xml:space="preserve">ulike aktører i den kommunale helse- og omsorgstjenesten. </w:t>
      </w:r>
      <w:r w:rsidR="00AC1D24">
        <w:rPr>
          <w:rFonts w:asciiTheme="minorHAnsi" w:eastAsia="Calibri" w:hAnsiTheme="minorHAnsi" w:cstheme="minorHAnsi"/>
          <w:lang w:eastAsia="en-US"/>
        </w:rPr>
        <w:t>S</w:t>
      </w:r>
      <w:r w:rsidR="007067C0" w:rsidRPr="00C55ED7">
        <w:rPr>
          <w:rFonts w:asciiTheme="minorHAnsi" w:eastAsia="Calibri" w:hAnsiTheme="minorHAnsi" w:cstheme="minorHAnsi"/>
          <w:lang w:eastAsia="en-US"/>
        </w:rPr>
        <w:t xml:space="preserve">enteret </w:t>
      </w:r>
      <w:r w:rsidR="005E207A">
        <w:rPr>
          <w:rFonts w:asciiTheme="minorHAnsi" w:eastAsia="Calibri" w:hAnsiTheme="minorHAnsi" w:cstheme="minorHAnsi"/>
          <w:lang w:eastAsia="en-US"/>
        </w:rPr>
        <w:t xml:space="preserve">har vært </w:t>
      </w:r>
      <w:r w:rsidR="007067C0" w:rsidRPr="00C55ED7">
        <w:rPr>
          <w:rFonts w:asciiTheme="minorHAnsi" w:eastAsia="Calibri" w:hAnsiTheme="minorHAnsi" w:cstheme="minorHAnsi"/>
          <w:lang w:eastAsia="en-US"/>
        </w:rPr>
        <w:t xml:space="preserve">et pilotprosjekt </w:t>
      </w:r>
      <w:r w:rsidR="00344619">
        <w:rPr>
          <w:rFonts w:asciiTheme="minorHAnsi" w:eastAsia="Calibri" w:hAnsiTheme="minorHAnsi" w:cstheme="minorHAnsi"/>
          <w:lang w:eastAsia="en-US"/>
        </w:rPr>
        <w:t>m</w:t>
      </w:r>
      <w:r w:rsidR="007067C0" w:rsidRPr="00C55ED7">
        <w:rPr>
          <w:rFonts w:asciiTheme="minorHAnsi" w:eastAsia="Calibri" w:hAnsiTheme="minorHAnsi" w:cstheme="minorHAnsi"/>
          <w:lang w:eastAsia="en-US"/>
        </w:rPr>
        <w:t xml:space="preserve">ed </w:t>
      </w:r>
      <w:r w:rsidR="00344619">
        <w:rPr>
          <w:rFonts w:asciiTheme="minorHAnsi" w:eastAsia="Calibri" w:hAnsiTheme="minorHAnsi" w:cstheme="minorHAnsi"/>
          <w:lang w:eastAsia="en-US"/>
        </w:rPr>
        <w:t xml:space="preserve">en bevilgning på </w:t>
      </w:r>
      <w:r w:rsidR="007067C0" w:rsidRPr="00C55ED7">
        <w:rPr>
          <w:rFonts w:asciiTheme="minorHAnsi" w:eastAsia="Calibri" w:hAnsiTheme="minorHAnsi" w:cstheme="minorHAnsi"/>
          <w:lang w:eastAsia="en-US"/>
        </w:rPr>
        <w:t>2,2 millioner årlig i tre år.</w:t>
      </w:r>
      <w:r w:rsidR="000B3BF6">
        <w:rPr>
          <w:rFonts w:asciiTheme="minorHAnsi" w:eastAsia="Calibri" w:hAnsiTheme="minorHAnsi" w:cstheme="minorHAnsi"/>
          <w:lang w:eastAsia="en-US"/>
        </w:rPr>
        <w:t xml:space="preserve"> S</w:t>
      </w:r>
      <w:r w:rsidR="007067C0" w:rsidRPr="00871546">
        <w:rPr>
          <w:rFonts w:asciiTheme="minorHAnsi" w:eastAsia="Calibri" w:hAnsiTheme="minorHAnsi" w:cstheme="minorHAnsi"/>
          <w:lang w:eastAsia="en-US"/>
        </w:rPr>
        <w:t>tillingshjemlene er på 20</w:t>
      </w:r>
      <w:r w:rsidR="00430E85">
        <w:rPr>
          <w:rFonts w:asciiTheme="minorHAnsi" w:eastAsia="Calibri" w:hAnsiTheme="minorHAnsi" w:cstheme="minorHAnsi"/>
          <w:lang w:eastAsia="en-US"/>
        </w:rPr>
        <w:t xml:space="preserve"> til </w:t>
      </w:r>
      <w:r w:rsidR="007067C0" w:rsidRPr="00871546">
        <w:rPr>
          <w:rFonts w:asciiTheme="minorHAnsi" w:eastAsia="Calibri" w:hAnsiTheme="minorHAnsi" w:cstheme="minorHAnsi"/>
          <w:lang w:eastAsia="en-US"/>
        </w:rPr>
        <w:t xml:space="preserve">60 prosent, </w:t>
      </w:r>
      <w:r w:rsidR="00A27AE5">
        <w:rPr>
          <w:rFonts w:asciiTheme="minorHAnsi" w:eastAsia="Calibri" w:hAnsiTheme="minorHAnsi" w:cstheme="minorHAnsi"/>
          <w:lang w:eastAsia="en-US"/>
        </w:rPr>
        <w:t xml:space="preserve">men </w:t>
      </w:r>
      <w:r w:rsidR="000B3BF6">
        <w:rPr>
          <w:rFonts w:asciiTheme="minorHAnsi" w:eastAsia="Calibri" w:hAnsiTheme="minorHAnsi" w:cstheme="minorHAnsi"/>
          <w:lang w:eastAsia="en-US"/>
        </w:rPr>
        <w:t xml:space="preserve">samlet </w:t>
      </w:r>
      <w:r w:rsidR="009755AC">
        <w:rPr>
          <w:rFonts w:asciiTheme="minorHAnsi" w:eastAsia="Calibri" w:hAnsiTheme="minorHAnsi" w:cstheme="minorHAnsi"/>
          <w:lang w:eastAsia="en-US"/>
        </w:rPr>
        <w:t>ha</w:t>
      </w:r>
      <w:r w:rsidR="000B3BF6">
        <w:rPr>
          <w:rFonts w:asciiTheme="minorHAnsi" w:eastAsia="Calibri" w:hAnsiTheme="minorHAnsi" w:cstheme="minorHAnsi"/>
          <w:lang w:eastAsia="en-US"/>
        </w:rPr>
        <w:t xml:space="preserve">r teamet </w:t>
      </w:r>
      <w:r w:rsidR="007067C0" w:rsidRPr="00871546">
        <w:rPr>
          <w:rFonts w:asciiTheme="minorHAnsi" w:eastAsia="Calibri" w:hAnsiTheme="minorHAnsi" w:cstheme="minorHAnsi"/>
          <w:lang w:eastAsia="en-US"/>
        </w:rPr>
        <w:t>begrense</w:t>
      </w:r>
      <w:r w:rsidR="009755AC">
        <w:rPr>
          <w:rFonts w:asciiTheme="minorHAnsi" w:eastAsia="Calibri" w:hAnsiTheme="minorHAnsi" w:cstheme="minorHAnsi"/>
          <w:lang w:eastAsia="en-US"/>
        </w:rPr>
        <w:t>de</w:t>
      </w:r>
      <w:r w:rsidR="007067C0" w:rsidRPr="00871546">
        <w:rPr>
          <w:rFonts w:asciiTheme="minorHAnsi" w:eastAsia="Calibri" w:hAnsiTheme="minorHAnsi" w:cstheme="minorHAnsi"/>
          <w:lang w:eastAsia="en-US"/>
        </w:rPr>
        <w:t xml:space="preserve"> ressurs</w:t>
      </w:r>
      <w:r w:rsidR="009755AC">
        <w:rPr>
          <w:rFonts w:asciiTheme="minorHAnsi" w:eastAsia="Calibri" w:hAnsiTheme="minorHAnsi" w:cstheme="minorHAnsi"/>
          <w:lang w:eastAsia="en-US"/>
        </w:rPr>
        <w:t>er</w:t>
      </w:r>
      <w:r w:rsidR="007067C0" w:rsidRPr="00871546">
        <w:rPr>
          <w:rFonts w:asciiTheme="minorHAnsi" w:eastAsia="Calibri" w:hAnsiTheme="minorHAnsi" w:cstheme="minorHAnsi"/>
          <w:lang w:eastAsia="en-US"/>
        </w:rPr>
        <w:t xml:space="preserve"> med tanke på størrelsen på regionen. </w:t>
      </w:r>
    </w:p>
    <w:p w14:paraId="39778745" w14:textId="681498A1" w:rsidR="00C51DE0" w:rsidRPr="007A1ACF" w:rsidRDefault="005B2DDF" w:rsidP="000B3BF6">
      <w:pPr>
        <w:shd w:val="clear" w:color="auto" w:fill="FFFFFF"/>
        <w:spacing w:after="120"/>
        <w:rPr>
          <w:rFonts w:asciiTheme="minorHAnsi" w:eastAsia="Calibri" w:hAnsiTheme="minorHAnsi" w:cstheme="minorHAnsi"/>
          <w:lang w:eastAsia="en-US"/>
        </w:rPr>
      </w:pPr>
      <w:r>
        <w:rPr>
          <w:rFonts w:asciiTheme="minorHAnsi" w:eastAsia="Calibri" w:hAnsiTheme="minorHAnsi" w:cstheme="minorHAnsi"/>
          <w:lang w:eastAsia="en-US"/>
        </w:rPr>
        <w:t>Selv om det n</w:t>
      </w:r>
      <w:r w:rsidR="00D35B97">
        <w:rPr>
          <w:rFonts w:asciiTheme="minorHAnsi" w:eastAsia="Calibri" w:hAnsiTheme="minorHAnsi" w:cstheme="minorHAnsi"/>
          <w:lang w:eastAsia="en-US"/>
        </w:rPr>
        <w:t>å</w:t>
      </w:r>
      <w:r>
        <w:rPr>
          <w:rFonts w:asciiTheme="minorHAnsi" w:eastAsia="Calibri" w:hAnsiTheme="minorHAnsi" w:cstheme="minorHAnsi"/>
          <w:lang w:eastAsia="en-US"/>
        </w:rPr>
        <w:t xml:space="preserve"> er </w:t>
      </w:r>
      <w:r w:rsidR="00D35B97">
        <w:rPr>
          <w:rFonts w:asciiTheme="minorHAnsi" w:eastAsia="Calibri" w:hAnsiTheme="minorHAnsi" w:cstheme="minorHAnsi"/>
          <w:lang w:eastAsia="en-US"/>
        </w:rPr>
        <w:t xml:space="preserve">bevilget </w:t>
      </w:r>
      <w:r w:rsidR="00B35CD9">
        <w:rPr>
          <w:rFonts w:asciiTheme="minorHAnsi" w:eastAsia="Calibri" w:hAnsiTheme="minorHAnsi" w:cstheme="minorHAnsi"/>
          <w:lang w:eastAsia="en-US"/>
        </w:rPr>
        <w:t>é</w:t>
      </w:r>
      <w:r w:rsidR="00D35B97" w:rsidRPr="00871546">
        <w:rPr>
          <w:rFonts w:asciiTheme="minorHAnsi" w:eastAsia="Calibri" w:hAnsiTheme="minorHAnsi" w:cstheme="minorHAnsi"/>
          <w:lang w:eastAsia="en-US"/>
        </w:rPr>
        <w:t>n million kroner til etabler</w:t>
      </w:r>
      <w:r w:rsidR="00D35B97">
        <w:rPr>
          <w:rFonts w:asciiTheme="minorHAnsi" w:eastAsia="Calibri" w:hAnsiTheme="minorHAnsi" w:cstheme="minorHAnsi"/>
          <w:lang w:eastAsia="en-US"/>
        </w:rPr>
        <w:t xml:space="preserve">ing av </w:t>
      </w:r>
      <w:r w:rsidR="00D35B97" w:rsidRPr="00871546">
        <w:rPr>
          <w:rFonts w:asciiTheme="minorHAnsi" w:eastAsia="Calibri" w:hAnsiTheme="minorHAnsi" w:cstheme="minorHAnsi"/>
          <w:lang w:eastAsia="en-US"/>
        </w:rPr>
        <w:t xml:space="preserve">regionalt </w:t>
      </w:r>
      <w:r w:rsidR="00D35B97">
        <w:rPr>
          <w:rFonts w:asciiTheme="minorHAnsi" w:eastAsia="Calibri" w:hAnsiTheme="minorHAnsi" w:cstheme="minorHAnsi"/>
          <w:lang w:eastAsia="en-US"/>
        </w:rPr>
        <w:t xml:space="preserve">palliativt </w:t>
      </w:r>
      <w:r w:rsidR="00D35B97" w:rsidRPr="00871546">
        <w:rPr>
          <w:rFonts w:asciiTheme="minorHAnsi" w:eastAsia="Calibri" w:hAnsiTheme="minorHAnsi" w:cstheme="minorHAnsi"/>
          <w:lang w:eastAsia="en-US"/>
        </w:rPr>
        <w:t>team</w:t>
      </w:r>
      <w:r w:rsidR="00D35B97">
        <w:rPr>
          <w:rFonts w:asciiTheme="minorHAnsi" w:eastAsia="Calibri" w:hAnsiTheme="minorHAnsi" w:cstheme="minorHAnsi"/>
          <w:lang w:eastAsia="en-US"/>
        </w:rPr>
        <w:t xml:space="preserve"> i </w:t>
      </w:r>
      <w:r w:rsidR="007067C0" w:rsidRPr="00871546">
        <w:rPr>
          <w:rFonts w:asciiTheme="minorHAnsi" w:eastAsia="Calibri" w:hAnsiTheme="minorHAnsi" w:cstheme="minorHAnsi"/>
          <w:lang w:eastAsia="en-US"/>
        </w:rPr>
        <w:t xml:space="preserve">Helse Midt </w:t>
      </w:r>
      <w:r w:rsidR="003D141A">
        <w:rPr>
          <w:rFonts w:asciiTheme="minorHAnsi" w:eastAsia="Calibri" w:hAnsiTheme="minorHAnsi" w:cstheme="minorHAnsi"/>
          <w:lang w:eastAsia="en-US"/>
        </w:rPr>
        <w:t>er tilbudet totalt sett be</w:t>
      </w:r>
      <w:r w:rsidR="007067C0" w:rsidRPr="007A1ACF">
        <w:rPr>
          <w:rFonts w:asciiTheme="minorHAnsi" w:eastAsia="Calibri" w:hAnsiTheme="minorHAnsi" w:cstheme="minorHAnsi"/>
          <w:lang w:eastAsia="en-US"/>
        </w:rPr>
        <w:t>grenset</w:t>
      </w:r>
      <w:r w:rsidR="00785318">
        <w:rPr>
          <w:rFonts w:asciiTheme="minorHAnsi" w:eastAsia="Calibri" w:hAnsiTheme="minorHAnsi" w:cstheme="minorHAnsi"/>
          <w:lang w:eastAsia="en-US"/>
        </w:rPr>
        <w:t>, og d</w:t>
      </w:r>
      <w:r w:rsidR="00F61C18">
        <w:rPr>
          <w:rFonts w:asciiTheme="minorHAnsi" w:eastAsia="Calibri" w:hAnsiTheme="minorHAnsi" w:cstheme="minorHAnsi"/>
          <w:lang w:eastAsia="en-US"/>
        </w:rPr>
        <w:t xml:space="preserve">et tilbys heller ikke </w:t>
      </w:r>
      <w:r w:rsidR="00785318">
        <w:rPr>
          <w:rFonts w:asciiTheme="minorHAnsi" w:eastAsia="Calibri" w:hAnsiTheme="minorHAnsi" w:cstheme="minorHAnsi"/>
          <w:lang w:eastAsia="en-US"/>
        </w:rPr>
        <w:t>i</w:t>
      </w:r>
      <w:r w:rsidR="00F61C18">
        <w:rPr>
          <w:rFonts w:asciiTheme="minorHAnsi" w:eastAsia="Calibri" w:hAnsiTheme="minorHAnsi" w:cstheme="minorHAnsi"/>
          <w:lang w:eastAsia="en-US"/>
        </w:rPr>
        <w:t xml:space="preserve"> hele landet. </w:t>
      </w:r>
      <w:r w:rsidR="00C51DE0" w:rsidRPr="007A1ACF">
        <w:rPr>
          <w:rFonts w:asciiTheme="minorHAnsi" w:eastAsia="Calibri" w:hAnsiTheme="minorHAnsi" w:cstheme="minorHAnsi"/>
          <w:lang w:eastAsia="en-US"/>
        </w:rPr>
        <w:t>FFO er samstemt med fagmiljøene</w:t>
      </w:r>
      <w:bookmarkStart w:id="3" w:name="_Hlk58592476"/>
      <w:r w:rsidR="00785318">
        <w:rPr>
          <w:rFonts w:asciiTheme="minorHAnsi" w:eastAsia="Calibri" w:hAnsiTheme="minorHAnsi" w:cstheme="minorHAnsi"/>
          <w:lang w:eastAsia="en-US"/>
        </w:rPr>
        <w:t xml:space="preserve"> i at </w:t>
      </w:r>
      <w:r w:rsidR="00C51DE0" w:rsidRPr="007A1ACF">
        <w:rPr>
          <w:rFonts w:asciiTheme="minorHAnsi" w:eastAsia="Calibri" w:hAnsiTheme="minorHAnsi" w:cstheme="minorHAnsi"/>
          <w:lang w:eastAsia="en-US"/>
        </w:rPr>
        <w:t xml:space="preserve">det bør opprettes et nasjonalt faglig nettverk for </w:t>
      </w:r>
      <w:r w:rsidR="003416EB">
        <w:rPr>
          <w:rFonts w:asciiTheme="minorHAnsi" w:eastAsia="Calibri" w:hAnsiTheme="minorHAnsi" w:cstheme="minorHAnsi"/>
          <w:lang w:eastAsia="en-US"/>
        </w:rPr>
        <w:t>Barne</w:t>
      </w:r>
      <w:r w:rsidR="003416EB" w:rsidRPr="007A1ACF">
        <w:rPr>
          <w:rFonts w:asciiTheme="minorHAnsi" w:eastAsia="Calibri" w:hAnsiTheme="minorHAnsi" w:cstheme="minorHAnsi"/>
          <w:lang w:eastAsia="en-US"/>
        </w:rPr>
        <w:t>palliasjon</w:t>
      </w:r>
      <w:r w:rsidR="00C51DE0" w:rsidRPr="007A1ACF">
        <w:rPr>
          <w:rFonts w:asciiTheme="minorHAnsi" w:eastAsia="Calibri" w:hAnsiTheme="minorHAnsi" w:cstheme="minorHAnsi"/>
          <w:lang w:eastAsia="en-US"/>
        </w:rPr>
        <w:t>, forankret i spesialisthelsetjenesten</w:t>
      </w:r>
      <w:r w:rsidR="002100B0">
        <w:rPr>
          <w:rFonts w:asciiTheme="minorHAnsi" w:eastAsia="Calibri" w:hAnsiTheme="minorHAnsi" w:cstheme="minorHAnsi"/>
          <w:lang w:eastAsia="en-US"/>
        </w:rPr>
        <w:t>,</w:t>
      </w:r>
      <w:r w:rsidR="00C51DE0" w:rsidRPr="007A1ACF">
        <w:rPr>
          <w:rFonts w:asciiTheme="minorHAnsi" w:eastAsia="Calibri" w:hAnsiTheme="minorHAnsi" w:cstheme="minorHAnsi"/>
          <w:lang w:eastAsia="en-US"/>
        </w:rPr>
        <w:t xml:space="preserve"> etter modell av Nasjonalt kompetansenettverk for legemidler til barn. </w:t>
      </w:r>
      <w:bookmarkEnd w:id="3"/>
      <w:r w:rsidR="00C51DE0" w:rsidRPr="007A1ACF">
        <w:rPr>
          <w:rFonts w:asciiTheme="minorHAnsi" w:eastAsia="Calibri" w:hAnsiTheme="minorHAnsi" w:cstheme="minorHAnsi"/>
          <w:lang w:eastAsia="en-US"/>
        </w:rPr>
        <w:t xml:space="preserve">Et nasjonalt kompetansenettverk vil </w:t>
      </w:r>
      <w:r w:rsidR="002100B0">
        <w:rPr>
          <w:rFonts w:asciiTheme="minorHAnsi" w:eastAsia="Calibri" w:hAnsiTheme="minorHAnsi" w:cstheme="minorHAnsi"/>
          <w:lang w:eastAsia="en-US"/>
        </w:rPr>
        <w:t xml:space="preserve">kunne </w:t>
      </w:r>
      <w:r w:rsidR="00C51DE0" w:rsidRPr="007A1ACF">
        <w:rPr>
          <w:rFonts w:asciiTheme="minorHAnsi" w:eastAsia="Calibri" w:hAnsiTheme="minorHAnsi" w:cstheme="minorHAnsi"/>
          <w:lang w:eastAsia="en-US"/>
        </w:rPr>
        <w:t>støtte utviklingen av lokale og regionale barnepalliative team i hele landet, og dermed bidra til at alle barn i Norge kan få et likeverdig og helhetlig tilbud.</w:t>
      </w:r>
    </w:p>
    <w:p w14:paraId="30AE63EE" w14:textId="47992F8F" w:rsidR="0037230C" w:rsidRDefault="0037230C" w:rsidP="00A31793">
      <w:pPr>
        <w:spacing w:after="160" w:line="22" w:lineRule="atLeast"/>
        <w:rPr>
          <w:rFonts w:ascii="Calibri" w:hAnsi="Calibri" w:cs="Calibri"/>
          <w:i/>
          <w:iCs/>
        </w:rPr>
      </w:pPr>
      <w:r w:rsidRPr="00E308D2">
        <w:rPr>
          <w:rFonts w:ascii="Calibri" w:hAnsi="Calibri" w:cs="Calibri"/>
          <w:i/>
          <w:iCs/>
        </w:rPr>
        <w:t xml:space="preserve">FFO </w:t>
      </w:r>
      <w:r w:rsidR="00E308D2">
        <w:rPr>
          <w:rFonts w:ascii="Calibri" w:hAnsi="Calibri" w:cs="Calibri"/>
          <w:i/>
          <w:iCs/>
        </w:rPr>
        <w:t>b</w:t>
      </w:r>
      <w:r w:rsidRPr="00E308D2">
        <w:rPr>
          <w:rFonts w:ascii="Calibri" w:hAnsi="Calibri" w:cs="Calibri"/>
          <w:i/>
          <w:iCs/>
        </w:rPr>
        <w:t>er regjeringen om å opprette et nasjonal</w:t>
      </w:r>
      <w:r w:rsidR="555BEC59" w:rsidRPr="00E308D2">
        <w:rPr>
          <w:rFonts w:ascii="Calibri" w:hAnsi="Calibri" w:cs="Calibri"/>
          <w:i/>
          <w:iCs/>
        </w:rPr>
        <w:t>t</w:t>
      </w:r>
      <w:r w:rsidRPr="00E308D2">
        <w:rPr>
          <w:rFonts w:ascii="Calibri" w:hAnsi="Calibri" w:cs="Calibri"/>
          <w:i/>
          <w:iCs/>
        </w:rPr>
        <w:t xml:space="preserve"> faglig nettverk for </w:t>
      </w:r>
      <w:r w:rsidR="003416EB">
        <w:rPr>
          <w:rFonts w:ascii="Calibri" w:hAnsi="Calibri" w:cs="Calibri"/>
          <w:i/>
          <w:iCs/>
        </w:rPr>
        <w:t>Barne</w:t>
      </w:r>
      <w:r w:rsidR="003416EB" w:rsidRPr="00E308D2">
        <w:rPr>
          <w:rFonts w:ascii="Calibri" w:hAnsi="Calibri" w:cs="Calibri"/>
          <w:i/>
          <w:iCs/>
        </w:rPr>
        <w:t>palliasjon</w:t>
      </w:r>
      <w:r w:rsidR="00E1705D">
        <w:rPr>
          <w:rFonts w:ascii="Calibri" w:hAnsi="Calibri" w:cs="Calibri"/>
          <w:i/>
          <w:iCs/>
        </w:rPr>
        <w:t>, og få på plass barnepalliative team i alle helseregione</w:t>
      </w:r>
      <w:r w:rsidR="006231E0">
        <w:rPr>
          <w:rFonts w:ascii="Calibri" w:hAnsi="Calibri" w:cs="Calibri"/>
          <w:i/>
          <w:iCs/>
        </w:rPr>
        <w:t>ne</w:t>
      </w:r>
      <w:r w:rsidR="00A31793">
        <w:rPr>
          <w:rFonts w:ascii="Calibri" w:hAnsi="Calibri" w:cs="Calibri"/>
          <w:i/>
          <w:iCs/>
        </w:rPr>
        <w:t xml:space="preserve">. </w:t>
      </w:r>
    </w:p>
    <w:p w14:paraId="3C192574" w14:textId="77777777" w:rsidR="00A31793" w:rsidRPr="00A31793" w:rsidRDefault="00A31793" w:rsidP="00A31793">
      <w:pPr>
        <w:spacing w:after="160" w:line="22" w:lineRule="atLeast"/>
        <w:rPr>
          <w:rStyle w:val="normaltextrun"/>
          <w:rFonts w:ascii="Calibri" w:hAnsi="Calibri" w:cs="Calibri"/>
          <w:b/>
          <w:bCs/>
          <w:color w:val="808080" w:themeColor="background1" w:themeShade="80"/>
          <w:sz w:val="28"/>
          <w:szCs w:val="28"/>
        </w:rPr>
      </w:pPr>
    </w:p>
    <w:p w14:paraId="7547DB3A" w14:textId="6344387E" w:rsidR="00815611" w:rsidRPr="00815611" w:rsidRDefault="00DE3A76" w:rsidP="00E24E85">
      <w:pPr>
        <w:pStyle w:val="paragraph"/>
        <w:spacing w:before="0" w:beforeAutospacing="0" w:after="120" w:afterAutospacing="0"/>
        <w:textAlignment w:val="baseline"/>
        <w:rPr>
          <w:rStyle w:val="eop"/>
          <w:rFonts w:ascii="Calibri" w:eastAsiaTheme="majorEastAsia" w:hAnsi="Calibri" w:cs="Calibri"/>
          <w:color w:val="808080" w:themeColor="background1" w:themeShade="80"/>
          <w:sz w:val="28"/>
          <w:szCs w:val="28"/>
        </w:rPr>
      </w:pPr>
      <w:r>
        <w:rPr>
          <w:rStyle w:val="normaltextrun"/>
          <w:rFonts w:ascii="Calibri" w:hAnsi="Calibri" w:cs="Calibri"/>
          <w:b/>
          <w:bCs/>
          <w:color w:val="808080" w:themeColor="background1" w:themeShade="80"/>
          <w:sz w:val="28"/>
          <w:szCs w:val="28"/>
        </w:rPr>
        <w:t>F</w:t>
      </w:r>
      <w:r w:rsidR="00815611" w:rsidRPr="00815611">
        <w:rPr>
          <w:rStyle w:val="normaltextrun"/>
          <w:rFonts w:ascii="Calibri" w:hAnsi="Calibri" w:cs="Calibri"/>
          <w:b/>
          <w:bCs/>
          <w:color w:val="808080" w:themeColor="background1" w:themeShade="80"/>
          <w:sz w:val="28"/>
          <w:szCs w:val="28"/>
        </w:rPr>
        <w:t>ølg</w:t>
      </w:r>
      <w:r>
        <w:rPr>
          <w:rStyle w:val="normaltextrun"/>
          <w:rFonts w:ascii="Calibri" w:hAnsi="Calibri" w:cs="Calibri"/>
          <w:b/>
          <w:bCs/>
          <w:color w:val="808080" w:themeColor="background1" w:themeShade="80"/>
          <w:sz w:val="28"/>
          <w:szCs w:val="28"/>
        </w:rPr>
        <w:t xml:space="preserve">e opp </w:t>
      </w:r>
      <w:r w:rsidR="00815611" w:rsidRPr="00815611">
        <w:rPr>
          <w:rStyle w:val="normaltextrun"/>
          <w:rFonts w:ascii="Calibri" w:hAnsi="Calibri" w:cs="Calibri"/>
          <w:b/>
          <w:bCs/>
          <w:color w:val="808080" w:themeColor="background1" w:themeShade="80"/>
          <w:sz w:val="28"/>
          <w:szCs w:val="28"/>
        </w:rPr>
        <w:t>BPA-utvalgets anbefalinger om en bedre BPA-ordning</w:t>
      </w:r>
      <w:r w:rsidR="00815611" w:rsidRPr="00815611">
        <w:rPr>
          <w:rStyle w:val="eop"/>
          <w:rFonts w:ascii="Calibri" w:eastAsiaTheme="majorEastAsia" w:hAnsi="Calibri" w:cs="Calibri"/>
          <w:color w:val="808080" w:themeColor="background1" w:themeShade="80"/>
          <w:sz w:val="28"/>
          <w:szCs w:val="28"/>
        </w:rPr>
        <w:t> </w:t>
      </w:r>
    </w:p>
    <w:p w14:paraId="60B22C31" w14:textId="77777777" w:rsidR="00815611" w:rsidRPr="00815611" w:rsidRDefault="00815611" w:rsidP="00E24E85">
      <w:pPr>
        <w:spacing w:after="240"/>
        <w:rPr>
          <w:rFonts w:asciiTheme="minorHAnsi" w:hAnsiTheme="minorHAnsi" w:cstheme="minorHAnsi"/>
          <w:color w:val="000000"/>
          <w:shd w:val="clear" w:color="auto" w:fill="FFFFFF"/>
        </w:rPr>
      </w:pPr>
      <w:r w:rsidRPr="00815611">
        <w:rPr>
          <w:rFonts w:asciiTheme="minorHAnsi" w:hAnsiTheme="minorHAnsi" w:cstheme="minorHAnsi"/>
          <w:color w:val="000000"/>
          <w:shd w:val="clear" w:color="auto" w:fill="FFFFFF"/>
        </w:rPr>
        <w:t xml:space="preserve">Brukerstyrt personlig assistanse (BPA) er en alternativ måte å organisere tjenestene praktisk og personlig bistand (personlig assistanse) på for personer med nedsatt funksjonsevne og stort behov for bistand i dagliglivet, både i og utenfor hjemmet. </w:t>
      </w:r>
    </w:p>
    <w:p w14:paraId="3BC2B702" w14:textId="77777777" w:rsidR="00815611" w:rsidRPr="00815611" w:rsidRDefault="00815611" w:rsidP="00E24E85">
      <w:pPr>
        <w:spacing w:after="240"/>
        <w:rPr>
          <w:rFonts w:asciiTheme="minorHAnsi" w:hAnsiTheme="minorHAnsi" w:cstheme="minorHAnsi"/>
        </w:rPr>
      </w:pPr>
      <w:r w:rsidRPr="00815611">
        <w:rPr>
          <w:rFonts w:asciiTheme="minorHAnsi" w:hAnsiTheme="minorHAnsi" w:cstheme="minorHAnsi"/>
        </w:rPr>
        <w:t xml:space="preserve">FFO har sett mange eksempler på store kommunale forskjeller i tildelings- og utmålingspraksis samt hvordan kommuner informerer om ordningen. Ulik kommunal praksis skyldes både manglende kompetanse om funksjonshemmedes rettigheter og for dårlig kunnskap om BPA som likestillingsverktøy. Men kommunale forskjeller henger også sammen med kommuneøkonomi og manglende prioritering av samfunnsdeltakelse og aktiviteter utenfor hjemmet, sammenlignet med mer tradisjonelle helse- og omsorgstjenester.  </w:t>
      </w:r>
    </w:p>
    <w:p w14:paraId="1861CB29" w14:textId="77777777" w:rsidR="00815611" w:rsidRPr="00815611" w:rsidRDefault="00815611" w:rsidP="00E24E85">
      <w:pPr>
        <w:spacing w:after="240"/>
        <w:rPr>
          <w:rFonts w:asciiTheme="minorHAnsi" w:hAnsiTheme="minorHAnsi" w:cstheme="minorHAnsi"/>
        </w:rPr>
      </w:pPr>
      <w:r w:rsidRPr="00815611">
        <w:rPr>
          <w:rFonts w:asciiTheme="minorHAnsi" w:hAnsiTheme="minorHAnsi" w:cstheme="minorHAnsi"/>
          <w:color w:val="000000"/>
          <w:shd w:val="clear" w:color="auto" w:fill="FFFFFF"/>
        </w:rPr>
        <w:t xml:space="preserve">Et offentlig utvalg jobber nå med å gjennomgå og foreslå forbedringer i BPA-ordningen slik at den fungerer etter hensikten og blir det likestillingsverktøyet den er ment å være – slik at mennesker med funksjonsnedsettelse kan delta fullt ut i samfunnet, arbeid, utdanning og fritidsaktiviteter. </w:t>
      </w:r>
      <w:r w:rsidRPr="00815611">
        <w:rPr>
          <w:rFonts w:asciiTheme="minorHAnsi" w:hAnsiTheme="minorHAnsi" w:cstheme="minorHAnsi"/>
        </w:rPr>
        <w:t xml:space="preserve">Utvalget skal utrede alle forslag, også konsekvensene av å flytte BPA ut av helselovgivingen, og utvalget skal gjøre samfunnsøkonomiske analyser av forslagene som fremmes. </w:t>
      </w:r>
    </w:p>
    <w:p w14:paraId="3DDB62AC" w14:textId="2B643E78" w:rsidR="00C15704" w:rsidRDefault="00815611" w:rsidP="005451DC">
      <w:pPr>
        <w:spacing w:after="240"/>
        <w:rPr>
          <w:rFonts w:asciiTheme="minorHAnsi" w:hAnsiTheme="minorHAnsi" w:cstheme="minorHAnsi"/>
          <w:i/>
          <w:iCs/>
        </w:rPr>
      </w:pPr>
      <w:r w:rsidRPr="0092474C">
        <w:rPr>
          <w:rFonts w:asciiTheme="minorHAnsi" w:hAnsiTheme="minorHAnsi" w:cstheme="minorHAnsi"/>
          <w:i/>
          <w:iCs/>
        </w:rPr>
        <w:t xml:space="preserve">FFO </w:t>
      </w:r>
      <w:r w:rsidR="003E3DB6" w:rsidRPr="0092474C">
        <w:rPr>
          <w:rFonts w:asciiTheme="minorHAnsi" w:hAnsiTheme="minorHAnsi" w:cstheme="minorHAnsi"/>
          <w:i/>
          <w:iCs/>
        </w:rPr>
        <w:t>ber regjeringen om å følge opp BPA-</w:t>
      </w:r>
      <w:r w:rsidRPr="0092474C">
        <w:rPr>
          <w:rFonts w:asciiTheme="minorHAnsi" w:hAnsiTheme="minorHAnsi" w:cstheme="minorHAnsi"/>
          <w:i/>
          <w:iCs/>
        </w:rPr>
        <w:t xml:space="preserve">utvalgets anbefalinger </w:t>
      </w:r>
      <w:r w:rsidR="003E3DB6" w:rsidRPr="0092474C">
        <w:rPr>
          <w:rFonts w:asciiTheme="minorHAnsi" w:hAnsiTheme="minorHAnsi" w:cstheme="minorHAnsi"/>
          <w:i/>
          <w:iCs/>
        </w:rPr>
        <w:t>i</w:t>
      </w:r>
      <w:r w:rsidRPr="0092474C">
        <w:rPr>
          <w:rFonts w:asciiTheme="minorHAnsi" w:hAnsiTheme="minorHAnsi" w:cstheme="minorHAnsi"/>
          <w:i/>
          <w:iCs/>
        </w:rPr>
        <w:t xml:space="preserve"> 2022, og sette av tilstrekkelig midler til arbeidet med å </w:t>
      </w:r>
      <w:r w:rsidR="00FE0C4C" w:rsidRPr="0092474C">
        <w:rPr>
          <w:rFonts w:asciiTheme="minorHAnsi" w:hAnsiTheme="minorHAnsi" w:cstheme="minorHAnsi"/>
          <w:i/>
          <w:iCs/>
        </w:rPr>
        <w:t>iverksette</w:t>
      </w:r>
      <w:r w:rsidRPr="0092474C">
        <w:rPr>
          <w:rFonts w:asciiTheme="minorHAnsi" w:hAnsiTheme="minorHAnsi" w:cstheme="minorHAnsi"/>
          <w:i/>
          <w:iCs/>
        </w:rPr>
        <w:t xml:space="preserve"> og forvalte en ny forbedret BPA-ordning. Det gjelder både midler til opplæring, men også til å ivareta og forvalte ordningen som det likestillingsverktøyet det skal være.</w:t>
      </w:r>
    </w:p>
    <w:p w14:paraId="5C6F99C2" w14:textId="77777777" w:rsidR="005451DC" w:rsidRDefault="005451DC" w:rsidP="005451DC">
      <w:pPr>
        <w:spacing w:after="240"/>
        <w:rPr>
          <w:rFonts w:asciiTheme="minorHAnsi" w:hAnsiTheme="minorHAnsi" w:cstheme="minorHAnsi"/>
          <w:i/>
          <w:iCs/>
        </w:rPr>
      </w:pPr>
    </w:p>
    <w:p w14:paraId="50549915" w14:textId="77777777" w:rsidR="005451DC" w:rsidRDefault="005451DC" w:rsidP="005451DC">
      <w:pPr>
        <w:spacing w:after="240"/>
        <w:rPr>
          <w:rFonts w:asciiTheme="minorHAnsi" w:hAnsiTheme="minorHAnsi" w:cstheme="minorHAnsi"/>
          <w:i/>
          <w:iCs/>
        </w:rPr>
      </w:pPr>
    </w:p>
    <w:p w14:paraId="59E9D832" w14:textId="0BA46C4C" w:rsidR="00E24E85" w:rsidRPr="00F47636" w:rsidRDefault="00E24E85" w:rsidP="00E24E85">
      <w:pPr>
        <w:spacing w:after="120"/>
        <w:rPr>
          <w:rFonts w:asciiTheme="minorHAnsi" w:eastAsia="ArialMT" w:hAnsiTheme="minorHAnsi"/>
          <w:b/>
          <w:iCs/>
          <w:color w:val="808080" w:themeColor="background1" w:themeShade="80"/>
          <w:sz w:val="28"/>
          <w:szCs w:val="28"/>
        </w:rPr>
      </w:pPr>
      <w:r w:rsidRPr="00F47636">
        <w:rPr>
          <w:rFonts w:asciiTheme="minorHAnsi" w:eastAsia="ArialMT" w:hAnsiTheme="minorHAnsi"/>
          <w:b/>
          <w:iCs/>
          <w:color w:val="808080" w:themeColor="background1" w:themeShade="80"/>
          <w:sz w:val="28"/>
          <w:szCs w:val="28"/>
        </w:rPr>
        <w:lastRenderedPageBreak/>
        <w:t>Anmodning om møte</w:t>
      </w:r>
    </w:p>
    <w:p w14:paraId="7B17DFE2" w14:textId="3383F880" w:rsidR="00E24E85" w:rsidRDefault="00E24E85" w:rsidP="00E24E85">
      <w:pPr>
        <w:spacing w:after="120"/>
        <w:rPr>
          <w:rFonts w:asciiTheme="minorHAnsi" w:eastAsia="Times-Roman" w:hAnsiTheme="minorHAnsi" w:cs="Times-Roman"/>
        </w:rPr>
      </w:pPr>
      <w:r w:rsidRPr="0017200E">
        <w:rPr>
          <w:rFonts w:asciiTheme="minorHAnsi" w:eastAsia="Times-Roman" w:hAnsiTheme="minorHAnsi" w:cs="Times-Roman"/>
        </w:rPr>
        <w:t xml:space="preserve">FFO ber med dette om et møte med politisk ledelse i departementet for å gjennomgå FFOs spesifikke krav til </w:t>
      </w:r>
      <w:r w:rsidR="0034295D">
        <w:rPr>
          <w:rFonts w:asciiTheme="minorHAnsi" w:eastAsia="Times-Roman" w:hAnsiTheme="minorHAnsi" w:cs="Times-Roman"/>
        </w:rPr>
        <w:t>stats</w:t>
      </w:r>
      <w:r w:rsidRPr="0017200E">
        <w:rPr>
          <w:rFonts w:asciiTheme="minorHAnsi" w:eastAsia="Times-Roman" w:hAnsiTheme="minorHAnsi" w:cs="Times-Roman"/>
        </w:rPr>
        <w:t>budsjettet for 202</w:t>
      </w:r>
      <w:r>
        <w:rPr>
          <w:rFonts w:asciiTheme="minorHAnsi" w:eastAsia="Times-Roman" w:hAnsiTheme="minorHAnsi" w:cs="Times-Roman"/>
        </w:rPr>
        <w:t>2</w:t>
      </w:r>
      <w:r w:rsidRPr="0017200E">
        <w:rPr>
          <w:rFonts w:asciiTheme="minorHAnsi" w:eastAsia="Times-Roman" w:hAnsiTheme="minorHAnsi" w:cs="Times-Roman"/>
        </w:rPr>
        <w:t>.</w:t>
      </w:r>
    </w:p>
    <w:p w14:paraId="2A872BB0" w14:textId="77777777" w:rsidR="00E24E85" w:rsidRDefault="00E24E85" w:rsidP="00B72F35">
      <w:pPr>
        <w:rPr>
          <w:rFonts w:asciiTheme="minorHAnsi" w:hAnsiTheme="minorHAnsi" w:cstheme="minorHAnsi"/>
        </w:rPr>
      </w:pPr>
    </w:p>
    <w:p w14:paraId="1DBB26CB" w14:textId="5B2160B0" w:rsidR="00B72F35" w:rsidRPr="00A46958" w:rsidRDefault="00B72F35" w:rsidP="00B72F35">
      <w:pPr>
        <w:rPr>
          <w:rFonts w:asciiTheme="minorHAnsi" w:hAnsiTheme="minorHAnsi" w:cstheme="minorHAnsi"/>
        </w:rPr>
      </w:pPr>
      <w:r w:rsidRPr="00A46958">
        <w:rPr>
          <w:rFonts w:asciiTheme="minorHAnsi" w:hAnsiTheme="minorHAnsi" w:cstheme="minorHAnsi"/>
        </w:rPr>
        <w:t>Med vennlig hilsen</w:t>
      </w:r>
    </w:p>
    <w:p w14:paraId="16B8BCA5" w14:textId="77777777" w:rsidR="005C615E" w:rsidRDefault="00603CF3" w:rsidP="00B72F35">
      <w:pPr>
        <w:rPr>
          <w:rFonts w:asciiTheme="minorHAnsi" w:hAnsiTheme="minorHAnsi" w:cstheme="minorHAnsi"/>
          <w:b/>
        </w:rPr>
      </w:pPr>
      <w:r w:rsidRPr="00A46958">
        <w:rPr>
          <w:rFonts w:asciiTheme="minorHAnsi" w:hAnsiTheme="minorHAnsi" w:cstheme="minorHAnsi"/>
          <w:b/>
        </w:rPr>
        <w:t>FUNKSJONSHEMMEDES FELLESORGANISASJON</w:t>
      </w:r>
    </w:p>
    <w:p w14:paraId="04467946" w14:textId="77777777" w:rsidR="005C615E" w:rsidRDefault="005C615E" w:rsidP="00B72F35">
      <w:pPr>
        <w:rPr>
          <w:rFonts w:asciiTheme="minorHAnsi" w:hAnsiTheme="minorHAnsi" w:cstheme="minorHAnsi"/>
          <w:b/>
        </w:rPr>
      </w:pPr>
    </w:p>
    <w:p w14:paraId="0F011476" w14:textId="77777777" w:rsidR="005C615E" w:rsidRDefault="005C615E" w:rsidP="00B72F35">
      <w:pPr>
        <w:rPr>
          <w:rFonts w:asciiTheme="minorHAnsi" w:hAnsiTheme="minorHAnsi" w:cstheme="minorHAnsi"/>
          <w:b/>
        </w:rPr>
      </w:pPr>
    </w:p>
    <w:p w14:paraId="7AE70620" w14:textId="23BF4FEF" w:rsidR="005C615E" w:rsidRDefault="00AC3CCC" w:rsidP="00B72F35">
      <w:pPr>
        <w:rPr>
          <w:rFonts w:asciiTheme="minorHAnsi" w:hAnsiTheme="minorHAnsi" w:cstheme="minorHAnsi"/>
          <w:b/>
        </w:rPr>
      </w:pPr>
      <w:r>
        <w:rPr>
          <w:noProof/>
        </w:rPr>
        <w:drawing>
          <wp:inline distT="0" distB="0" distL="0" distR="0" wp14:anchorId="33E97D1B" wp14:editId="42FF3862">
            <wp:extent cx="1524000" cy="396240"/>
            <wp:effectExtent l="0" t="0" r="0" b="381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pic:nvPicPr>
                  <pic:blipFill>
                    <a:blip r:embed="rId11">
                      <a:extLst>
                        <a:ext uri="{28A0092B-C50C-407E-A947-70E740481C1C}">
                          <a14:useLocalDpi xmlns:a14="http://schemas.microsoft.com/office/drawing/2010/main" val="0"/>
                        </a:ext>
                      </a:extLst>
                    </a:blip>
                    <a:stretch>
                      <a:fillRect/>
                    </a:stretch>
                  </pic:blipFill>
                  <pic:spPr>
                    <a:xfrm>
                      <a:off x="0" y="0"/>
                      <a:ext cx="1524000" cy="396240"/>
                    </a:xfrm>
                    <a:prstGeom prst="rect">
                      <a:avLst/>
                    </a:prstGeom>
                  </pic:spPr>
                </pic:pic>
              </a:graphicData>
            </a:graphic>
          </wp:inline>
        </w:drawing>
      </w:r>
      <w:r>
        <w:tab/>
      </w:r>
      <w:r>
        <w:tab/>
      </w:r>
      <w:r>
        <w:tab/>
      </w:r>
      <w:r>
        <w:tab/>
      </w:r>
      <w:r w:rsidR="00CB4261">
        <w:rPr>
          <w:noProof/>
        </w:rPr>
        <w:drawing>
          <wp:inline distT="0" distB="0" distL="0" distR="0" wp14:anchorId="753BC3ED" wp14:editId="30CFDCBA">
            <wp:extent cx="1243965" cy="44513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pic:nvPicPr>
                  <pic:blipFill>
                    <a:blip r:embed="rId12">
                      <a:extLst>
                        <a:ext uri="{28A0092B-C50C-407E-A947-70E740481C1C}">
                          <a14:useLocalDpi xmlns:a14="http://schemas.microsoft.com/office/drawing/2010/main" val="0"/>
                        </a:ext>
                      </a:extLst>
                    </a:blip>
                    <a:stretch>
                      <a:fillRect/>
                    </a:stretch>
                  </pic:blipFill>
                  <pic:spPr>
                    <a:xfrm>
                      <a:off x="0" y="0"/>
                      <a:ext cx="1243965" cy="445135"/>
                    </a:xfrm>
                    <a:prstGeom prst="rect">
                      <a:avLst/>
                    </a:prstGeom>
                  </pic:spPr>
                </pic:pic>
              </a:graphicData>
            </a:graphic>
          </wp:inline>
        </w:drawing>
      </w:r>
      <w:r>
        <w:tab/>
      </w:r>
      <w:r>
        <w:tab/>
      </w:r>
      <w:r>
        <w:tab/>
      </w:r>
      <w:r>
        <w:tab/>
      </w:r>
    </w:p>
    <w:p w14:paraId="5A1799AC" w14:textId="7D6A52F2" w:rsidR="00DF10C1" w:rsidRPr="00AC3CCC" w:rsidRDefault="00E22E3E">
      <w:pPr>
        <w:rPr>
          <w:rFonts w:asciiTheme="minorHAnsi" w:hAnsiTheme="minorHAnsi" w:cstheme="minorHAnsi"/>
          <w:b/>
        </w:rPr>
      </w:pPr>
      <w:r>
        <w:rPr>
          <w:rFonts w:asciiTheme="minorHAnsi" w:hAnsiTheme="minorHAnsi" w:cstheme="minorHAnsi"/>
        </w:rPr>
        <w:t>Eva Buschmann</w:t>
      </w:r>
      <w:r w:rsidR="00CB4DAA">
        <w:rPr>
          <w:rFonts w:asciiTheme="minorHAnsi" w:hAnsiTheme="minorHAnsi" w:cstheme="minorHAnsi"/>
        </w:rPr>
        <w:tab/>
      </w:r>
      <w:r w:rsidR="00CB4DAA">
        <w:rPr>
          <w:rFonts w:asciiTheme="minorHAnsi" w:hAnsiTheme="minorHAnsi" w:cstheme="minorHAnsi"/>
        </w:rPr>
        <w:tab/>
      </w:r>
      <w:r w:rsidR="00CB4DAA">
        <w:rPr>
          <w:rFonts w:asciiTheme="minorHAnsi" w:hAnsiTheme="minorHAnsi" w:cstheme="minorHAnsi"/>
        </w:rPr>
        <w:tab/>
      </w:r>
      <w:r w:rsidR="00CB4DAA">
        <w:rPr>
          <w:rFonts w:asciiTheme="minorHAnsi" w:hAnsiTheme="minorHAnsi" w:cstheme="minorHAnsi"/>
        </w:rPr>
        <w:tab/>
      </w:r>
      <w:r w:rsidR="00CB4DAA">
        <w:rPr>
          <w:rFonts w:asciiTheme="minorHAnsi" w:hAnsiTheme="minorHAnsi" w:cstheme="minorHAnsi"/>
        </w:rPr>
        <w:tab/>
        <w:t>Lilly Ann Elvestad</w:t>
      </w:r>
    </w:p>
    <w:p w14:paraId="58776DDF" w14:textId="72FD06EC" w:rsidR="00CB4DAA" w:rsidRDefault="00CB4DAA">
      <w:pPr>
        <w:rPr>
          <w:rFonts w:asciiTheme="minorHAnsi" w:hAnsiTheme="minorHAnsi" w:cstheme="minorHAnsi"/>
        </w:rPr>
      </w:pPr>
      <w:r>
        <w:rPr>
          <w:rFonts w:asciiTheme="minorHAnsi" w:hAnsiTheme="minorHAnsi" w:cstheme="minorHAnsi"/>
        </w:rPr>
        <w:t>Styreleder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Generalsekretær</w:t>
      </w:r>
    </w:p>
    <w:p w14:paraId="5023517C" w14:textId="77777777" w:rsidR="00F01FDF" w:rsidRDefault="00F01FDF">
      <w:pPr>
        <w:rPr>
          <w:rFonts w:asciiTheme="minorHAnsi" w:hAnsiTheme="minorHAnsi" w:cstheme="minorHAnsi"/>
        </w:rPr>
      </w:pPr>
    </w:p>
    <w:p w14:paraId="67690C1E" w14:textId="77777777" w:rsidR="005451DC" w:rsidRDefault="005451DC">
      <w:pPr>
        <w:rPr>
          <w:rFonts w:asciiTheme="minorHAnsi" w:hAnsiTheme="minorHAnsi"/>
        </w:rPr>
      </w:pPr>
    </w:p>
    <w:p w14:paraId="11049C25" w14:textId="16020AE7" w:rsidR="00F01FDF" w:rsidRPr="00BE7EBA" w:rsidRDefault="00AB4912">
      <w:pPr>
        <w:rPr>
          <w:rFonts w:asciiTheme="minorHAnsi" w:hAnsiTheme="minorHAnsi" w:cstheme="minorHAnsi"/>
        </w:rPr>
      </w:pPr>
      <w:r w:rsidRPr="0080307E">
        <w:rPr>
          <w:rFonts w:asciiTheme="minorHAnsi" w:hAnsiTheme="minorHAnsi"/>
        </w:rPr>
        <w:t xml:space="preserve">Kopi: </w:t>
      </w:r>
      <w:r w:rsidRPr="0080307E">
        <w:rPr>
          <w:rFonts w:asciiTheme="minorHAnsi" w:hAnsiTheme="minorHAnsi"/>
        </w:rPr>
        <w:tab/>
        <w:t>Kontaktutvalge</w:t>
      </w:r>
      <w:bookmarkStart w:id="4" w:name="_GoBack"/>
      <w:bookmarkEnd w:id="4"/>
      <w:r w:rsidRPr="0080307E">
        <w:rPr>
          <w:rFonts w:asciiTheme="minorHAnsi" w:hAnsiTheme="minorHAnsi"/>
        </w:rPr>
        <w:t xml:space="preserve">t med regjeringen v/Likestillingsminister Abid </w:t>
      </w:r>
      <w:r>
        <w:rPr>
          <w:rFonts w:asciiTheme="minorHAnsi" w:hAnsiTheme="minorHAnsi"/>
        </w:rPr>
        <w:t xml:space="preserve">Q. </w:t>
      </w:r>
      <w:r w:rsidRPr="0080307E">
        <w:rPr>
          <w:rFonts w:asciiTheme="minorHAnsi" w:hAnsiTheme="minorHAnsi"/>
        </w:rPr>
        <w:t>Raja</w:t>
      </w:r>
      <w:r>
        <w:rPr>
          <w:rFonts w:asciiTheme="minorHAnsi" w:hAnsiTheme="minorHAnsi"/>
        </w:rPr>
        <w:t>.</w:t>
      </w:r>
    </w:p>
    <w:sectPr w:rsidR="00F01FDF" w:rsidRPr="00BE7EBA"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E69A" w14:textId="77777777" w:rsidR="00FD2932" w:rsidRDefault="00FD2932" w:rsidP="00B4261E">
      <w:r>
        <w:separator/>
      </w:r>
    </w:p>
  </w:endnote>
  <w:endnote w:type="continuationSeparator" w:id="0">
    <w:p w14:paraId="3F21E731" w14:textId="77777777" w:rsidR="00FD2932" w:rsidRDefault="00FD2932" w:rsidP="00B4261E">
      <w:r>
        <w:continuationSeparator/>
      </w:r>
    </w:p>
  </w:endnote>
  <w:endnote w:type="continuationNotice" w:id="1">
    <w:p w14:paraId="642C82C3" w14:textId="77777777" w:rsidR="00FD2932" w:rsidRDefault="00FD2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F476"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11E9DF5E" wp14:editId="542AC55C">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A407D"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5D8A1E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9DF5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0F8A407D"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5D8A1E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9622836"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25AD7530"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9630"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7023D17C" wp14:editId="2928712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DB1C5"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05999734"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3D17C"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EFDB1C5"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05999734"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47E86CCE"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AA2EB9C"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735922C"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FEA0" w14:textId="77777777" w:rsidR="00FD2932" w:rsidRDefault="00FD2932" w:rsidP="00B4261E">
      <w:r>
        <w:separator/>
      </w:r>
    </w:p>
  </w:footnote>
  <w:footnote w:type="continuationSeparator" w:id="0">
    <w:p w14:paraId="45228E44" w14:textId="77777777" w:rsidR="00FD2932" w:rsidRDefault="00FD2932" w:rsidP="00B4261E">
      <w:r>
        <w:continuationSeparator/>
      </w:r>
    </w:p>
  </w:footnote>
  <w:footnote w:type="continuationNotice" w:id="1">
    <w:p w14:paraId="1B2A7AB7" w14:textId="77777777" w:rsidR="00FD2932" w:rsidRDefault="00FD2932"/>
  </w:footnote>
  <w:footnote w:id="2">
    <w:p w14:paraId="6057361C" w14:textId="36AEFF65" w:rsidR="004C5636" w:rsidRPr="00772846" w:rsidRDefault="004C5636">
      <w:pPr>
        <w:pStyle w:val="Fotnotetekst"/>
        <w:rPr>
          <w:rFonts w:asciiTheme="minorHAnsi" w:hAnsiTheme="minorHAnsi"/>
        </w:rPr>
      </w:pPr>
      <w:r w:rsidRPr="00772846">
        <w:rPr>
          <w:rStyle w:val="Fotnotereferanse"/>
          <w:rFonts w:asciiTheme="minorHAnsi" w:hAnsiTheme="minorHAnsi"/>
        </w:rPr>
        <w:footnoteRef/>
      </w:r>
      <w:r w:rsidRPr="00772846">
        <w:rPr>
          <w:rFonts w:asciiTheme="minorHAnsi" w:hAnsiTheme="minorHAnsi"/>
        </w:rPr>
        <w:t xml:space="preserve"> </w:t>
      </w:r>
      <w:r w:rsidR="00BF6365" w:rsidRPr="00772846">
        <w:rPr>
          <w:rFonts w:asciiTheme="minorHAnsi" w:hAnsiTheme="minorHAnsi"/>
        </w:rPr>
        <w:t>Omsorg 2020</w:t>
      </w:r>
      <w:r w:rsidR="00D30968" w:rsidRPr="00772846">
        <w:rPr>
          <w:rFonts w:asciiTheme="minorHAnsi" w:hAnsiTheme="minorHAnsi"/>
        </w:rPr>
        <w:t xml:space="preserve"> – Årsrapport 2019</w:t>
      </w:r>
    </w:p>
  </w:footnote>
  <w:footnote w:id="3">
    <w:p w14:paraId="0DB82E37" w14:textId="77777777" w:rsidR="00E4654B" w:rsidRPr="00772846" w:rsidRDefault="00E4654B" w:rsidP="00E4654B">
      <w:pPr>
        <w:pStyle w:val="Fotnotetekst"/>
        <w:rPr>
          <w:rFonts w:asciiTheme="minorHAnsi" w:hAnsiTheme="minorHAnsi"/>
        </w:rPr>
      </w:pPr>
      <w:r w:rsidRPr="00772846">
        <w:rPr>
          <w:rStyle w:val="Fotnotereferanse"/>
          <w:rFonts w:asciiTheme="minorHAnsi" w:hAnsiTheme="minorHAnsi"/>
        </w:rPr>
        <w:footnoteRef/>
      </w:r>
      <w:r w:rsidRPr="00772846">
        <w:rPr>
          <w:rFonts w:asciiTheme="minorHAnsi" w:hAnsiTheme="minorHAnsi"/>
        </w:rPr>
        <w:t xml:space="preserve"> </w:t>
      </w:r>
      <w:proofErr w:type="spellStart"/>
      <w:r w:rsidRPr="00772846">
        <w:rPr>
          <w:rFonts w:asciiTheme="minorHAnsi" w:hAnsiTheme="minorHAnsi"/>
        </w:rPr>
        <w:t>Prop</w:t>
      </w:r>
      <w:proofErr w:type="spellEnd"/>
      <w:r w:rsidRPr="00772846">
        <w:rPr>
          <w:rFonts w:asciiTheme="minorHAnsi" w:hAnsiTheme="minorHAnsi"/>
        </w:rPr>
        <w:t>. 1 S (2020 - 2021)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F86F" w14:textId="77777777" w:rsidR="009E0F11" w:rsidRDefault="009E0F11" w:rsidP="009E0F11">
    <w:pPr>
      <w:pStyle w:val="Topptekst"/>
    </w:pPr>
  </w:p>
  <w:p w14:paraId="2AFFBCC7"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B6F8"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7E22B59" wp14:editId="0AA5AF68">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ADAE50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6FC6E02F"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7E22B59"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ADAE50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FC6E02F"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1146D37E" wp14:editId="652C50C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9007BA"/>
    <w:multiLevelType w:val="hybridMultilevel"/>
    <w:tmpl w:val="26DAD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C77C50"/>
    <w:multiLevelType w:val="hybridMultilevel"/>
    <w:tmpl w:val="AB764DFC"/>
    <w:lvl w:ilvl="0" w:tplc="04140001">
      <w:start w:val="1"/>
      <w:numFmt w:val="bullet"/>
      <w:lvlText w:val=""/>
      <w:lvlJc w:val="left"/>
      <w:pPr>
        <w:ind w:left="720" w:hanging="360"/>
      </w:pPr>
      <w:rPr>
        <w:rFonts w:ascii="Symbol" w:hAnsi="Symbol" w:hint="default"/>
        <w:color w:val="21212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90"/>
    <w:rsid w:val="0000154A"/>
    <w:rsid w:val="000015AF"/>
    <w:rsid w:val="0000385B"/>
    <w:rsid w:val="00006557"/>
    <w:rsid w:val="00006898"/>
    <w:rsid w:val="000101DA"/>
    <w:rsid w:val="0001126A"/>
    <w:rsid w:val="000115AB"/>
    <w:rsid w:val="00012E89"/>
    <w:rsid w:val="000145CC"/>
    <w:rsid w:val="000159BE"/>
    <w:rsid w:val="00020215"/>
    <w:rsid w:val="00021DC8"/>
    <w:rsid w:val="000240C2"/>
    <w:rsid w:val="00024312"/>
    <w:rsid w:val="00025AFF"/>
    <w:rsid w:val="000317B1"/>
    <w:rsid w:val="00034E50"/>
    <w:rsid w:val="000359DF"/>
    <w:rsid w:val="00040F19"/>
    <w:rsid w:val="000412AE"/>
    <w:rsid w:val="00045372"/>
    <w:rsid w:val="00045B93"/>
    <w:rsid w:val="0004772D"/>
    <w:rsid w:val="000513A0"/>
    <w:rsid w:val="000528A9"/>
    <w:rsid w:val="00054E05"/>
    <w:rsid w:val="00055C55"/>
    <w:rsid w:val="000573BC"/>
    <w:rsid w:val="00060338"/>
    <w:rsid w:val="000603A7"/>
    <w:rsid w:val="0006157A"/>
    <w:rsid w:val="000626F2"/>
    <w:rsid w:val="00064AB2"/>
    <w:rsid w:val="00065E67"/>
    <w:rsid w:val="000674BD"/>
    <w:rsid w:val="00072F84"/>
    <w:rsid w:val="000742A2"/>
    <w:rsid w:val="00074A92"/>
    <w:rsid w:val="0007675E"/>
    <w:rsid w:val="000801E3"/>
    <w:rsid w:val="00082366"/>
    <w:rsid w:val="00083251"/>
    <w:rsid w:val="000832DC"/>
    <w:rsid w:val="0008499A"/>
    <w:rsid w:val="00085FFD"/>
    <w:rsid w:val="00087C8E"/>
    <w:rsid w:val="00092D6A"/>
    <w:rsid w:val="00094DD1"/>
    <w:rsid w:val="000952A4"/>
    <w:rsid w:val="00095618"/>
    <w:rsid w:val="000A0464"/>
    <w:rsid w:val="000A1B22"/>
    <w:rsid w:val="000A2422"/>
    <w:rsid w:val="000A3421"/>
    <w:rsid w:val="000A4557"/>
    <w:rsid w:val="000A57C5"/>
    <w:rsid w:val="000A6465"/>
    <w:rsid w:val="000B01F4"/>
    <w:rsid w:val="000B076E"/>
    <w:rsid w:val="000B19D6"/>
    <w:rsid w:val="000B3906"/>
    <w:rsid w:val="000B3A46"/>
    <w:rsid w:val="000B3BF6"/>
    <w:rsid w:val="000B5AB9"/>
    <w:rsid w:val="000B7251"/>
    <w:rsid w:val="000B7BAD"/>
    <w:rsid w:val="000B7C3D"/>
    <w:rsid w:val="000C04E3"/>
    <w:rsid w:val="000C159C"/>
    <w:rsid w:val="000C3094"/>
    <w:rsid w:val="000C61AC"/>
    <w:rsid w:val="000C6707"/>
    <w:rsid w:val="000C77B7"/>
    <w:rsid w:val="000D4DB0"/>
    <w:rsid w:val="000E1255"/>
    <w:rsid w:val="000E179B"/>
    <w:rsid w:val="000E4A5D"/>
    <w:rsid w:val="000E4C23"/>
    <w:rsid w:val="000E72D9"/>
    <w:rsid w:val="000F1276"/>
    <w:rsid w:val="000F352B"/>
    <w:rsid w:val="000F4042"/>
    <w:rsid w:val="000F6E0F"/>
    <w:rsid w:val="000F70D3"/>
    <w:rsid w:val="000F73A1"/>
    <w:rsid w:val="00100EAB"/>
    <w:rsid w:val="00102085"/>
    <w:rsid w:val="0010459D"/>
    <w:rsid w:val="00105703"/>
    <w:rsid w:val="00105A56"/>
    <w:rsid w:val="00105EF9"/>
    <w:rsid w:val="00107D87"/>
    <w:rsid w:val="001119F0"/>
    <w:rsid w:val="00111B20"/>
    <w:rsid w:val="00112825"/>
    <w:rsid w:val="00117984"/>
    <w:rsid w:val="00121141"/>
    <w:rsid w:val="001219C8"/>
    <w:rsid w:val="00122EAD"/>
    <w:rsid w:val="00123B8B"/>
    <w:rsid w:val="00125656"/>
    <w:rsid w:val="001266DF"/>
    <w:rsid w:val="00131BAB"/>
    <w:rsid w:val="001324FE"/>
    <w:rsid w:val="00132637"/>
    <w:rsid w:val="00132AE9"/>
    <w:rsid w:val="0013339F"/>
    <w:rsid w:val="00135560"/>
    <w:rsid w:val="00136B56"/>
    <w:rsid w:val="00137E1D"/>
    <w:rsid w:val="001403CA"/>
    <w:rsid w:val="00143C08"/>
    <w:rsid w:val="001446C0"/>
    <w:rsid w:val="00144ED4"/>
    <w:rsid w:val="00146652"/>
    <w:rsid w:val="00146840"/>
    <w:rsid w:val="00147295"/>
    <w:rsid w:val="00147590"/>
    <w:rsid w:val="001517B4"/>
    <w:rsid w:val="00151884"/>
    <w:rsid w:val="0015629F"/>
    <w:rsid w:val="001577ED"/>
    <w:rsid w:val="0016054F"/>
    <w:rsid w:val="0016289D"/>
    <w:rsid w:val="00163398"/>
    <w:rsid w:val="00165ED3"/>
    <w:rsid w:val="00166A30"/>
    <w:rsid w:val="00167F0D"/>
    <w:rsid w:val="001704E7"/>
    <w:rsid w:val="00170D41"/>
    <w:rsid w:val="00173CA6"/>
    <w:rsid w:val="001749B9"/>
    <w:rsid w:val="001757C1"/>
    <w:rsid w:val="00177546"/>
    <w:rsid w:val="00181B9C"/>
    <w:rsid w:val="00184723"/>
    <w:rsid w:val="00184B2B"/>
    <w:rsid w:val="00184E52"/>
    <w:rsid w:val="001852F6"/>
    <w:rsid w:val="00193A8F"/>
    <w:rsid w:val="00194B5B"/>
    <w:rsid w:val="00195A76"/>
    <w:rsid w:val="00195CD4"/>
    <w:rsid w:val="001A0B6F"/>
    <w:rsid w:val="001A13B8"/>
    <w:rsid w:val="001A1E02"/>
    <w:rsid w:val="001A2904"/>
    <w:rsid w:val="001A4183"/>
    <w:rsid w:val="001B13BD"/>
    <w:rsid w:val="001B5A1F"/>
    <w:rsid w:val="001C129B"/>
    <w:rsid w:val="001C2BA6"/>
    <w:rsid w:val="001C2C46"/>
    <w:rsid w:val="001C2DEB"/>
    <w:rsid w:val="001C319A"/>
    <w:rsid w:val="001C3AA3"/>
    <w:rsid w:val="001C4B6A"/>
    <w:rsid w:val="001C4E95"/>
    <w:rsid w:val="001C4F51"/>
    <w:rsid w:val="001D0431"/>
    <w:rsid w:val="001D18EE"/>
    <w:rsid w:val="001D27DE"/>
    <w:rsid w:val="001D5283"/>
    <w:rsid w:val="001D5A86"/>
    <w:rsid w:val="001E0DD9"/>
    <w:rsid w:val="001E22ED"/>
    <w:rsid w:val="001E383F"/>
    <w:rsid w:val="001E3EE8"/>
    <w:rsid w:val="001E46AD"/>
    <w:rsid w:val="001F2065"/>
    <w:rsid w:val="001F3E1A"/>
    <w:rsid w:val="001F5748"/>
    <w:rsid w:val="00201373"/>
    <w:rsid w:val="0020270A"/>
    <w:rsid w:val="002076E9"/>
    <w:rsid w:val="002100B0"/>
    <w:rsid w:val="00212572"/>
    <w:rsid w:val="002169AC"/>
    <w:rsid w:val="00220E4B"/>
    <w:rsid w:val="00222F5F"/>
    <w:rsid w:val="00223EB9"/>
    <w:rsid w:val="00225952"/>
    <w:rsid w:val="00226DCA"/>
    <w:rsid w:val="00227CAC"/>
    <w:rsid w:val="002308D9"/>
    <w:rsid w:val="00231A1C"/>
    <w:rsid w:val="00235176"/>
    <w:rsid w:val="00236052"/>
    <w:rsid w:val="00236515"/>
    <w:rsid w:val="002374C6"/>
    <w:rsid w:val="00237DCB"/>
    <w:rsid w:val="00240DF9"/>
    <w:rsid w:val="002413FB"/>
    <w:rsid w:val="00241D00"/>
    <w:rsid w:val="002443CB"/>
    <w:rsid w:val="0024640A"/>
    <w:rsid w:val="0024778B"/>
    <w:rsid w:val="00247DAF"/>
    <w:rsid w:val="002509FE"/>
    <w:rsid w:val="00251DA8"/>
    <w:rsid w:val="0025376E"/>
    <w:rsid w:val="002562A2"/>
    <w:rsid w:val="0026020C"/>
    <w:rsid w:val="0026092F"/>
    <w:rsid w:val="00261C69"/>
    <w:rsid w:val="00262DA4"/>
    <w:rsid w:val="0026323C"/>
    <w:rsid w:val="00263C99"/>
    <w:rsid w:val="002659FE"/>
    <w:rsid w:val="0027238C"/>
    <w:rsid w:val="002725B1"/>
    <w:rsid w:val="00273A3E"/>
    <w:rsid w:val="002745D6"/>
    <w:rsid w:val="00274A28"/>
    <w:rsid w:val="00276FFA"/>
    <w:rsid w:val="00277E65"/>
    <w:rsid w:val="002805C4"/>
    <w:rsid w:val="0028068E"/>
    <w:rsid w:val="00285D6A"/>
    <w:rsid w:val="002860C0"/>
    <w:rsid w:val="0028734B"/>
    <w:rsid w:val="00290C7E"/>
    <w:rsid w:val="00297D0D"/>
    <w:rsid w:val="002A4572"/>
    <w:rsid w:val="002A4F92"/>
    <w:rsid w:val="002B039D"/>
    <w:rsid w:val="002B2D80"/>
    <w:rsid w:val="002B54B9"/>
    <w:rsid w:val="002C1653"/>
    <w:rsid w:val="002C3054"/>
    <w:rsid w:val="002C4874"/>
    <w:rsid w:val="002C6017"/>
    <w:rsid w:val="002D11C9"/>
    <w:rsid w:val="002D3220"/>
    <w:rsid w:val="002D6F45"/>
    <w:rsid w:val="002D7BB6"/>
    <w:rsid w:val="002E1ED6"/>
    <w:rsid w:val="002E2E8E"/>
    <w:rsid w:val="002E4469"/>
    <w:rsid w:val="002E45C2"/>
    <w:rsid w:val="002E7CE9"/>
    <w:rsid w:val="002F239E"/>
    <w:rsid w:val="002F273F"/>
    <w:rsid w:val="002F3A57"/>
    <w:rsid w:val="002F5105"/>
    <w:rsid w:val="00300749"/>
    <w:rsid w:val="0030145A"/>
    <w:rsid w:val="003021FE"/>
    <w:rsid w:val="003030CC"/>
    <w:rsid w:val="00314347"/>
    <w:rsid w:val="00316CA3"/>
    <w:rsid w:val="00317773"/>
    <w:rsid w:val="00323172"/>
    <w:rsid w:val="00323198"/>
    <w:rsid w:val="003240DB"/>
    <w:rsid w:val="003267ED"/>
    <w:rsid w:val="0033332B"/>
    <w:rsid w:val="00333FA7"/>
    <w:rsid w:val="003344B7"/>
    <w:rsid w:val="003368D9"/>
    <w:rsid w:val="00340C68"/>
    <w:rsid w:val="003416EB"/>
    <w:rsid w:val="00341FE0"/>
    <w:rsid w:val="0034295D"/>
    <w:rsid w:val="00342CE3"/>
    <w:rsid w:val="00343FB4"/>
    <w:rsid w:val="003441A5"/>
    <w:rsid w:val="00344619"/>
    <w:rsid w:val="00353584"/>
    <w:rsid w:val="0035469F"/>
    <w:rsid w:val="003550EC"/>
    <w:rsid w:val="0035610B"/>
    <w:rsid w:val="0035757E"/>
    <w:rsid w:val="0036053A"/>
    <w:rsid w:val="00362F72"/>
    <w:rsid w:val="00363E15"/>
    <w:rsid w:val="003647DE"/>
    <w:rsid w:val="00366605"/>
    <w:rsid w:val="0036733D"/>
    <w:rsid w:val="00372287"/>
    <w:rsid w:val="0037230C"/>
    <w:rsid w:val="00373F7D"/>
    <w:rsid w:val="00377692"/>
    <w:rsid w:val="00380E83"/>
    <w:rsid w:val="00383AFE"/>
    <w:rsid w:val="0038735F"/>
    <w:rsid w:val="00390EDF"/>
    <w:rsid w:val="00394E9F"/>
    <w:rsid w:val="003A2666"/>
    <w:rsid w:val="003A3F35"/>
    <w:rsid w:val="003B16A3"/>
    <w:rsid w:val="003B19B9"/>
    <w:rsid w:val="003B413D"/>
    <w:rsid w:val="003B5E7A"/>
    <w:rsid w:val="003B6988"/>
    <w:rsid w:val="003C0BA0"/>
    <w:rsid w:val="003C0E1F"/>
    <w:rsid w:val="003C1379"/>
    <w:rsid w:val="003C1B3A"/>
    <w:rsid w:val="003C3C6D"/>
    <w:rsid w:val="003C6E3C"/>
    <w:rsid w:val="003C75C2"/>
    <w:rsid w:val="003C7F47"/>
    <w:rsid w:val="003D141A"/>
    <w:rsid w:val="003D2441"/>
    <w:rsid w:val="003D2609"/>
    <w:rsid w:val="003D4C74"/>
    <w:rsid w:val="003D5335"/>
    <w:rsid w:val="003D7BCF"/>
    <w:rsid w:val="003E0C55"/>
    <w:rsid w:val="003E1880"/>
    <w:rsid w:val="003E3DB6"/>
    <w:rsid w:val="003E4F9D"/>
    <w:rsid w:val="003E63D1"/>
    <w:rsid w:val="003E6A22"/>
    <w:rsid w:val="003E7589"/>
    <w:rsid w:val="003F12E5"/>
    <w:rsid w:val="003F360D"/>
    <w:rsid w:val="003F5145"/>
    <w:rsid w:val="003F540D"/>
    <w:rsid w:val="003F57D5"/>
    <w:rsid w:val="00403479"/>
    <w:rsid w:val="00403E20"/>
    <w:rsid w:val="00411D2C"/>
    <w:rsid w:val="0041288B"/>
    <w:rsid w:val="00414692"/>
    <w:rsid w:val="00415447"/>
    <w:rsid w:val="0042160B"/>
    <w:rsid w:val="00421D35"/>
    <w:rsid w:val="00430E85"/>
    <w:rsid w:val="00431DD4"/>
    <w:rsid w:val="00432C40"/>
    <w:rsid w:val="00433EE8"/>
    <w:rsid w:val="00435AC6"/>
    <w:rsid w:val="0043710D"/>
    <w:rsid w:val="00443223"/>
    <w:rsid w:val="00443EAC"/>
    <w:rsid w:val="00445BC2"/>
    <w:rsid w:val="00445CB1"/>
    <w:rsid w:val="0044687E"/>
    <w:rsid w:val="004501C4"/>
    <w:rsid w:val="0045450B"/>
    <w:rsid w:val="00454A24"/>
    <w:rsid w:val="00455588"/>
    <w:rsid w:val="00455DF3"/>
    <w:rsid w:val="004560B7"/>
    <w:rsid w:val="004567B3"/>
    <w:rsid w:val="00461676"/>
    <w:rsid w:val="0046384C"/>
    <w:rsid w:val="0046680A"/>
    <w:rsid w:val="004710B5"/>
    <w:rsid w:val="0047261A"/>
    <w:rsid w:val="004734AF"/>
    <w:rsid w:val="00473A5A"/>
    <w:rsid w:val="004817CA"/>
    <w:rsid w:val="00482E36"/>
    <w:rsid w:val="00486E67"/>
    <w:rsid w:val="00487679"/>
    <w:rsid w:val="00490A62"/>
    <w:rsid w:val="00497335"/>
    <w:rsid w:val="004A5130"/>
    <w:rsid w:val="004A5869"/>
    <w:rsid w:val="004A5FAE"/>
    <w:rsid w:val="004A778F"/>
    <w:rsid w:val="004B0BB0"/>
    <w:rsid w:val="004B20A9"/>
    <w:rsid w:val="004B2272"/>
    <w:rsid w:val="004B2566"/>
    <w:rsid w:val="004B2A55"/>
    <w:rsid w:val="004B5CCA"/>
    <w:rsid w:val="004B6296"/>
    <w:rsid w:val="004B7882"/>
    <w:rsid w:val="004C04A2"/>
    <w:rsid w:val="004C1FF0"/>
    <w:rsid w:val="004C4DEF"/>
    <w:rsid w:val="004C5636"/>
    <w:rsid w:val="004D2429"/>
    <w:rsid w:val="004D2816"/>
    <w:rsid w:val="004D3B34"/>
    <w:rsid w:val="004D5444"/>
    <w:rsid w:val="004D5821"/>
    <w:rsid w:val="004D7C78"/>
    <w:rsid w:val="004E1C83"/>
    <w:rsid w:val="004E4F5A"/>
    <w:rsid w:val="004F6165"/>
    <w:rsid w:val="004F7250"/>
    <w:rsid w:val="005059B2"/>
    <w:rsid w:val="00506BD8"/>
    <w:rsid w:val="005114CC"/>
    <w:rsid w:val="0051240B"/>
    <w:rsid w:val="00514F2A"/>
    <w:rsid w:val="0051521A"/>
    <w:rsid w:val="005158DE"/>
    <w:rsid w:val="00515D32"/>
    <w:rsid w:val="00520047"/>
    <w:rsid w:val="00520550"/>
    <w:rsid w:val="00520AA8"/>
    <w:rsid w:val="005214F9"/>
    <w:rsid w:val="005234A5"/>
    <w:rsid w:val="00523DEB"/>
    <w:rsid w:val="00525C5E"/>
    <w:rsid w:val="00525E24"/>
    <w:rsid w:val="0052795C"/>
    <w:rsid w:val="00527E63"/>
    <w:rsid w:val="005306C1"/>
    <w:rsid w:val="00531932"/>
    <w:rsid w:val="00533399"/>
    <w:rsid w:val="00534985"/>
    <w:rsid w:val="0053672F"/>
    <w:rsid w:val="00537624"/>
    <w:rsid w:val="0054065D"/>
    <w:rsid w:val="0054095C"/>
    <w:rsid w:val="005410FF"/>
    <w:rsid w:val="00541939"/>
    <w:rsid w:val="005422FB"/>
    <w:rsid w:val="00542A22"/>
    <w:rsid w:val="005451DC"/>
    <w:rsid w:val="00550B9B"/>
    <w:rsid w:val="005558C8"/>
    <w:rsid w:val="00557DD0"/>
    <w:rsid w:val="0056171C"/>
    <w:rsid w:val="00562831"/>
    <w:rsid w:val="00563F4D"/>
    <w:rsid w:val="00564A5B"/>
    <w:rsid w:val="00565332"/>
    <w:rsid w:val="0057134A"/>
    <w:rsid w:val="005716FC"/>
    <w:rsid w:val="00571D42"/>
    <w:rsid w:val="00571ED3"/>
    <w:rsid w:val="00573B11"/>
    <w:rsid w:val="0058042C"/>
    <w:rsid w:val="0058131A"/>
    <w:rsid w:val="00581876"/>
    <w:rsid w:val="00584701"/>
    <w:rsid w:val="0058476C"/>
    <w:rsid w:val="00586459"/>
    <w:rsid w:val="00587EF2"/>
    <w:rsid w:val="005908A4"/>
    <w:rsid w:val="005933C0"/>
    <w:rsid w:val="0059607E"/>
    <w:rsid w:val="0059617B"/>
    <w:rsid w:val="005A1726"/>
    <w:rsid w:val="005A22C6"/>
    <w:rsid w:val="005A2C83"/>
    <w:rsid w:val="005A466F"/>
    <w:rsid w:val="005A4712"/>
    <w:rsid w:val="005A5B75"/>
    <w:rsid w:val="005A784A"/>
    <w:rsid w:val="005A796A"/>
    <w:rsid w:val="005A7B00"/>
    <w:rsid w:val="005A7ECF"/>
    <w:rsid w:val="005B1813"/>
    <w:rsid w:val="005B1CF4"/>
    <w:rsid w:val="005B2DDF"/>
    <w:rsid w:val="005B5E39"/>
    <w:rsid w:val="005B736D"/>
    <w:rsid w:val="005C0546"/>
    <w:rsid w:val="005C25EE"/>
    <w:rsid w:val="005C4709"/>
    <w:rsid w:val="005C5E38"/>
    <w:rsid w:val="005C615E"/>
    <w:rsid w:val="005C6231"/>
    <w:rsid w:val="005C78D2"/>
    <w:rsid w:val="005D1DEA"/>
    <w:rsid w:val="005D2E73"/>
    <w:rsid w:val="005D509A"/>
    <w:rsid w:val="005D7695"/>
    <w:rsid w:val="005E047E"/>
    <w:rsid w:val="005E1AA7"/>
    <w:rsid w:val="005E205D"/>
    <w:rsid w:val="005E207A"/>
    <w:rsid w:val="005E2F9D"/>
    <w:rsid w:val="005E4243"/>
    <w:rsid w:val="005E4E46"/>
    <w:rsid w:val="005E594A"/>
    <w:rsid w:val="005E5F7A"/>
    <w:rsid w:val="005E72E7"/>
    <w:rsid w:val="005E78CC"/>
    <w:rsid w:val="005E79BB"/>
    <w:rsid w:val="005F0911"/>
    <w:rsid w:val="005F29D2"/>
    <w:rsid w:val="005F2D39"/>
    <w:rsid w:val="005F3743"/>
    <w:rsid w:val="005F42BD"/>
    <w:rsid w:val="005F4495"/>
    <w:rsid w:val="005F5A2D"/>
    <w:rsid w:val="005F662C"/>
    <w:rsid w:val="005F6D7A"/>
    <w:rsid w:val="005F7122"/>
    <w:rsid w:val="0060262F"/>
    <w:rsid w:val="00603CF3"/>
    <w:rsid w:val="006042AE"/>
    <w:rsid w:val="0060790A"/>
    <w:rsid w:val="006139A9"/>
    <w:rsid w:val="006169FE"/>
    <w:rsid w:val="00620491"/>
    <w:rsid w:val="0062158B"/>
    <w:rsid w:val="0062173A"/>
    <w:rsid w:val="006231E0"/>
    <w:rsid w:val="0062604A"/>
    <w:rsid w:val="00626CA6"/>
    <w:rsid w:val="006273B8"/>
    <w:rsid w:val="00630224"/>
    <w:rsid w:val="006326B7"/>
    <w:rsid w:val="00632CA2"/>
    <w:rsid w:val="00633063"/>
    <w:rsid w:val="006334F2"/>
    <w:rsid w:val="00633BF7"/>
    <w:rsid w:val="00634C88"/>
    <w:rsid w:val="0063595F"/>
    <w:rsid w:val="0063778F"/>
    <w:rsid w:val="00641D0F"/>
    <w:rsid w:val="0064333B"/>
    <w:rsid w:val="00652197"/>
    <w:rsid w:val="00654CE0"/>
    <w:rsid w:val="00656E3A"/>
    <w:rsid w:val="0066065E"/>
    <w:rsid w:val="0066139C"/>
    <w:rsid w:val="0066166F"/>
    <w:rsid w:val="00664A38"/>
    <w:rsid w:val="0066599F"/>
    <w:rsid w:val="00666A93"/>
    <w:rsid w:val="00667E9D"/>
    <w:rsid w:val="006738EF"/>
    <w:rsid w:val="00673BC6"/>
    <w:rsid w:val="0067447C"/>
    <w:rsid w:val="00675EB8"/>
    <w:rsid w:val="0067685F"/>
    <w:rsid w:val="00676B9F"/>
    <w:rsid w:val="006812EB"/>
    <w:rsid w:val="00681338"/>
    <w:rsid w:val="006818BA"/>
    <w:rsid w:val="00683F98"/>
    <w:rsid w:val="00685053"/>
    <w:rsid w:val="00690279"/>
    <w:rsid w:val="006968B0"/>
    <w:rsid w:val="006970E1"/>
    <w:rsid w:val="006A0CA1"/>
    <w:rsid w:val="006A0DA9"/>
    <w:rsid w:val="006A16F8"/>
    <w:rsid w:val="006A1D38"/>
    <w:rsid w:val="006A1D90"/>
    <w:rsid w:val="006A247B"/>
    <w:rsid w:val="006A272F"/>
    <w:rsid w:val="006A2817"/>
    <w:rsid w:val="006A6062"/>
    <w:rsid w:val="006A6554"/>
    <w:rsid w:val="006B2B9C"/>
    <w:rsid w:val="006B323F"/>
    <w:rsid w:val="006B70BB"/>
    <w:rsid w:val="006C0F2F"/>
    <w:rsid w:val="006C184D"/>
    <w:rsid w:val="006C256D"/>
    <w:rsid w:val="006C26B2"/>
    <w:rsid w:val="006C726A"/>
    <w:rsid w:val="006C7481"/>
    <w:rsid w:val="006C762F"/>
    <w:rsid w:val="006D020C"/>
    <w:rsid w:val="006D0EBC"/>
    <w:rsid w:val="006D1434"/>
    <w:rsid w:val="006D24B5"/>
    <w:rsid w:val="006D5074"/>
    <w:rsid w:val="006D5B50"/>
    <w:rsid w:val="006D7E38"/>
    <w:rsid w:val="006E1771"/>
    <w:rsid w:val="006E371F"/>
    <w:rsid w:val="006E7A12"/>
    <w:rsid w:val="006F3C67"/>
    <w:rsid w:val="006F41FC"/>
    <w:rsid w:val="006F5633"/>
    <w:rsid w:val="006F5B8F"/>
    <w:rsid w:val="00702044"/>
    <w:rsid w:val="0070327E"/>
    <w:rsid w:val="00703A65"/>
    <w:rsid w:val="00704763"/>
    <w:rsid w:val="00704DDE"/>
    <w:rsid w:val="00705766"/>
    <w:rsid w:val="007062A7"/>
    <w:rsid w:val="007067C0"/>
    <w:rsid w:val="00707BC0"/>
    <w:rsid w:val="00707EFC"/>
    <w:rsid w:val="007108A9"/>
    <w:rsid w:val="00712357"/>
    <w:rsid w:val="00713163"/>
    <w:rsid w:val="0072029F"/>
    <w:rsid w:val="0072149E"/>
    <w:rsid w:val="00722320"/>
    <w:rsid w:val="0072292A"/>
    <w:rsid w:val="00723329"/>
    <w:rsid w:val="0072504F"/>
    <w:rsid w:val="00725ACB"/>
    <w:rsid w:val="00726C0E"/>
    <w:rsid w:val="007277A8"/>
    <w:rsid w:val="00737028"/>
    <w:rsid w:val="007423C8"/>
    <w:rsid w:val="00745542"/>
    <w:rsid w:val="00745F23"/>
    <w:rsid w:val="007467B3"/>
    <w:rsid w:val="00747C9F"/>
    <w:rsid w:val="00747E96"/>
    <w:rsid w:val="007507BE"/>
    <w:rsid w:val="00756A86"/>
    <w:rsid w:val="007618F1"/>
    <w:rsid w:val="00767299"/>
    <w:rsid w:val="007724CD"/>
    <w:rsid w:val="00772846"/>
    <w:rsid w:val="007746B7"/>
    <w:rsid w:val="00776272"/>
    <w:rsid w:val="00776385"/>
    <w:rsid w:val="0077647F"/>
    <w:rsid w:val="00780605"/>
    <w:rsid w:val="00780AB9"/>
    <w:rsid w:val="007821FD"/>
    <w:rsid w:val="0078254A"/>
    <w:rsid w:val="00783D26"/>
    <w:rsid w:val="00784330"/>
    <w:rsid w:val="00784891"/>
    <w:rsid w:val="00785318"/>
    <w:rsid w:val="00786058"/>
    <w:rsid w:val="00786409"/>
    <w:rsid w:val="007873BF"/>
    <w:rsid w:val="00787B80"/>
    <w:rsid w:val="007903C4"/>
    <w:rsid w:val="00792697"/>
    <w:rsid w:val="00794854"/>
    <w:rsid w:val="00795907"/>
    <w:rsid w:val="00797BC5"/>
    <w:rsid w:val="007A06E2"/>
    <w:rsid w:val="007A0AAC"/>
    <w:rsid w:val="007A1ACF"/>
    <w:rsid w:val="007A1AE3"/>
    <w:rsid w:val="007A2FE1"/>
    <w:rsid w:val="007A540E"/>
    <w:rsid w:val="007A7AE7"/>
    <w:rsid w:val="007B095A"/>
    <w:rsid w:val="007B1EDF"/>
    <w:rsid w:val="007B3EFE"/>
    <w:rsid w:val="007B526A"/>
    <w:rsid w:val="007C001F"/>
    <w:rsid w:val="007C0C3F"/>
    <w:rsid w:val="007C38DC"/>
    <w:rsid w:val="007C4CC5"/>
    <w:rsid w:val="007C53C0"/>
    <w:rsid w:val="007D0252"/>
    <w:rsid w:val="007D213F"/>
    <w:rsid w:val="007D42DD"/>
    <w:rsid w:val="007D4E91"/>
    <w:rsid w:val="007E30BF"/>
    <w:rsid w:val="007E3B5E"/>
    <w:rsid w:val="007E4876"/>
    <w:rsid w:val="007E6546"/>
    <w:rsid w:val="007E78C8"/>
    <w:rsid w:val="007F0B50"/>
    <w:rsid w:val="007F16F6"/>
    <w:rsid w:val="007F1894"/>
    <w:rsid w:val="007F50FE"/>
    <w:rsid w:val="007F52ED"/>
    <w:rsid w:val="007F5D97"/>
    <w:rsid w:val="007F77B7"/>
    <w:rsid w:val="00800025"/>
    <w:rsid w:val="00800E77"/>
    <w:rsid w:val="008056DF"/>
    <w:rsid w:val="0081038D"/>
    <w:rsid w:val="0081066B"/>
    <w:rsid w:val="00810C77"/>
    <w:rsid w:val="008119A5"/>
    <w:rsid w:val="00812F52"/>
    <w:rsid w:val="00813855"/>
    <w:rsid w:val="00814F03"/>
    <w:rsid w:val="00815611"/>
    <w:rsid w:val="00820740"/>
    <w:rsid w:val="0082086A"/>
    <w:rsid w:val="008211F0"/>
    <w:rsid w:val="008313C0"/>
    <w:rsid w:val="00831B68"/>
    <w:rsid w:val="008324C0"/>
    <w:rsid w:val="00833C74"/>
    <w:rsid w:val="00835865"/>
    <w:rsid w:val="00842A41"/>
    <w:rsid w:val="00843B5A"/>
    <w:rsid w:val="00845DCB"/>
    <w:rsid w:val="00845F99"/>
    <w:rsid w:val="00846577"/>
    <w:rsid w:val="008538D7"/>
    <w:rsid w:val="00856AE3"/>
    <w:rsid w:val="00860495"/>
    <w:rsid w:val="00861673"/>
    <w:rsid w:val="008703EF"/>
    <w:rsid w:val="00871546"/>
    <w:rsid w:val="00872FF5"/>
    <w:rsid w:val="0088109A"/>
    <w:rsid w:val="00882C4C"/>
    <w:rsid w:val="00882CE5"/>
    <w:rsid w:val="0088541C"/>
    <w:rsid w:val="0089238F"/>
    <w:rsid w:val="00893141"/>
    <w:rsid w:val="008952AE"/>
    <w:rsid w:val="00895E82"/>
    <w:rsid w:val="008A2EF3"/>
    <w:rsid w:val="008A3FB5"/>
    <w:rsid w:val="008A6998"/>
    <w:rsid w:val="008B05CE"/>
    <w:rsid w:val="008B1FDC"/>
    <w:rsid w:val="008B2DF8"/>
    <w:rsid w:val="008B4A03"/>
    <w:rsid w:val="008B5F8F"/>
    <w:rsid w:val="008B7026"/>
    <w:rsid w:val="008B7913"/>
    <w:rsid w:val="008C0B38"/>
    <w:rsid w:val="008C0DE6"/>
    <w:rsid w:val="008C2980"/>
    <w:rsid w:val="008C3E02"/>
    <w:rsid w:val="008C3EE4"/>
    <w:rsid w:val="008C48E1"/>
    <w:rsid w:val="008C7726"/>
    <w:rsid w:val="008C7F22"/>
    <w:rsid w:val="008D21FC"/>
    <w:rsid w:val="008D2DB3"/>
    <w:rsid w:val="008D3A18"/>
    <w:rsid w:val="008D41AF"/>
    <w:rsid w:val="008D6458"/>
    <w:rsid w:val="008D7D04"/>
    <w:rsid w:val="008E08EC"/>
    <w:rsid w:val="008E0B62"/>
    <w:rsid w:val="008E156D"/>
    <w:rsid w:val="008E2209"/>
    <w:rsid w:val="008E24EC"/>
    <w:rsid w:val="008E3D06"/>
    <w:rsid w:val="008E40D2"/>
    <w:rsid w:val="008E4B05"/>
    <w:rsid w:val="008E5A00"/>
    <w:rsid w:val="008E751D"/>
    <w:rsid w:val="008E77E8"/>
    <w:rsid w:val="008E78EB"/>
    <w:rsid w:val="008F0A48"/>
    <w:rsid w:val="008F246E"/>
    <w:rsid w:val="008F4225"/>
    <w:rsid w:val="008F4890"/>
    <w:rsid w:val="008F4D74"/>
    <w:rsid w:val="008F68C4"/>
    <w:rsid w:val="008F6C37"/>
    <w:rsid w:val="00900BE4"/>
    <w:rsid w:val="00901ABD"/>
    <w:rsid w:val="00901B40"/>
    <w:rsid w:val="00901D2F"/>
    <w:rsid w:val="00902464"/>
    <w:rsid w:val="00905445"/>
    <w:rsid w:val="00905B9B"/>
    <w:rsid w:val="009068AB"/>
    <w:rsid w:val="00907F38"/>
    <w:rsid w:val="009112AF"/>
    <w:rsid w:val="00911320"/>
    <w:rsid w:val="00914369"/>
    <w:rsid w:val="00914AEA"/>
    <w:rsid w:val="00915646"/>
    <w:rsid w:val="009170DA"/>
    <w:rsid w:val="009209A2"/>
    <w:rsid w:val="0092474C"/>
    <w:rsid w:val="0093028B"/>
    <w:rsid w:val="00932A4F"/>
    <w:rsid w:val="00934168"/>
    <w:rsid w:val="0094187C"/>
    <w:rsid w:val="00941E9C"/>
    <w:rsid w:val="00944BA3"/>
    <w:rsid w:val="009456EC"/>
    <w:rsid w:val="00947248"/>
    <w:rsid w:val="00947D42"/>
    <w:rsid w:val="0095389C"/>
    <w:rsid w:val="00953E5B"/>
    <w:rsid w:val="00954629"/>
    <w:rsid w:val="009603CD"/>
    <w:rsid w:val="0096252C"/>
    <w:rsid w:val="00962911"/>
    <w:rsid w:val="009629FC"/>
    <w:rsid w:val="00967B3B"/>
    <w:rsid w:val="00967CEA"/>
    <w:rsid w:val="00970003"/>
    <w:rsid w:val="0097045C"/>
    <w:rsid w:val="00970897"/>
    <w:rsid w:val="00972CF8"/>
    <w:rsid w:val="009755AC"/>
    <w:rsid w:val="00976992"/>
    <w:rsid w:val="00984B62"/>
    <w:rsid w:val="00986E8C"/>
    <w:rsid w:val="009910EC"/>
    <w:rsid w:val="009919F5"/>
    <w:rsid w:val="00991F05"/>
    <w:rsid w:val="0099435B"/>
    <w:rsid w:val="009956BD"/>
    <w:rsid w:val="00996537"/>
    <w:rsid w:val="00996AE7"/>
    <w:rsid w:val="00997595"/>
    <w:rsid w:val="009A081A"/>
    <w:rsid w:val="009A1E37"/>
    <w:rsid w:val="009A2290"/>
    <w:rsid w:val="009A491E"/>
    <w:rsid w:val="009A5ED1"/>
    <w:rsid w:val="009B0CBE"/>
    <w:rsid w:val="009B26C0"/>
    <w:rsid w:val="009B34EF"/>
    <w:rsid w:val="009B3E11"/>
    <w:rsid w:val="009B4970"/>
    <w:rsid w:val="009B6E03"/>
    <w:rsid w:val="009C10AF"/>
    <w:rsid w:val="009C1FAB"/>
    <w:rsid w:val="009C35BB"/>
    <w:rsid w:val="009C53ED"/>
    <w:rsid w:val="009C657D"/>
    <w:rsid w:val="009C7473"/>
    <w:rsid w:val="009D1EF2"/>
    <w:rsid w:val="009E0BD5"/>
    <w:rsid w:val="009E0F11"/>
    <w:rsid w:val="009E33FE"/>
    <w:rsid w:val="009E39BC"/>
    <w:rsid w:val="009E4120"/>
    <w:rsid w:val="009E54AF"/>
    <w:rsid w:val="009E63D0"/>
    <w:rsid w:val="009E713A"/>
    <w:rsid w:val="009F71AF"/>
    <w:rsid w:val="00A03E31"/>
    <w:rsid w:val="00A03FFF"/>
    <w:rsid w:val="00A04523"/>
    <w:rsid w:val="00A05C38"/>
    <w:rsid w:val="00A05FD0"/>
    <w:rsid w:val="00A060F2"/>
    <w:rsid w:val="00A067FB"/>
    <w:rsid w:val="00A103AC"/>
    <w:rsid w:val="00A11FCA"/>
    <w:rsid w:val="00A123C3"/>
    <w:rsid w:val="00A128F3"/>
    <w:rsid w:val="00A13003"/>
    <w:rsid w:val="00A1365B"/>
    <w:rsid w:val="00A1641C"/>
    <w:rsid w:val="00A17115"/>
    <w:rsid w:val="00A2065A"/>
    <w:rsid w:val="00A24764"/>
    <w:rsid w:val="00A2547C"/>
    <w:rsid w:val="00A27AE5"/>
    <w:rsid w:val="00A31793"/>
    <w:rsid w:val="00A3193E"/>
    <w:rsid w:val="00A41D78"/>
    <w:rsid w:val="00A4343E"/>
    <w:rsid w:val="00A45E7E"/>
    <w:rsid w:val="00A46958"/>
    <w:rsid w:val="00A46FE6"/>
    <w:rsid w:val="00A5402B"/>
    <w:rsid w:val="00A54FA2"/>
    <w:rsid w:val="00A57B19"/>
    <w:rsid w:val="00A602CF"/>
    <w:rsid w:val="00A602F3"/>
    <w:rsid w:val="00A62869"/>
    <w:rsid w:val="00A629A9"/>
    <w:rsid w:val="00A62A30"/>
    <w:rsid w:val="00A63406"/>
    <w:rsid w:val="00A63637"/>
    <w:rsid w:val="00A652BD"/>
    <w:rsid w:val="00A71DBA"/>
    <w:rsid w:val="00A721E9"/>
    <w:rsid w:val="00A72A6F"/>
    <w:rsid w:val="00A736F8"/>
    <w:rsid w:val="00A75247"/>
    <w:rsid w:val="00A756B3"/>
    <w:rsid w:val="00A76D82"/>
    <w:rsid w:val="00A77143"/>
    <w:rsid w:val="00A810E1"/>
    <w:rsid w:val="00A817AC"/>
    <w:rsid w:val="00A83590"/>
    <w:rsid w:val="00A86A6A"/>
    <w:rsid w:val="00A875FD"/>
    <w:rsid w:val="00A87E3C"/>
    <w:rsid w:val="00A907A6"/>
    <w:rsid w:val="00A938E0"/>
    <w:rsid w:val="00A94DBE"/>
    <w:rsid w:val="00A95AF0"/>
    <w:rsid w:val="00A97365"/>
    <w:rsid w:val="00A97876"/>
    <w:rsid w:val="00AA10A9"/>
    <w:rsid w:val="00AA2EC6"/>
    <w:rsid w:val="00AA34A9"/>
    <w:rsid w:val="00AA3502"/>
    <w:rsid w:val="00AA6BD1"/>
    <w:rsid w:val="00AA730E"/>
    <w:rsid w:val="00AA754F"/>
    <w:rsid w:val="00AB244C"/>
    <w:rsid w:val="00AB27B9"/>
    <w:rsid w:val="00AB364A"/>
    <w:rsid w:val="00AB4912"/>
    <w:rsid w:val="00AB4DD0"/>
    <w:rsid w:val="00AB571F"/>
    <w:rsid w:val="00AB6CA8"/>
    <w:rsid w:val="00AC0F94"/>
    <w:rsid w:val="00AC1260"/>
    <w:rsid w:val="00AC1D24"/>
    <w:rsid w:val="00AC217F"/>
    <w:rsid w:val="00AC3B5D"/>
    <w:rsid w:val="00AC3CCC"/>
    <w:rsid w:val="00AC46E9"/>
    <w:rsid w:val="00AC50C7"/>
    <w:rsid w:val="00AC5DFC"/>
    <w:rsid w:val="00AC6551"/>
    <w:rsid w:val="00AC7FB3"/>
    <w:rsid w:val="00AD01C4"/>
    <w:rsid w:val="00AD14D8"/>
    <w:rsid w:val="00AD184C"/>
    <w:rsid w:val="00AD1BCD"/>
    <w:rsid w:val="00AD754D"/>
    <w:rsid w:val="00AE0FF2"/>
    <w:rsid w:val="00AE1CE2"/>
    <w:rsid w:val="00AE3D32"/>
    <w:rsid w:val="00AE4636"/>
    <w:rsid w:val="00AE5A45"/>
    <w:rsid w:val="00AE6FB4"/>
    <w:rsid w:val="00AE7196"/>
    <w:rsid w:val="00AE76A4"/>
    <w:rsid w:val="00AF18BD"/>
    <w:rsid w:val="00AF3677"/>
    <w:rsid w:val="00AF69BF"/>
    <w:rsid w:val="00B009E5"/>
    <w:rsid w:val="00B03031"/>
    <w:rsid w:val="00B04429"/>
    <w:rsid w:val="00B05128"/>
    <w:rsid w:val="00B06ACF"/>
    <w:rsid w:val="00B07A66"/>
    <w:rsid w:val="00B12147"/>
    <w:rsid w:val="00B13503"/>
    <w:rsid w:val="00B14501"/>
    <w:rsid w:val="00B15389"/>
    <w:rsid w:val="00B15E56"/>
    <w:rsid w:val="00B16C8F"/>
    <w:rsid w:val="00B16F01"/>
    <w:rsid w:val="00B24E50"/>
    <w:rsid w:val="00B26719"/>
    <w:rsid w:val="00B30F9F"/>
    <w:rsid w:val="00B345C4"/>
    <w:rsid w:val="00B34EEC"/>
    <w:rsid w:val="00B35467"/>
    <w:rsid w:val="00B35CD9"/>
    <w:rsid w:val="00B35D73"/>
    <w:rsid w:val="00B40068"/>
    <w:rsid w:val="00B4096C"/>
    <w:rsid w:val="00B4261E"/>
    <w:rsid w:val="00B42A5F"/>
    <w:rsid w:val="00B42B7E"/>
    <w:rsid w:val="00B43CEC"/>
    <w:rsid w:val="00B47141"/>
    <w:rsid w:val="00B52CC2"/>
    <w:rsid w:val="00B536A9"/>
    <w:rsid w:val="00B618D1"/>
    <w:rsid w:val="00B63D6E"/>
    <w:rsid w:val="00B64D07"/>
    <w:rsid w:val="00B72F35"/>
    <w:rsid w:val="00B91646"/>
    <w:rsid w:val="00B91706"/>
    <w:rsid w:val="00B92C52"/>
    <w:rsid w:val="00B93A11"/>
    <w:rsid w:val="00B94873"/>
    <w:rsid w:val="00B94A51"/>
    <w:rsid w:val="00B95BB4"/>
    <w:rsid w:val="00B9752D"/>
    <w:rsid w:val="00BA10CC"/>
    <w:rsid w:val="00BA4E35"/>
    <w:rsid w:val="00BB0579"/>
    <w:rsid w:val="00BB0C30"/>
    <w:rsid w:val="00BB281F"/>
    <w:rsid w:val="00BB336D"/>
    <w:rsid w:val="00BB4CC1"/>
    <w:rsid w:val="00BB56E3"/>
    <w:rsid w:val="00BB62F1"/>
    <w:rsid w:val="00BC4A06"/>
    <w:rsid w:val="00BC53AB"/>
    <w:rsid w:val="00BD3F89"/>
    <w:rsid w:val="00BE25AE"/>
    <w:rsid w:val="00BE47DE"/>
    <w:rsid w:val="00BE4EB6"/>
    <w:rsid w:val="00BE7690"/>
    <w:rsid w:val="00BE7EBA"/>
    <w:rsid w:val="00BE7F17"/>
    <w:rsid w:val="00BF25FC"/>
    <w:rsid w:val="00BF28BD"/>
    <w:rsid w:val="00BF5A01"/>
    <w:rsid w:val="00BF5A11"/>
    <w:rsid w:val="00BF6365"/>
    <w:rsid w:val="00C01323"/>
    <w:rsid w:val="00C01C1A"/>
    <w:rsid w:val="00C02675"/>
    <w:rsid w:val="00C040ED"/>
    <w:rsid w:val="00C046C2"/>
    <w:rsid w:val="00C04A16"/>
    <w:rsid w:val="00C06669"/>
    <w:rsid w:val="00C06E53"/>
    <w:rsid w:val="00C074CA"/>
    <w:rsid w:val="00C07870"/>
    <w:rsid w:val="00C07904"/>
    <w:rsid w:val="00C126BF"/>
    <w:rsid w:val="00C12CAD"/>
    <w:rsid w:val="00C15528"/>
    <w:rsid w:val="00C15704"/>
    <w:rsid w:val="00C15C4F"/>
    <w:rsid w:val="00C16182"/>
    <w:rsid w:val="00C16261"/>
    <w:rsid w:val="00C17B4C"/>
    <w:rsid w:val="00C2418E"/>
    <w:rsid w:val="00C24D26"/>
    <w:rsid w:val="00C25B0B"/>
    <w:rsid w:val="00C26812"/>
    <w:rsid w:val="00C26D23"/>
    <w:rsid w:val="00C275C2"/>
    <w:rsid w:val="00C279F7"/>
    <w:rsid w:val="00C325B1"/>
    <w:rsid w:val="00C32B8A"/>
    <w:rsid w:val="00C332DB"/>
    <w:rsid w:val="00C34BC2"/>
    <w:rsid w:val="00C35711"/>
    <w:rsid w:val="00C40418"/>
    <w:rsid w:val="00C426B1"/>
    <w:rsid w:val="00C42912"/>
    <w:rsid w:val="00C44A42"/>
    <w:rsid w:val="00C45313"/>
    <w:rsid w:val="00C46465"/>
    <w:rsid w:val="00C46EE7"/>
    <w:rsid w:val="00C46F8E"/>
    <w:rsid w:val="00C4755D"/>
    <w:rsid w:val="00C47D49"/>
    <w:rsid w:val="00C47EF7"/>
    <w:rsid w:val="00C505FE"/>
    <w:rsid w:val="00C519DC"/>
    <w:rsid w:val="00C51DE0"/>
    <w:rsid w:val="00C520CF"/>
    <w:rsid w:val="00C5288C"/>
    <w:rsid w:val="00C528D1"/>
    <w:rsid w:val="00C5525E"/>
    <w:rsid w:val="00C55E13"/>
    <w:rsid w:val="00C55ED7"/>
    <w:rsid w:val="00C5642A"/>
    <w:rsid w:val="00C579BF"/>
    <w:rsid w:val="00C64EBE"/>
    <w:rsid w:val="00C660D9"/>
    <w:rsid w:val="00C67060"/>
    <w:rsid w:val="00C67663"/>
    <w:rsid w:val="00C70522"/>
    <w:rsid w:val="00C72D14"/>
    <w:rsid w:val="00C73743"/>
    <w:rsid w:val="00C769B7"/>
    <w:rsid w:val="00C77987"/>
    <w:rsid w:val="00C77E8E"/>
    <w:rsid w:val="00C8222C"/>
    <w:rsid w:val="00C83B21"/>
    <w:rsid w:val="00C83CE3"/>
    <w:rsid w:val="00C85420"/>
    <w:rsid w:val="00C86C5C"/>
    <w:rsid w:val="00C86FA6"/>
    <w:rsid w:val="00C87E0A"/>
    <w:rsid w:val="00C87F43"/>
    <w:rsid w:val="00C9463C"/>
    <w:rsid w:val="00C9510B"/>
    <w:rsid w:val="00C952F2"/>
    <w:rsid w:val="00C96196"/>
    <w:rsid w:val="00CA00E2"/>
    <w:rsid w:val="00CA0B41"/>
    <w:rsid w:val="00CA1341"/>
    <w:rsid w:val="00CA1A55"/>
    <w:rsid w:val="00CA236B"/>
    <w:rsid w:val="00CA45D3"/>
    <w:rsid w:val="00CA46F9"/>
    <w:rsid w:val="00CA587B"/>
    <w:rsid w:val="00CA686C"/>
    <w:rsid w:val="00CB2838"/>
    <w:rsid w:val="00CB2DB0"/>
    <w:rsid w:val="00CB4261"/>
    <w:rsid w:val="00CB4A1F"/>
    <w:rsid w:val="00CB4DAA"/>
    <w:rsid w:val="00CB6065"/>
    <w:rsid w:val="00CB68F6"/>
    <w:rsid w:val="00CB7F79"/>
    <w:rsid w:val="00CC61C3"/>
    <w:rsid w:val="00CC6E20"/>
    <w:rsid w:val="00CD1EC1"/>
    <w:rsid w:val="00CD3309"/>
    <w:rsid w:val="00CD46C4"/>
    <w:rsid w:val="00CD52CA"/>
    <w:rsid w:val="00CD5F6C"/>
    <w:rsid w:val="00CD6660"/>
    <w:rsid w:val="00CD6F96"/>
    <w:rsid w:val="00CD73CA"/>
    <w:rsid w:val="00CE06E1"/>
    <w:rsid w:val="00CE3C40"/>
    <w:rsid w:val="00CE4112"/>
    <w:rsid w:val="00CF0BE0"/>
    <w:rsid w:val="00CF2063"/>
    <w:rsid w:val="00CF3180"/>
    <w:rsid w:val="00CF3618"/>
    <w:rsid w:val="00CF3993"/>
    <w:rsid w:val="00CF48D2"/>
    <w:rsid w:val="00D02B2F"/>
    <w:rsid w:val="00D04E7D"/>
    <w:rsid w:val="00D067B9"/>
    <w:rsid w:val="00D06AB4"/>
    <w:rsid w:val="00D06EB6"/>
    <w:rsid w:val="00D1000A"/>
    <w:rsid w:val="00D144CC"/>
    <w:rsid w:val="00D150B0"/>
    <w:rsid w:val="00D17B32"/>
    <w:rsid w:val="00D20F0C"/>
    <w:rsid w:val="00D23145"/>
    <w:rsid w:val="00D231EA"/>
    <w:rsid w:val="00D250F2"/>
    <w:rsid w:val="00D260FD"/>
    <w:rsid w:val="00D269FC"/>
    <w:rsid w:val="00D27C72"/>
    <w:rsid w:val="00D30968"/>
    <w:rsid w:val="00D3147B"/>
    <w:rsid w:val="00D32599"/>
    <w:rsid w:val="00D3486A"/>
    <w:rsid w:val="00D35B97"/>
    <w:rsid w:val="00D4015B"/>
    <w:rsid w:val="00D404CA"/>
    <w:rsid w:val="00D405FE"/>
    <w:rsid w:val="00D41A82"/>
    <w:rsid w:val="00D4265A"/>
    <w:rsid w:val="00D42F22"/>
    <w:rsid w:val="00D447D3"/>
    <w:rsid w:val="00D5061C"/>
    <w:rsid w:val="00D5208E"/>
    <w:rsid w:val="00D52D52"/>
    <w:rsid w:val="00D52E17"/>
    <w:rsid w:val="00D54416"/>
    <w:rsid w:val="00D558BF"/>
    <w:rsid w:val="00D55BF1"/>
    <w:rsid w:val="00D56238"/>
    <w:rsid w:val="00D56601"/>
    <w:rsid w:val="00D61844"/>
    <w:rsid w:val="00D61A2C"/>
    <w:rsid w:val="00D61F79"/>
    <w:rsid w:val="00D6227B"/>
    <w:rsid w:val="00D64B96"/>
    <w:rsid w:val="00D66652"/>
    <w:rsid w:val="00D66C61"/>
    <w:rsid w:val="00D67B33"/>
    <w:rsid w:val="00D67DD2"/>
    <w:rsid w:val="00D71586"/>
    <w:rsid w:val="00D72430"/>
    <w:rsid w:val="00D75A17"/>
    <w:rsid w:val="00D77130"/>
    <w:rsid w:val="00D8552A"/>
    <w:rsid w:val="00D86439"/>
    <w:rsid w:val="00D8762C"/>
    <w:rsid w:val="00D924FA"/>
    <w:rsid w:val="00D92AC7"/>
    <w:rsid w:val="00D934E9"/>
    <w:rsid w:val="00D972A8"/>
    <w:rsid w:val="00D97EA4"/>
    <w:rsid w:val="00DA0CFA"/>
    <w:rsid w:val="00DA153A"/>
    <w:rsid w:val="00DA1F30"/>
    <w:rsid w:val="00DA3B9C"/>
    <w:rsid w:val="00DA3BAF"/>
    <w:rsid w:val="00DB24A9"/>
    <w:rsid w:val="00DB3284"/>
    <w:rsid w:val="00DB5BDF"/>
    <w:rsid w:val="00DB6751"/>
    <w:rsid w:val="00DC27CE"/>
    <w:rsid w:val="00DC3850"/>
    <w:rsid w:val="00DC572F"/>
    <w:rsid w:val="00DC5DF1"/>
    <w:rsid w:val="00DC6BA5"/>
    <w:rsid w:val="00DD124A"/>
    <w:rsid w:val="00DD4007"/>
    <w:rsid w:val="00DD51B1"/>
    <w:rsid w:val="00DD5BFF"/>
    <w:rsid w:val="00DD6350"/>
    <w:rsid w:val="00DE2909"/>
    <w:rsid w:val="00DE3A76"/>
    <w:rsid w:val="00DE46F4"/>
    <w:rsid w:val="00DF10C1"/>
    <w:rsid w:val="00DF1432"/>
    <w:rsid w:val="00DF1953"/>
    <w:rsid w:val="00DF22B5"/>
    <w:rsid w:val="00DF389B"/>
    <w:rsid w:val="00DF3AEC"/>
    <w:rsid w:val="00DF4290"/>
    <w:rsid w:val="00DF5D8D"/>
    <w:rsid w:val="00E019BC"/>
    <w:rsid w:val="00E0477D"/>
    <w:rsid w:val="00E06740"/>
    <w:rsid w:val="00E06B0D"/>
    <w:rsid w:val="00E144BB"/>
    <w:rsid w:val="00E1705D"/>
    <w:rsid w:val="00E22777"/>
    <w:rsid w:val="00E22E3E"/>
    <w:rsid w:val="00E24E63"/>
    <w:rsid w:val="00E24E85"/>
    <w:rsid w:val="00E268BB"/>
    <w:rsid w:val="00E308D2"/>
    <w:rsid w:val="00E31B77"/>
    <w:rsid w:val="00E338AC"/>
    <w:rsid w:val="00E405B7"/>
    <w:rsid w:val="00E4654B"/>
    <w:rsid w:val="00E47ED6"/>
    <w:rsid w:val="00E50B3B"/>
    <w:rsid w:val="00E52676"/>
    <w:rsid w:val="00E52DFE"/>
    <w:rsid w:val="00E56620"/>
    <w:rsid w:val="00E578E7"/>
    <w:rsid w:val="00E64D76"/>
    <w:rsid w:val="00E6517B"/>
    <w:rsid w:val="00E66A7C"/>
    <w:rsid w:val="00E67BA6"/>
    <w:rsid w:val="00E701DC"/>
    <w:rsid w:val="00E71AA7"/>
    <w:rsid w:val="00E84443"/>
    <w:rsid w:val="00E90E44"/>
    <w:rsid w:val="00E91FAB"/>
    <w:rsid w:val="00EA1159"/>
    <w:rsid w:val="00EA1941"/>
    <w:rsid w:val="00EA1C94"/>
    <w:rsid w:val="00EA2F11"/>
    <w:rsid w:val="00EA72DA"/>
    <w:rsid w:val="00EB0098"/>
    <w:rsid w:val="00EB2A0F"/>
    <w:rsid w:val="00EB36D1"/>
    <w:rsid w:val="00EB3972"/>
    <w:rsid w:val="00EB42F9"/>
    <w:rsid w:val="00EB4EA9"/>
    <w:rsid w:val="00EB59F2"/>
    <w:rsid w:val="00EB5CDE"/>
    <w:rsid w:val="00EB5D5C"/>
    <w:rsid w:val="00EB6F39"/>
    <w:rsid w:val="00EB7964"/>
    <w:rsid w:val="00EC0490"/>
    <w:rsid w:val="00EC0BB6"/>
    <w:rsid w:val="00EC266D"/>
    <w:rsid w:val="00EC373E"/>
    <w:rsid w:val="00EC37A2"/>
    <w:rsid w:val="00EC6DBE"/>
    <w:rsid w:val="00ED22BA"/>
    <w:rsid w:val="00ED6E9D"/>
    <w:rsid w:val="00EE22F4"/>
    <w:rsid w:val="00EE28B7"/>
    <w:rsid w:val="00EE37F3"/>
    <w:rsid w:val="00EE4C5A"/>
    <w:rsid w:val="00EE5511"/>
    <w:rsid w:val="00EF0321"/>
    <w:rsid w:val="00EF096A"/>
    <w:rsid w:val="00EF1B68"/>
    <w:rsid w:val="00EF3514"/>
    <w:rsid w:val="00EF594F"/>
    <w:rsid w:val="00EF63A2"/>
    <w:rsid w:val="00EF682D"/>
    <w:rsid w:val="00F00662"/>
    <w:rsid w:val="00F00D9E"/>
    <w:rsid w:val="00F01FDF"/>
    <w:rsid w:val="00F03060"/>
    <w:rsid w:val="00F0528D"/>
    <w:rsid w:val="00F05D30"/>
    <w:rsid w:val="00F05FF1"/>
    <w:rsid w:val="00F07169"/>
    <w:rsid w:val="00F12B33"/>
    <w:rsid w:val="00F131F7"/>
    <w:rsid w:val="00F13F7C"/>
    <w:rsid w:val="00F14EA1"/>
    <w:rsid w:val="00F14F4E"/>
    <w:rsid w:val="00F21AA8"/>
    <w:rsid w:val="00F22F37"/>
    <w:rsid w:val="00F23F1A"/>
    <w:rsid w:val="00F24388"/>
    <w:rsid w:val="00F247B0"/>
    <w:rsid w:val="00F25F59"/>
    <w:rsid w:val="00F27AA5"/>
    <w:rsid w:val="00F3342A"/>
    <w:rsid w:val="00F3502D"/>
    <w:rsid w:val="00F40747"/>
    <w:rsid w:val="00F407DE"/>
    <w:rsid w:val="00F40C77"/>
    <w:rsid w:val="00F43418"/>
    <w:rsid w:val="00F434D7"/>
    <w:rsid w:val="00F43CAE"/>
    <w:rsid w:val="00F43F23"/>
    <w:rsid w:val="00F44FC2"/>
    <w:rsid w:val="00F45A6D"/>
    <w:rsid w:val="00F45C84"/>
    <w:rsid w:val="00F46328"/>
    <w:rsid w:val="00F52E0C"/>
    <w:rsid w:val="00F532C0"/>
    <w:rsid w:val="00F559FD"/>
    <w:rsid w:val="00F5658A"/>
    <w:rsid w:val="00F57261"/>
    <w:rsid w:val="00F578BE"/>
    <w:rsid w:val="00F61C18"/>
    <w:rsid w:val="00F62264"/>
    <w:rsid w:val="00F6229A"/>
    <w:rsid w:val="00F63077"/>
    <w:rsid w:val="00F637FD"/>
    <w:rsid w:val="00F6774B"/>
    <w:rsid w:val="00F745DB"/>
    <w:rsid w:val="00F75805"/>
    <w:rsid w:val="00F75FD6"/>
    <w:rsid w:val="00F7703E"/>
    <w:rsid w:val="00F81211"/>
    <w:rsid w:val="00F8181D"/>
    <w:rsid w:val="00F822F1"/>
    <w:rsid w:val="00F83145"/>
    <w:rsid w:val="00F8316F"/>
    <w:rsid w:val="00F845AA"/>
    <w:rsid w:val="00F8560B"/>
    <w:rsid w:val="00F90EFC"/>
    <w:rsid w:val="00F93B69"/>
    <w:rsid w:val="00F93FE2"/>
    <w:rsid w:val="00F95ABB"/>
    <w:rsid w:val="00F96B98"/>
    <w:rsid w:val="00F97832"/>
    <w:rsid w:val="00F97F82"/>
    <w:rsid w:val="00FA113D"/>
    <w:rsid w:val="00FA14E7"/>
    <w:rsid w:val="00FA2565"/>
    <w:rsid w:val="00FA354F"/>
    <w:rsid w:val="00FA3B9C"/>
    <w:rsid w:val="00FA43BB"/>
    <w:rsid w:val="00FA46B2"/>
    <w:rsid w:val="00FA4D25"/>
    <w:rsid w:val="00FA657A"/>
    <w:rsid w:val="00FB171F"/>
    <w:rsid w:val="00FB3301"/>
    <w:rsid w:val="00FB46D2"/>
    <w:rsid w:val="00FB50B5"/>
    <w:rsid w:val="00FD032F"/>
    <w:rsid w:val="00FD09B0"/>
    <w:rsid w:val="00FD2419"/>
    <w:rsid w:val="00FD2932"/>
    <w:rsid w:val="00FD4D68"/>
    <w:rsid w:val="00FD5AE5"/>
    <w:rsid w:val="00FD6F6B"/>
    <w:rsid w:val="00FD7CAF"/>
    <w:rsid w:val="00FE0C4C"/>
    <w:rsid w:val="00FE2F6F"/>
    <w:rsid w:val="00FE36FB"/>
    <w:rsid w:val="00FE5214"/>
    <w:rsid w:val="00FE6BEE"/>
    <w:rsid w:val="00FF210A"/>
    <w:rsid w:val="00FF37F0"/>
    <w:rsid w:val="00FF3AF3"/>
    <w:rsid w:val="00FF5405"/>
    <w:rsid w:val="00FF6B1B"/>
    <w:rsid w:val="04180BCF"/>
    <w:rsid w:val="04AFDA85"/>
    <w:rsid w:val="06EA9CD9"/>
    <w:rsid w:val="08AAD1B1"/>
    <w:rsid w:val="0E4DA150"/>
    <w:rsid w:val="0FE971B1"/>
    <w:rsid w:val="15A8B841"/>
    <w:rsid w:val="162399A7"/>
    <w:rsid w:val="163D89C2"/>
    <w:rsid w:val="16E924F0"/>
    <w:rsid w:val="178F73DE"/>
    <w:rsid w:val="1811C1E2"/>
    <w:rsid w:val="1A6767EF"/>
    <w:rsid w:val="1BB2EA0D"/>
    <w:rsid w:val="1EF37474"/>
    <w:rsid w:val="2242A928"/>
    <w:rsid w:val="2465D78A"/>
    <w:rsid w:val="28995A9B"/>
    <w:rsid w:val="298E013E"/>
    <w:rsid w:val="2E0DB5EF"/>
    <w:rsid w:val="3388068B"/>
    <w:rsid w:val="33D3EDE6"/>
    <w:rsid w:val="39E73B2D"/>
    <w:rsid w:val="3B06BC3C"/>
    <w:rsid w:val="3B4E1BDA"/>
    <w:rsid w:val="3BC09084"/>
    <w:rsid w:val="3D7AD02C"/>
    <w:rsid w:val="404D6136"/>
    <w:rsid w:val="41AE533D"/>
    <w:rsid w:val="49EC2420"/>
    <w:rsid w:val="533EFFAF"/>
    <w:rsid w:val="555BEC59"/>
    <w:rsid w:val="5933B62C"/>
    <w:rsid w:val="5C45F3E3"/>
    <w:rsid w:val="661F9527"/>
    <w:rsid w:val="716A3554"/>
    <w:rsid w:val="755AEC85"/>
    <w:rsid w:val="7861E402"/>
    <w:rsid w:val="79103781"/>
    <w:rsid w:val="7B4BF5F4"/>
    <w:rsid w:val="7BC20EAD"/>
    <w:rsid w:val="7CDFA6F9"/>
    <w:rsid w:val="7CF971DC"/>
    <w:rsid w:val="7EDF8AF3"/>
    <w:rsid w:val="7EE8A66E"/>
    <w:rsid w:val="7F180CA7"/>
    <w:rsid w:val="7F7F7905"/>
    <w:rsid w:val="7FD47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5F91FF"/>
  <w15:docId w15:val="{814D3101-A514-49FA-B452-B0D24919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D3147B"/>
    <w:rPr>
      <w:rFonts w:ascii="Times New Roman" w:hAnsi="Times New Roman"/>
    </w:rPr>
  </w:style>
  <w:style w:type="paragraph" w:styleId="Fotnotetekst">
    <w:name w:val="footnote text"/>
    <w:basedOn w:val="Normal"/>
    <w:link w:val="FotnotetekstTegn"/>
    <w:semiHidden/>
    <w:unhideWhenUsed/>
    <w:rsid w:val="004C5636"/>
    <w:rPr>
      <w:sz w:val="20"/>
      <w:szCs w:val="20"/>
    </w:rPr>
  </w:style>
  <w:style w:type="character" w:customStyle="1" w:styleId="FotnotetekstTegn">
    <w:name w:val="Fotnotetekst Tegn"/>
    <w:basedOn w:val="Standardskriftforavsnitt"/>
    <w:link w:val="Fotnotetekst"/>
    <w:semiHidden/>
    <w:rsid w:val="004C5636"/>
    <w:rPr>
      <w:rFonts w:ascii="Arial" w:hAnsi="Arial"/>
      <w:lang w:val="nb-NO" w:eastAsia="nb-NO"/>
    </w:rPr>
  </w:style>
  <w:style w:type="character" w:styleId="Fotnotereferanse">
    <w:name w:val="footnote reference"/>
    <w:basedOn w:val="Standardskriftforavsnitt"/>
    <w:semiHidden/>
    <w:unhideWhenUsed/>
    <w:rsid w:val="004C5636"/>
    <w:rPr>
      <w:vertAlign w:val="superscript"/>
    </w:rPr>
  </w:style>
  <w:style w:type="paragraph" w:styleId="Listeavsnitt">
    <w:name w:val="List Paragraph"/>
    <w:basedOn w:val="Normal"/>
    <w:uiPriority w:val="34"/>
    <w:qFormat/>
    <w:rsid w:val="00702044"/>
    <w:pPr>
      <w:ind w:left="720"/>
      <w:contextualSpacing/>
    </w:pPr>
  </w:style>
  <w:style w:type="paragraph" w:customStyle="1" w:styleId="paragraph">
    <w:name w:val="paragraph"/>
    <w:basedOn w:val="Normal"/>
    <w:rsid w:val="00815611"/>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815611"/>
  </w:style>
  <w:style w:type="character" w:customStyle="1" w:styleId="eop">
    <w:name w:val="eop"/>
    <w:basedOn w:val="Standardskriftforavsnitt"/>
    <w:rsid w:val="00815611"/>
  </w:style>
  <w:style w:type="character" w:styleId="Merknadsreferanse">
    <w:name w:val="annotation reference"/>
    <w:basedOn w:val="Standardskriftforavsnitt"/>
    <w:semiHidden/>
    <w:unhideWhenUsed/>
    <w:rsid w:val="00F24388"/>
    <w:rPr>
      <w:sz w:val="16"/>
      <w:szCs w:val="16"/>
    </w:rPr>
  </w:style>
  <w:style w:type="paragraph" w:styleId="Merknadstekst">
    <w:name w:val="annotation text"/>
    <w:basedOn w:val="Normal"/>
    <w:link w:val="MerknadstekstTegn"/>
    <w:semiHidden/>
    <w:unhideWhenUsed/>
    <w:rsid w:val="00F24388"/>
    <w:rPr>
      <w:sz w:val="20"/>
      <w:szCs w:val="20"/>
    </w:rPr>
  </w:style>
  <w:style w:type="character" w:customStyle="1" w:styleId="MerknadstekstTegn">
    <w:name w:val="Merknadstekst Tegn"/>
    <w:basedOn w:val="Standardskriftforavsnitt"/>
    <w:link w:val="Merknadstekst"/>
    <w:semiHidden/>
    <w:rsid w:val="00F24388"/>
    <w:rPr>
      <w:rFonts w:ascii="Arial" w:hAnsi="Arial"/>
      <w:lang w:val="nb-NO" w:eastAsia="nb-NO"/>
    </w:rPr>
  </w:style>
  <w:style w:type="paragraph" w:styleId="Kommentaremne">
    <w:name w:val="annotation subject"/>
    <w:basedOn w:val="Merknadstekst"/>
    <w:next w:val="Merknadstekst"/>
    <w:link w:val="KommentaremneTegn"/>
    <w:semiHidden/>
    <w:unhideWhenUsed/>
    <w:rsid w:val="00F24388"/>
    <w:rPr>
      <w:b/>
      <w:bCs/>
    </w:rPr>
  </w:style>
  <w:style w:type="character" w:customStyle="1" w:styleId="KommentaremneTegn">
    <w:name w:val="Kommentaremne Tegn"/>
    <w:basedOn w:val="MerknadstekstTegn"/>
    <w:link w:val="Kommentaremne"/>
    <w:semiHidden/>
    <w:rsid w:val="00F24388"/>
    <w:rPr>
      <w:rFonts w:ascii="Arial" w:hAnsi="Arial"/>
      <w:b/>
      <w:bCs/>
      <w:lang w:val="nb-NO" w:eastAsia="nb-NO"/>
    </w:rPr>
  </w:style>
  <w:style w:type="paragraph" w:styleId="Bobletekst">
    <w:name w:val="Balloon Text"/>
    <w:basedOn w:val="Normal"/>
    <w:link w:val="BobletekstTegn"/>
    <w:semiHidden/>
    <w:unhideWhenUsed/>
    <w:rsid w:val="00F24388"/>
    <w:rPr>
      <w:rFonts w:ascii="Segoe UI" w:hAnsi="Segoe UI" w:cs="Segoe UI"/>
      <w:sz w:val="18"/>
      <w:szCs w:val="18"/>
    </w:rPr>
  </w:style>
  <w:style w:type="character" w:customStyle="1" w:styleId="BobletekstTegn">
    <w:name w:val="Bobletekst Tegn"/>
    <w:basedOn w:val="Standardskriftforavsnitt"/>
    <w:link w:val="Bobletekst"/>
    <w:semiHidden/>
    <w:rsid w:val="00F24388"/>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4962">
      <w:bodyDiv w:val="1"/>
      <w:marLeft w:val="0"/>
      <w:marRight w:val="0"/>
      <w:marTop w:val="0"/>
      <w:marBottom w:val="0"/>
      <w:divBdr>
        <w:top w:val="none" w:sz="0" w:space="0" w:color="auto"/>
        <w:left w:val="none" w:sz="0" w:space="0" w:color="auto"/>
        <w:bottom w:val="none" w:sz="0" w:space="0" w:color="auto"/>
        <w:right w:val="none" w:sz="0" w:space="0" w:color="auto"/>
      </w:divBdr>
    </w:div>
    <w:div w:id="361901059">
      <w:bodyDiv w:val="1"/>
      <w:marLeft w:val="0"/>
      <w:marRight w:val="0"/>
      <w:marTop w:val="0"/>
      <w:marBottom w:val="0"/>
      <w:divBdr>
        <w:top w:val="none" w:sz="0" w:space="0" w:color="auto"/>
        <w:left w:val="none" w:sz="0" w:space="0" w:color="auto"/>
        <w:bottom w:val="none" w:sz="0" w:space="0" w:color="auto"/>
        <w:right w:val="none" w:sz="0" w:space="0" w:color="auto"/>
      </w:divBdr>
    </w:div>
    <w:div w:id="1652904998">
      <w:bodyDiv w:val="1"/>
      <w:marLeft w:val="0"/>
      <w:marRight w:val="0"/>
      <w:marTop w:val="0"/>
      <w:marBottom w:val="0"/>
      <w:divBdr>
        <w:top w:val="none" w:sz="0" w:space="0" w:color="auto"/>
        <w:left w:val="none" w:sz="0" w:space="0" w:color="auto"/>
        <w:bottom w:val="none" w:sz="0" w:space="0" w:color="auto"/>
        <w:right w:val="none" w:sz="0" w:space="0" w:color="auto"/>
      </w:divBdr>
    </w:div>
    <w:div w:id="19290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08899F-BB67-4C69-A8A3-D7A34512F5BA}">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731bfb49-4d29-483d-b43e-1484467aa7af"/>
    <ds:schemaRef ds:uri="http://schemas.microsoft.com/office/2006/documentManagement/types"/>
    <ds:schemaRef ds:uri="88e3d6be-fa8b-484d-b8ab-1298c9da27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68FC5E-610E-4998-A74D-4202AE71DBF6}">
  <ds:schemaRefs>
    <ds:schemaRef ds:uri="http://schemas.microsoft.com/sharepoint/v3/contenttype/forms"/>
  </ds:schemaRefs>
</ds:datastoreItem>
</file>

<file path=customXml/itemProps3.xml><?xml version="1.0" encoding="utf-8"?>
<ds:datastoreItem xmlns:ds="http://schemas.openxmlformats.org/officeDocument/2006/customXml" ds:itemID="{F6105A75-CB8A-4A62-BE77-21825962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DB91A-CA50-459D-B7C1-F9A9348F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2355</Words>
  <Characters>12486</Characters>
  <Application>Microsoft Office Word</Application>
  <DocSecurity>0</DocSecurity>
  <Lines>104</Lines>
  <Paragraphs>29</Paragraphs>
  <ScaleCrop>false</ScaleCrop>
  <Company>PC-HELP</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Arnfinn Aarnes</dc:creator>
  <cp:keywords/>
  <cp:lastModifiedBy>Berit Therese Larsen</cp:lastModifiedBy>
  <cp:revision>2</cp:revision>
  <cp:lastPrinted>2013-10-15T16:55:00Z</cp:lastPrinted>
  <dcterms:created xsi:type="dcterms:W3CDTF">2020-12-17T10:38:00Z</dcterms:created>
  <dcterms:modified xsi:type="dcterms:W3CDTF">2020-12-17T10:38:00Z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