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0B" w:rsidRPr="008F140B" w:rsidRDefault="008F140B" w:rsidP="008F140B">
      <w:pPr>
        <w:rPr>
          <w:b/>
        </w:rPr>
      </w:pPr>
      <w:bookmarkStart w:id="0" w:name="_GoBack"/>
      <w:bookmarkEnd w:id="0"/>
    </w:p>
    <w:p w:rsidR="008F140B" w:rsidRPr="008F140B" w:rsidRDefault="008F140B" w:rsidP="008F140B">
      <w:pPr>
        <w:rPr>
          <w:b/>
        </w:rPr>
      </w:pPr>
      <w:r w:rsidRPr="008F140B">
        <w:rPr>
          <w:b/>
        </w:rPr>
        <w:t xml:space="preserve">Høringsmøte 14. mars med Finanskomiteen om Meld. St. 13 (2018-2019) </w:t>
      </w:r>
    </w:p>
    <w:p w:rsidR="008F140B" w:rsidRPr="008F140B" w:rsidRDefault="008F140B" w:rsidP="008F140B"/>
    <w:p w:rsidR="008F140B" w:rsidRPr="008F140B" w:rsidRDefault="008F140B" w:rsidP="008F140B">
      <w:r w:rsidRPr="008F140B">
        <w:t xml:space="preserve">FFO ønsker å løfte fram politikk og innsatser for funksjonshemmede og kronisk syke knyttet til temaene i stortingsmeldingen om muligheter for alle, fordeling og sosial bærekraft. </w:t>
      </w:r>
    </w:p>
    <w:p w:rsidR="008F140B" w:rsidRPr="008F140B" w:rsidRDefault="008F140B" w:rsidP="008F140B"/>
    <w:p w:rsidR="008F140B" w:rsidRPr="008F140B" w:rsidRDefault="008F140B" w:rsidP="008F140B">
      <w:pPr>
        <w:rPr>
          <w:b/>
          <w:i/>
        </w:rPr>
      </w:pPr>
      <w:r w:rsidRPr="008F140B">
        <w:rPr>
          <w:b/>
          <w:i/>
        </w:rPr>
        <w:t>Likestilling av funksjonshemmede gir sosial bærekraft og muligheter for alle</w:t>
      </w:r>
    </w:p>
    <w:p w:rsidR="008F140B" w:rsidRPr="008F140B" w:rsidRDefault="008F140B" w:rsidP="008F140B">
      <w:r w:rsidRPr="008F140B">
        <w:t xml:space="preserve">Politikk som vil gi muligheter og virke utjevnede for funksjonshemmede og kronisk syke må knyttes til målet om samfunnsmessig likestilling. Det er helt essensielt at mål og innsatser for et likestilt samfunn for funksjonshemmede og kronisk der alle kan delta, bidra og leve frie selvstendige liv sees på helhetlig og i sammenheng. Utøvelsen av politikken gjøres i sektorene, men mye av politikk- og tiltaksutviklingen må gjøres i sektorovergripende prosesser. </w:t>
      </w:r>
    </w:p>
    <w:p w:rsidR="008F140B" w:rsidRPr="008F140B" w:rsidRDefault="008F140B" w:rsidP="008F140B"/>
    <w:p w:rsidR="008F140B" w:rsidRPr="008F140B" w:rsidRDefault="008F140B" w:rsidP="008F140B">
      <w:r w:rsidRPr="008F140B">
        <w:t xml:space="preserve">Dette perspektivet må vektlegges når komiteen behandler foreliggende Stortingsmelding. Politikkutformingen må bygge på Strategi for likestilling av mennesker med funksjons-nedsettelser, og innsatsene må forankres i den planlagte Handlingsplanen. </w:t>
      </w:r>
    </w:p>
    <w:p w:rsidR="008F140B" w:rsidRPr="008F140B" w:rsidRDefault="008F140B" w:rsidP="008F140B"/>
    <w:p w:rsidR="008F140B" w:rsidRPr="008F140B" w:rsidRDefault="008F140B" w:rsidP="008F140B">
      <w:pPr>
        <w:rPr>
          <w:b/>
          <w:i/>
        </w:rPr>
      </w:pPr>
      <w:r w:rsidRPr="008F140B">
        <w:rPr>
          <w:b/>
          <w:i/>
        </w:rPr>
        <w:t>Innsats for levekår og jevn fordeling må favne vidt</w:t>
      </w:r>
    </w:p>
    <w:p w:rsidR="008F140B" w:rsidRPr="008F140B" w:rsidRDefault="008F140B" w:rsidP="008F140B">
      <w:r w:rsidRPr="008F140B">
        <w:t xml:space="preserve">Mange uføre har ingen reell mulighet til å øke sin inntekt gjennom å arbeide. Ni prosent av personer som er uføretrygdet hadde vedvarende lavinntekt 2014-2016 (ref. EU-skala 60 pst). Spesielt gjelder det mange enslige uføretrygdede. Personer som er uføretrygdet sliter ofte ikke bare med helsa og funksjonsnedsettelser, men mange har en opphoping av levekårsutfordringer. </w:t>
      </w:r>
    </w:p>
    <w:p w:rsidR="008F140B" w:rsidRPr="008F140B" w:rsidRDefault="008F140B" w:rsidP="008F140B"/>
    <w:p w:rsidR="008F140B" w:rsidRPr="008F140B" w:rsidRDefault="008F140B" w:rsidP="008F140B">
      <w:r w:rsidRPr="008F140B">
        <w:t>Å gi uføre på minsteytelse litt bedre økonomi er å gi en svært utsatt gruppe i samfunnet mulighet til bedre livsvilkår. Vi mener uføres minsteytelser bør løftes, uavhengig av innsatser og insitament knyttet til arbeidslinjen. Å sørge for mer økonomisk utjevning for denne gruppen som av store helsemessige årsaker ikke jobber, vil bidra til et samfunn med mindre sosiale forskjeller – som er en viktig samfunnsmessig verdi.</w:t>
      </w:r>
    </w:p>
    <w:p w:rsidR="008F140B" w:rsidRPr="008F140B" w:rsidRDefault="008F140B" w:rsidP="008F140B">
      <w:pPr>
        <w:rPr>
          <w:b/>
          <w:i/>
        </w:rPr>
      </w:pPr>
    </w:p>
    <w:p w:rsidR="008F140B" w:rsidRPr="008F140B" w:rsidRDefault="008F140B" w:rsidP="008F140B">
      <w:pPr>
        <w:rPr>
          <w:b/>
          <w:i/>
        </w:rPr>
      </w:pPr>
      <w:r w:rsidRPr="008F140B">
        <w:rPr>
          <w:b/>
          <w:i/>
        </w:rPr>
        <w:t xml:space="preserve">Høyere sysselsetting og mindre </w:t>
      </w:r>
      <w:proofErr w:type="spellStart"/>
      <w:r w:rsidRPr="008F140B">
        <w:rPr>
          <w:b/>
          <w:i/>
        </w:rPr>
        <w:t>utenforskap</w:t>
      </w:r>
      <w:proofErr w:type="spellEnd"/>
    </w:p>
    <w:p w:rsidR="008F140B" w:rsidRPr="008F140B" w:rsidRDefault="008F140B" w:rsidP="008F140B">
      <w:r w:rsidRPr="008F140B">
        <w:t xml:space="preserve">Det er viktig å tenke samfunnsmessig bærekraft i et langt perspektiv. Å gi funksjonshemmede og kronisk syke med behov for det, mulighet for lange tilpassede løp, understøttet av offentlige ytelser og bistand, kan øke sysselsettingen og være samfunnsbesparende i et livsløp. </w:t>
      </w:r>
    </w:p>
    <w:p w:rsidR="008F140B" w:rsidRPr="008F140B" w:rsidRDefault="008F140B" w:rsidP="008F140B"/>
    <w:p w:rsidR="008F140B" w:rsidRPr="008F140B" w:rsidRDefault="008F140B" w:rsidP="008F140B">
      <w:r w:rsidRPr="008F140B">
        <w:t xml:space="preserve">FFO mener innstramningen som er gjort i Arbeidsavklaringspengeordningen (AAP) ikke er bærekraftig om den medfører at flere funksjonshemmede og kronisk syke ikke blir kvalifisert og avklares for varig ordinært arbeid, og at de heller blir uføretrygdet. Å gi mulighet for noen år ekstra med ytelse er </w:t>
      </w:r>
      <w:r w:rsidRPr="008F140B">
        <w:lastRenderedPageBreak/>
        <w:t xml:space="preserve">samfunnsøkonomiske lønnsomt om alternativet er varige dyrere ytelser. Den absolutt tidsbegrensningen i AAP hindrer målet om høyere sysselsetting og mindre </w:t>
      </w:r>
      <w:proofErr w:type="spellStart"/>
      <w:r w:rsidRPr="008F140B">
        <w:t>utenforskap</w:t>
      </w:r>
      <w:proofErr w:type="spellEnd"/>
      <w:r w:rsidRPr="008F140B">
        <w:t xml:space="preserve">. </w:t>
      </w:r>
    </w:p>
    <w:p w:rsidR="008F140B" w:rsidRPr="008F140B" w:rsidRDefault="008F140B" w:rsidP="008F140B"/>
    <w:p w:rsidR="008F140B" w:rsidRPr="008F140B" w:rsidRDefault="008F140B" w:rsidP="008F140B">
      <w:r w:rsidRPr="008F140B">
        <w:t xml:space="preserve">Det må skapes flere jobber som er tilpasset og tilgjengelige for funksjonshemmede og kronisk syke, også om det medfører høyere offentlige utgifter. Vi viser til forsker Knut Røed i Dagsavisen for to dager siden, som hevder at staten vil tjene på å subsidiere arbeidsplasser til folk som sliter med å få seg jobb på grunn av sin helsesituasjon. For å få dette til må offentlig sektor få anledning til å se utover krav satt til kostnadseffektivitet i den enkelte sektor og tenke helhetlig. </w:t>
      </w:r>
    </w:p>
    <w:p w:rsidR="008F140B" w:rsidRPr="008F140B" w:rsidRDefault="008F140B" w:rsidP="008F140B"/>
    <w:p w:rsidR="008F140B" w:rsidRPr="008F140B" w:rsidRDefault="008F140B" w:rsidP="008F140B">
      <w:pPr>
        <w:rPr>
          <w:b/>
          <w:i/>
        </w:rPr>
      </w:pPr>
      <w:r w:rsidRPr="008F140B">
        <w:rPr>
          <w:b/>
          <w:i/>
        </w:rPr>
        <w:t>Utdanning gir bedre mulighet til alle</w:t>
      </w:r>
    </w:p>
    <w:p w:rsidR="008F140B" w:rsidRPr="008F140B" w:rsidRDefault="008F140B" w:rsidP="008F140B">
      <w:r w:rsidRPr="008F140B">
        <w:t>Regjeringen peker på utdanning for å kompensere ulikhet i forutsetningene. Dette gjelder også for funksjonshemmede og kronisk syke. Samtidig handler muligheten til utdanning at det satses på et inkluderende og tilrettelagt utdanningstilbud til elever med funksjonshemning og kronisk sykdom. Det er også grunnleggende at skolebyggene er universelt utformet, her viser vi til veikart for universell utforming av skolebygg 2020-2030 som må gjennomføres. Det må også satses på hjelpemidler, tilrettelagte læringsmidler, praktisk bistand, assistanse og gode transportløsninger. En slik innsats vil gi muligheter til økt deltakelse i arbeidsliv og selvstendige liv.</w:t>
      </w:r>
    </w:p>
    <w:p w:rsidR="008F140B" w:rsidRPr="008F140B" w:rsidRDefault="008F140B" w:rsidP="008F140B"/>
    <w:p w:rsidR="008F140B" w:rsidRPr="008F140B" w:rsidRDefault="008F140B" w:rsidP="008F140B">
      <w:r w:rsidRPr="008F140B">
        <w:t xml:space="preserve">Å investere mer i bistand til lengre kompetanse- og utdanningsløp med bistand fra NAV for unge og voksne som ikke klarer å gjennomføre eller fullføre utdanning på ordinær måte, vil være bærekraftig på sikt. Vi mener derfor myndighetene må være villig til å bevilge mer midler til utdanning som arbeidsrettet tiltak. </w:t>
      </w:r>
    </w:p>
    <w:p w:rsidR="008F140B" w:rsidRPr="008F140B" w:rsidRDefault="008F140B" w:rsidP="008F140B"/>
    <w:p w:rsidR="008F140B" w:rsidRPr="008F140B" w:rsidRDefault="008F140B" w:rsidP="008F140B">
      <w:r w:rsidRPr="008F140B">
        <w:t xml:space="preserve">Det har vært nedgang i antall deltakere innenfor utdanningstiltaket hvor hovedtyngden ligger på høyere utdanning. FFO mener denne innsatsen må økes, og i enkelte tilfeller bør det være mulighet til å få høyere utdanning som tiltak før man er 22 år. For funksjonshemmede og kronisk syke betyr høyere utdanning bedre muligheter for arbeid enn for andre grupper. </w:t>
      </w:r>
    </w:p>
    <w:p w:rsidR="008F140B" w:rsidRPr="008F140B" w:rsidRDefault="008F140B" w:rsidP="008F140B"/>
    <w:p w:rsidR="008F140B" w:rsidRPr="008F140B" w:rsidRDefault="008F140B" w:rsidP="008F140B">
      <w:pPr>
        <w:rPr>
          <w:b/>
          <w:i/>
        </w:rPr>
      </w:pPr>
      <w:r w:rsidRPr="008F140B">
        <w:rPr>
          <w:b/>
          <w:i/>
        </w:rPr>
        <w:t>Likestilling og boligsosialt arbeid</w:t>
      </w:r>
    </w:p>
    <w:p w:rsidR="008F140B" w:rsidRPr="008F140B" w:rsidRDefault="008F140B" w:rsidP="008F140B">
      <w:r w:rsidRPr="008F140B">
        <w:t>Å eie eller leie sin egen bolig gir selvstendighet, verdighet og likestilling. FFO er derfor bekymret for at nærmest alle uføre som ikke er en del av bostøttens skjermingsordning, nå ikke har rett til bostøtte på grunn av lave inntektsgrenser i bostøtten. I tillegg opplever mange store boutgifter som ikke skjermes. Vi har også fått opplyst av Husbanken at det er forholdsvis få personer med startlån som samtidig har rett på bostøtte. I tillegg er det en økning i sosialhjelpsbudsjettene som kan relateres til bokostnader som blant annet ikke dekkes gjennom bostøtten.</w:t>
      </w:r>
    </w:p>
    <w:p w:rsidR="008F140B" w:rsidRPr="008F140B" w:rsidRDefault="008F140B" w:rsidP="008F140B"/>
    <w:p w:rsidR="008F140B" w:rsidRPr="008F140B" w:rsidRDefault="008F140B" w:rsidP="008F140B">
      <w:r w:rsidRPr="008F140B">
        <w:t xml:space="preserve">FFO frykter at stadig færre funksjonshemmede og kronisk syke kan leve frie og selvstendige liv i egen bolig, og særlig ved å få eie egen bolig. Det vil gi samfunnsmessig utjevning om flest mulig bor i egen bolig, som en klarer å betjene utgiftene til ved noen stønadsordninger. En slik løsning vil gi mulighet til å bli mer selvhjulpen, noe som i tillegg til å være viktig for den enkelte er mer bærekraftig for samfunnet.  </w:t>
      </w:r>
    </w:p>
    <w:p w:rsidR="008F140B" w:rsidRPr="008F140B" w:rsidRDefault="008F140B" w:rsidP="008F140B"/>
    <w:p w:rsidR="008F140B" w:rsidRPr="008F140B" w:rsidRDefault="008F140B" w:rsidP="008F140B">
      <w:pPr>
        <w:rPr>
          <w:b/>
          <w:i/>
        </w:rPr>
      </w:pPr>
      <w:r w:rsidRPr="008F140B">
        <w:rPr>
          <w:b/>
          <w:i/>
        </w:rPr>
        <w:t>Helse og mestring gir muligheter</w:t>
      </w:r>
    </w:p>
    <w:p w:rsidR="008F140B" w:rsidRPr="008F140B" w:rsidRDefault="008F140B" w:rsidP="008F140B">
      <w:r w:rsidRPr="008F140B">
        <w:t xml:space="preserve">Funksjonshemmede og kronisk syke kan være avhengige av gode helsetjenester gjennom et livsløp. Innsatser i helse- og omsorgssektoren må kobles opp mot målet om selvbestemmelse, deltakelse og et selvstendig liv. Helse- og omsorgstjenester blir dermed virkemidler for likestilling. </w:t>
      </w:r>
    </w:p>
    <w:p w:rsidR="008F140B" w:rsidRPr="008F140B" w:rsidRDefault="008F140B" w:rsidP="008F140B"/>
    <w:p w:rsidR="008F140B" w:rsidRPr="008F140B" w:rsidRDefault="008F140B" w:rsidP="008F140B">
      <w:r w:rsidRPr="008F140B">
        <w:t>Det er flere eksempler på at grupper av funksjonshemmede og kronisk syke ikke får de helse- og omsorgstjenestene de har krav på. Det trengs en større bevissthet om ulike gruppers behov, og særlig sårbare grupper, som ikke er i stand til å etterspørre tjenester selv. Særlig på kommunalt nivå ser vi mangel på bevissthet rundt det å sikre alle innbyggere nødvendige helse- og omsorgstjenester.</w:t>
      </w:r>
    </w:p>
    <w:p w:rsidR="008F140B" w:rsidRPr="008F140B" w:rsidRDefault="008F140B" w:rsidP="008F140B"/>
    <w:p w:rsidR="008F140B" w:rsidRPr="008F140B" w:rsidRDefault="008F140B" w:rsidP="008F140B">
      <w:r w:rsidRPr="008F140B">
        <w:t xml:space="preserve">I et samfunnsøkonomisk perspektiv vil det gi mer bærekraft om flere funksjonshemmede og kronisk syke får eller beholder et høyere funksjonsnivå, med mulighet for selvstendighet og arbeidsdeltakelse. </w:t>
      </w:r>
    </w:p>
    <w:p w:rsidR="008F140B" w:rsidRPr="008F140B" w:rsidRDefault="008F140B" w:rsidP="008F140B"/>
    <w:p w:rsidR="008F140B" w:rsidRPr="008F140B" w:rsidRDefault="008F140B" w:rsidP="008F140B">
      <w:pPr>
        <w:rPr>
          <w:b/>
          <w:i/>
        </w:rPr>
      </w:pPr>
      <w:r w:rsidRPr="008F140B">
        <w:rPr>
          <w:b/>
          <w:i/>
        </w:rPr>
        <w:t>Deltakelse i frivillighet</w:t>
      </w:r>
    </w:p>
    <w:p w:rsidR="008F140B" w:rsidRPr="008F140B" w:rsidRDefault="008F140B" w:rsidP="008F140B">
      <w:r w:rsidRPr="008F140B">
        <w:t xml:space="preserve">I regjeringens strategi for likestilling av mennesker med funksjonsnedsettelse belyses viktige perspektiv og mål knyttet til kultur og fritid. Det krever innsatser som må sees i sammenheng med politikken for fordeling og muligheter for alle. Tilgangen til kultur, frivillighet og en aktiv og meningsfull fritid må gjøres mulig for alle uavhengig av funksjonsnivå. Deltakelsen kan være avhengig av praktisk bistand, tilrettelegging og universelt utformede bygg og arenaer m.m. </w:t>
      </w:r>
    </w:p>
    <w:p w:rsidR="008F140B" w:rsidRPr="008F140B" w:rsidRDefault="008F140B" w:rsidP="008F140B"/>
    <w:p w:rsidR="008F140B" w:rsidRPr="008F140B" w:rsidRDefault="008F140B" w:rsidP="008F140B">
      <w:r w:rsidRPr="008F140B">
        <w:t>Funksjonshemmede og kronisk syke som opplever å være aktive borgere vil også opparbeide mestring og mer selvstendighet. Å delta i frivillighet og ulike nettverk innen dette, kan gi kontakter og kompetanse, som igjen kan bidra til at avstanden til arbeidslivet kan bli mindre for enkelte. Det må derfor være en samfunnsmessig vilje til å satse økonomisk på funksjonshemmedes og kronisk sykes mulighet til deltakelse.</w:t>
      </w:r>
    </w:p>
    <w:p w:rsidR="00134E47" w:rsidRDefault="008F140B"/>
    <w:sectPr w:rsidR="00134E47" w:rsidSect="00907F38">
      <w:headerReference w:type="default" r:id="rId4"/>
      <w:footerReference w:type="default" r:id="rId5"/>
      <w:headerReference w:type="first" r:id="rId6"/>
      <w:footerReference w:type="first" r:id="rId7"/>
      <w:pgSz w:w="11906" w:h="16838"/>
      <w:pgMar w:top="1417" w:right="991" w:bottom="1417" w:left="1417" w:header="964"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DC" w:rsidRPr="005D0149" w:rsidRDefault="008F140B"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9264" behindDoc="0" locked="0" layoutInCell="1" allowOverlap="1" wp14:anchorId="7D3DD3A3" wp14:editId="47ED0090">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8F140B"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w:instrText>
                          </w:r>
                          <w:r w:rsidRPr="00C07904">
                            <w:rPr>
                              <w:sz w:val="20"/>
                            </w:rPr>
                            <w:instrText xml:space="preserve">GEFORMAT </w:instrText>
                          </w:r>
                          <w:r w:rsidRPr="00C07904">
                            <w:rPr>
                              <w:sz w:val="20"/>
                            </w:rPr>
                            <w:fldChar w:fldCharType="separate"/>
                          </w:r>
                          <w:r>
                            <w:rPr>
                              <w:noProof/>
                              <w:sz w:val="20"/>
                            </w:rPr>
                            <w:t>3</w:t>
                          </w:r>
                          <w:r w:rsidRPr="00C07904">
                            <w:rPr>
                              <w:sz w:val="20"/>
                            </w:rPr>
                            <w:fldChar w:fldCharType="end"/>
                          </w:r>
                        </w:p>
                        <w:p w:rsidR="00DF10C1" w:rsidRDefault="008F140B"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DD3A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8F140B"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w:instrText>
                    </w:r>
                    <w:r w:rsidRPr="00C07904">
                      <w:rPr>
                        <w:sz w:val="20"/>
                      </w:rPr>
                      <w:instrText xml:space="preserve">GEFORMAT </w:instrText>
                    </w:r>
                    <w:r w:rsidRPr="00C07904">
                      <w:rPr>
                        <w:sz w:val="20"/>
                      </w:rPr>
                      <w:fldChar w:fldCharType="separate"/>
                    </w:r>
                    <w:r>
                      <w:rPr>
                        <w:noProof/>
                        <w:sz w:val="20"/>
                      </w:rPr>
                      <w:t>3</w:t>
                    </w:r>
                    <w:r w:rsidRPr="00C07904">
                      <w:rPr>
                        <w:sz w:val="20"/>
                      </w:rPr>
                      <w:fldChar w:fldCharType="end"/>
                    </w:r>
                  </w:p>
                  <w:p w:rsidR="00DF10C1" w:rsidRDefault="008F140B"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rsidR="00C519DC" w:rsidRPr="005D0149" w:rsidRDefault="008F140B"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8F140B"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Pr="002E2E8E" w:rsidRDefault="008F140B"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2336" behindDoc="0" locked="0" layoutInCell="1" allowOverlap="1" wp14:anchorId="35F6F399" wp14:editId="5DEC0BDF">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8F140B"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rsidR="00DF10C1" w:rsidRPr="002E2E8E" w:rsidRDefault="008F140B"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F399"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8F140B"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rsidR="00DF10C1" w:rsidRPr="002E2E8E" w:rsidRDefault="008F140B"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rsidR="00DF10C1" w:rsidRPr="002E2E8E" w:rsidRDefault="008F140B"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8F140B"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rsidR="000A6465" w:rsidRPr="000A6465" w:rsidRDefault="008F140B" w:rsidP="00DF10C1">
    <w:pPr>
      <w:pStyle w:val="Bunntekst"/>
      <w:tabs>
        <w:tab w:val="clear" w:pos="4536"/>
        <w:tab w:val="clear" w:pos="9072"/>
        <w:tab w:val="right" w:pos="9639"/>
      </w:tabs>
      <w:rPr>
        <w:rFonts w:cs="Arial"/>
        <w:sz w:val="12"/>
        <w:szCs w:val="2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11" w:rsidRDefault="008F140B" w:rsidP="009E0F11">
    <w:pPr>
      <w:pStyle w:val="Topptekst"/>
    </w:pPr>
  </w:p>
  <w:p w:rsidR="009E0F11" w:rsidRDefault="008F14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Default="008F140B">
    <w:pPr>
      <w:pStyle w:val="Topptekst"/>
    </w:pPr>
    <w:r w:rsidRPr="00DF10C1">
      <w:rPr>
        <w:noProof/>
      </w:rPr>
      <mc:AlternateContent>
        <mc:Choice Requires="wpg">
          <w:drawing>
            <wp:anchor distT="0" distB="0" distL="114300" distR="114300" simplePos="0" relativeHeight="251661312" behindDoc="0" locked="0" layoutInCell="1" allowOverlap="1" wp14:anchorId="6A3B60F6" wp14:editId="0303B69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8F140B"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8F140B"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r>
                            <w:r w:rsidRPr="00B009E5">
                              <w:rPr>
                                <w:rFonts w:ascii="Calibri" w:hAnsi="Calibri" w:cs="Arial"/>
                                <w:color w:val="1D0073"/>
                                <w:sz w:val="28"/>
                                <w:szCs w:val="28"/>
                              </w:rPr>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A3B60F6" id="Gruppe 3" o:spid="_x0000_s1027" style="position:absolute;margin-left:-23.3pt;margin-top:-14.9pt;width:435.25pt;height:73.35pt;z-index:25166131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R2xAAAANoAAAAPAAAAZHJzL2Rvd25yZXYueG1sRI/dagIx&#10;FITvBd8hnIJ3mm3BKluzi0gFKZTiD5TeHTanm203J2sSdfv2jSB4OczMN8yi7G0rzuRD41jB4yQD&#10;QVw53XCt4LBfj+cgQkTW2DomBX8UoCyGgwXm2l14S+ddrEWCcMhRgYmxy6UMlSGLYeI64uR9O28x&#10;JulrqT1eEty28inLnqXFhtOCwY5Whqrf3ckqmM2/tPnxb/3h8315NB+dbF9RKjV66JcvICL18R6+&#10;tTdawRSuV9INkMU/AAAA//8DAFBLAQItABQABgAIAAAAIQDb4fbL7gAAAIUBAAATAAAAAAAAAAAA&#10;AAAAAAAAAABbQ29udGVudF9UeXBlc10ueG1sUEsBAi0AFAAGAAgAAAAhAFr0LFu/AAAAFQEAAAsA&#10;AAAAAAAAAAAAAAAAHwEAAF9yZWxzLy5yZWxzUEsBAi0AFAAGAAgAAAAhANRnBHbEAAAA2gAAAA8A&#10;AAAAAAAAAAAAAAAABwIAAGRycy9kb3ducmV2LnhtbFBLBQYAAAAAAwADALcAAAD4AgAAAAA=&#10;" filled="f" stroked="f" strokeweight=".5pt">
                <v:path arrowok="t"/>
                <v:textbox>
                  <w:txbxContent>
                    <w:p w:rsidR="00DF10C1" w:rsidRPr="00B009E5" w:rsidRDefault="008F140B"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nwwAAANoAAAAPAAAAZHJzL2Rvd25yZXYueG1sRI9Ba8JA&#10;FITvhf6H5RW8mY0FRVJXEUHai0jVlh4f2WcSzb6N2dck/vtuodDjMDPfMIvV4GrVURsqzwYmSQqK&#10;OPe24sLA6bgdz0EFQbZYeyYDdwqwWj4+LDCzvud36g5SqAjhkKGBUqTJtA55SQ5D4hvi6J1961Ci&#10;bAttW+wj3NX6OU1n2mHFcaHEhjYl5dfDtzNw9K+XS/+Zdrf9lD++aLq7FiLGjJ6G9QsooUH+w3/t&#10;N2tgBr9X4g3Qyx8AAAD//wMAUEsBAi0AFAAGAAgAAAAhANvh9svuAAAAhQEAABMAAAAAAAAAAAAA&#10;AAAAAAAAAFtDb250ZW50X1R5cGVzXS54bWxQSwECLQAUAAYACAAAACEAWvQsW78AAAAVAQAACwAA&#10;AAAAAAAAAAAAAAAfAQAAX3JlbHMvLnJlbHNQSwECLQAUAAYACAAAACEAPrR6J8MAAADaAAAADwAA&#10;AAAAAAAAAAAAAAAHAgAAZHJzL2Rvd25yZXYueG1sUEsFBgAAAAADAAMAtwAAAPcCAAAAAA==&#10;" filled="f" stroked="f" strokeweight=".5pt">
                <v:path arrowok="t"/>
                <v:textbox inset="0,0,0,0">
                  <w:txbxContent>
                    <w:p w:rsidR="00DF10C1" w:rsidRPr="00B009E5" w:rsidRDefault="008F140B"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r>
                      <w:r w:rsidRPr="00B009E5">
                        <w:rPr>
                          <w:rFonts w:ascii="Calibri" w:hAnsi="Calibri" w:cs="Arial"/>
                          <w:color w:val="1D0073"/>
                          <w:sz w:val="28"/>
                          <w:szCs w:val="28"/>
                        </w:rPr>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60288" behindDoc="0" locked="0" layoutInCell="1" allowOverlap="1" wp14:anchorId="408107BD" wp14:editId="3112B6AE">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0B"/>
    <w:rsid w:val="008F140B"/>
    <w:rsid w:val="0091021D"/>
    <w:rsid w:val="00F10033"/>
    <w:rsid w:val="00FA6E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C8C2B-4607-4E80-BEBF-AAD130A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F140B"/>
    <w:pPr>
      <w:tabs>
        <w:tab w:val="center" w:pos="4536"/>
        <w:tab w:val="right" w:pos="9072"/>
      </w:tabs>
      <w:spacing w:after="0" w:line="240" w:lineRule="auto"/>
    </w:pPr>
    <w:rPr>
      <w:rFonts w:ascii="Arial" w:eastAsia="Times New Roman" w:hAnsi="Arial" w:cs="Times New Roman"/>
      <w:sz w:val="24"/>
      <w:szCs w:val="24"/>
      <w:lang w:eastAsia="nb-NO"/>
    </w:rPr>
  </w:style>
  <w:style w:type="character" w:customStyle="1" w:styleId="TopptekstTegn">
    <w:name w:val="Topptekst Tegn"/>
    <w:basedOn w:val="Standardskriftforavsnitt"/>
    <w:link w:val="Topptekst"/>
    <w:rsid w:val="008F140B"/>
    <w:rPr>
      <w:rFonts w:ascii="Arial" w:eastAsia="Times New Roman" w:hAnsi="Arial" w:cs="Times New Roman"/>
      <w:sz w:val="24"/>
      <w:szCs w:val="24"/>
      <w:lang w:eastAsia="nb-NO"/>
    </w:rPr>
  </w:style>
  <w:style w:type="paragraph" w:styleId="Bunntekst">
    <w:name w:val="footer"/>
    <w:basedOn w:val="Normal"/>
    <w:link w:val="BunntekstTegn"/>
    <w:rsid w:val="008F140B"/>
    <w:pPr>
      <w:tabs>
        <w:tab w:val="center" w:pos="4536"/>
        <w:tab w:val="right" w:pos="9072"/>
      </w:tabs>
      <w:spacing w:after="0" w:line="240" w:lineRule="auto"/>
    </w:pPr>
    <w:rPr>
      <w:rFonts w:ascii="Arial" w:eastAsia="Times New Roman" w:hAnsi="Arial" w:cs="Times New Roman"/>
      <w:sz w:val="24"/>
      <w:szCs w:val="24"/>
      <w:lang w:eastAsia="nb-NO"/>
    </w:rPr>
  </w:style>
  <w:style w:type="character" w:customStyle="1" w:styleId="BunntekstTegn">
    <w:name w:val="Bunntekst Tegn"/>
    <w:basedOn w:val="Standardskriftforavsnitt"/>
    <w:link w:val="Bunntekst"/>
    <w:rsid w:val="008F140B"/>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6236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Intility AS</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Katarina Vea</dc:creator>
  <cp:keywords/>
  <dc:description/>
  <cp:lastModifiedBy>Ingeborg Katarina Vea</cp:lastModifiedBy>
  <cp:revision>1</cp:revision>
  <dcterms:created xsi:type="dcterms:W3CDTF">2019-03-14T12:11:00Z</dcterms:created>
  <dcterms:modified xsi:type="dcterms:W3CDTF">2019-03-14T12:15:00Z</dcterms:modified>
</cp:coreProperties>
</file>