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1A89" w14:textId="77777777" w:rsidR="008E5FBF" w:rsidRPr="008E5FBF" w:rsidRDefault="008E5FBF" w:rsidP="008E5FBF">
      <w:pPr>
        <w:rPr>
          <w:sz w:val="20"/>
          <w:szCs w:val="20"/>
        </w:rPr>
      </w:pPr>
      <w:r w:rsidRPr="008E5FBF">
        <w:rPr>
          <w:sz w:val="24"/>
          <w:szCs w:val="24"/>
        </w:rPr>
        <w:t xml:space="preserve">Til </w:t>
      </w:r>
      <w:r w:rsidR="001A2D59" w:rsidRPr="008E5FBF">
        <w:rPr>
          <w:sz w:val="24"/>
          <w:szCs w:val="24"/>
        </w:rPr>
        <w:t xml:space="preserve">Helse- og omsorgsdepartementet </w:t>
      </w:r>
      <w:r w:rsidRPr="008E5FBF">
        <w:rPr>
          <w:sz w:val="20"/>
          <w:szCs w:val="20"/>
        </w:rPr>
        <w:t xml:space="preserve"> </w:t>
      </w:r>
    </w:p>
    <w:p w14:paraId="5E586338" w14:textId="77777777" w:rsidR="00E222C1" w:rsidRPr="00CD78E2" w:rsidRDefault="00E274F9" w:rsidP="008E5FBF">
      <w:hyperlink r:id="rId10" w:history="1">
        <w:r w:rsidR="008E5FBF" w:rsidRPr="00CD7DED">
          <w:rPr>
            <w:rStyle w:val="Hyperkobling"/>
          </w:rPr>
          <w:t>HOD-opptrappingsplanpsykiskhelse@hod.dep.no</w:t>
        </w:r>
      </w:hyperlink>
      <w:r w:rsidR="008E5FBF" w:rsidRPr="00CD7DED">
        <w:rPr>
          <w:color w:val="BB3245"/>
        </w:rPr>
        <w:t xml:space="preserve"> </w:t>
      </w:r>
      <w:r w:rsidR="008E5FBF" w:rsidRPr="00CD78E2">
        <w:rPr>
          <w:sz w:val="24"/>
          <w:szCs w:val="24"/>
        </w:rPr>
        <w:tab/>
      </w:r>
      <w:r w:rsidR="008E5FBF" w:rsidRPr="00CD78E2">
        <w:tab/>
      </w:r>
      <w:r w:rsidR="008E5FBF" w:rsidRPr="00CD78E2">
        <w:tab/>
      </w:r>
    </w:p>
    <w:p w14:paraId="30929C09" w14:textId="7C1A97B4" w:rsidR="008E5FBF" w:rsidRPr="0041448B" w:rsidRDefault="002A7CFA" w:rsidP="002A7CFA">
      <w:pPr>
        <w:ind w:left="6372"/>
      </w:pPr>
      <w:r w:rsidRPr="0041448B">
        <w:rPr>
          <w:sz w:val="24"/>
          <w:szCs w:val="24"/>
        </w:rPr>
        <w:t xml:space="preserve">Oslo, </w:t>
      </w:r>
      <w:r w:rsidR="008E5FBF" w:rsidRPr="0041448B">
        <w:rPr>
          <w:sz w:val="24"/>
          <w:szCs w:val="24"/>
        </w:rPr>
        <w:t xml:space="preserve">1. september 2022 </w:t>
      </w:r>
    </w:p>
    <w:p w14:paraId="5E3FB4CD" w14:textId="77777777" w:rsidR="00CD7DED" w:rsidRPr="004D0F6A" w:rsidRDefault="00CD7DED" w:rsidP="008E5FBF"/>
    <w:p w14:paraId="640FD37E" w14:textId="0378DF56" w:rsidR="00BE61A7" w:rsidRPr="001A2D59" w:rsidRDefault="0039346D" w:rsidP="008E5FBF">
      <w:pPr>
        <w:rPr>
          <w:b/>
          <w:bCs/>
          <w:sz w:val="32"/>
          <w:szCs w:val="32"/>
        </w:rPr>
      </w:pPr>
      <w:r w:rsidRPr="001A2D59">
        <w:rPr>
          <w:b/>
          <w:bCs/>
          <w:sz w:val="32"/>
          <w:szCs w:val="32"/>
        </w:rPr>
        <w:t xml:space="preserve">Innspill til Opptrappingsplanen for psykisk helse </w:t>
      </w:r>
    </w:p>
    <w:p w14:paraId="67737F07" w14:textId="222C0734" w:rsidR="007F27B4" w:rsidRPr="00C16787" w:rsidRDefault="00CD78E2" w:rsidP="00AE6D28">
      <w:pPr>
        <w:rPr>
          <w:rFonts w:cstheme="minorHAnsi"/>
        </w:rPr>
      </w:pPr>
      <w:r w:rsidRPr="00DD5FC6">
        <w:rPr>
          <w:rFonts w:cstheme="minorHAnsi"/>
        </w:rPr>
        <w:t>Funksjonshemmedes Fellesorganisasjon (</w:t>
      </w:r>
      <w:r w:rsidR="00D519C1" w:rsidRPr="00DD5FC6">
        <w:rPr>
          <w:rFonts w:cstheme="minorHAnsi"/>
        </w:rPr>
        <w:t>FFO</w:t>
      </w:r>
      <w:r w:rsidRPr="00DD5FC6">
        <w:rPr>
          <w:rFonts w:cstheme="minorHAnsi"/>
        </w:rPr>
        <w:t>)</w:t>
      </w:r>
      <w:r w:rsidR="00D519C1" w:rsidRPr="00DD5FC6">
        <w:rPr>
          <w:rFonts w:cstheme="minorHAnsi"/>
        </w:rPr>
        <w:t xml:space="preserve"> er en paraplyorganisasjon for 8</w:t>
      </w:r>
      <w:r w:rsidR="00AE32DC" w:rsidRPr="00DD5FC6">
        <w:rPr>
          <w:rFonts w:cstheme="minorHAnsi"/>
        </w:rPr>
        <w:t>7</w:t>
      </w:r>
      <w:r w:rsidR="00D519C1" w:rsidRPr="00DD5FC6">
        <w:rPr>
          <w:rFonts w:cstheme="minorHAnsi"/>
        </w:rPr>
        <w:t xml:space="preserve"> organisasjoner av funksjonshemmede og kronisk syke, med til sammen mer enn 35</w:t>
      </w:r>
      <w:r w:rsidR="00AE32DC" w:rsidRPr="00DD5FC6">
        <w:rPr>
          <w:rFonts w:cstheme="minorHAnsi"/>
        </w:rPr>
        <w:t>0</w:t>
      </w:r>
      <w:r w:rsidR="00D519C1" w:rsidRPr="00DD5FC6">
        <w:rPr>
          <w:rFonts w:cstheme="minorHAnsi"/>
        </w:rPr>
        <w:t xml:space="preserve"> 000 medlemmer. </w:t>
      </w:r>
      <w:r w:rsidR="00AE6D28" w:rsidRPr="00DD5FC6">
        <w:rPr>
          <w:rFonts w:cstheme="minorHAnsi"/>
        </w:rPr>
        <w:t xml:space="preserve">Mange av våre </w:t>
      </w:r>
      <w:r w:rsidR="00AE6D28" w:rsidRPr="00C16787">
        <w:rPr>
          <w:rFonts w:cstheme="minorHAnsi"/>
        </w:rPr>
        <w:t xml:space="preserve">medlemmer lever med både fysiske funksjonsnedsettelser, somatisk sykdom og psykiske helseplager. Derfor ønsker vi med dette å gi vårt innspill til </w:t>
      </w:r>
      <w:r w:rsidR="007810E9" w:rsidRPr="00C16787">
        <w:rPr>
          <w:rFonts w:cstheme="minorHAnsi"/>
        </w:rPr>
        <w:t>den kommende opptrappingsplanen</w:t>
      </w:r>
      <w:r w:rsidR="00B54700" w:rsidRPr="00C16787">
        <w:rPr>
          <w:rFonts w:cstheme="minorHAnsi"/>
        </w:rPr>
        <w:t xml:space="preserve"> for psykisk hels</w:t>
      </w:r>
      <w:r w:rsidR="00AE6D28" w:rsidRPr="00C16787">
        <w:rPr>
          <w:rFonts w:cstheme="minorHAnsi"/>
        </w:rPr>
        <w:t xml:space="preserve">e. </w:t>
      </w:r>
    </w:p>
    <w:p w14:paraId="58731C85" w14:textId="565EDE7F" w:rsidR="008A414C" w:rsidRDefault="002C0FA8" w:rsidP="003C4AA1">
      <w:pPr>
        <w:rPr>
          <w:rFonts w:cstheme="minorHAnsi"/>
        </w:rPr>
      </w:pPr>
      <w:r w:rsidRPr="00C16787">
        <w:rPr>
          <w:rFonts w:cstheme="minorHAnsi"/>
        </w:rPr>
        <w:t>Internasjonal forskning viser at nesten hver tredje person med kronisk sykdom får psykiske helseproblemer, og nesten halvparten av de med psykiske helseproblemer har en langtids somatisk sykdom.</w:t>
      </w:r>
      <w:r w:rsidR="00CD7DED" w:rsidRPr="00C16787">
        <w:rPr>
          <w:rFonts w:cstheme="minorHAnsi"/>
        </w:rPr>
        <w:t xml:space="preserve"> </w:t>
      </w:r>
      <w:r w:rsidR="002B306A" w:rsidRPr="00C16787">
        <w:rPr>
          <w:rFonts w:cstheme="minorHAnsi"/>
        </w:rPr>
        <w:t>Vi vet at omkring 20 prosent av den voksne befolkningen i Norge har en form for funksjonsnedsettelse</w:t>
      </w:r>
      <w:r w:rsidR="007B44CD">
        <w:rPr>
          <w:rFonts w:cstheme="minorHAnsi"/>
        </w:rPr>
        <w:t xml:space="preserve">, </w:t>
      </w:r>
      <w:r w:rsidR="0021624F">
        <w:rPr>
          <w:rFonts w:cstheme="minorHAnsi"/>
        </w:rPr>
        <w:t xml:space="preserve">og at de </w:t>
      </w:r>
      <w:r w:rsidR="007B44CD">
        <w:rPr>
          <w:rFonts w:cstheme="minorHAnsi"/>
        </w:rPr>
        <w:t>psykiske belastninge</w:t>
      </w:r>
      <w:r w:rsidR="0021624F">
        <w:rPr>
          <w:rFonts w:cstheme="minorHAnsi"/>
        </w:rPr>
        <w:t>ne</w:t>
      </w:r>
      <w:r w:rsidR="007B44CD">
        <w:rPr>
          <w:rFonts w:cstheme="minorHAnsi"/>
        </w:rPr>
        <w:t xml:space="preserve"> som følge av kronisk sykdom og funksjonsnedsettelse </w:t>
      </w:r>
      <w:r w:rsidR="0021624F">
        <w:rPr>
          <w:rFonts w:cstheme="minorHAnsi"/>
        </w:rPr>
        <w:t>også rammer de pårørende</w:t>
      </w:r>
      <w:r w:rsidR="007B44CD">
        <w:rPr>
          <w:rFonts w:cstheme="minorHAnsi"/>
        </w:rPr>
        <w:t xml:space="preserve">. </w:t>
      </w:r>
      <w:r w:rsidR="008A414C">
        <w:rPr>
          <w:rFonts w:cstheme="minorHAnsi"/>
        </w:rPr>
        <w:t xml:space="preserve">FFO mener </w:t>
      </w:r>
      <w:r w:rsidR="007A1B92">
        <w:rPr>
          <w:rFonts w:cstheme="minorHAnsi"/>
        </w:rPr>
        <w:t xml:space="preserve">at denne gruppen også </w:t>
      </w:r>
      <w:r w:rsidR="008A414C">
        <w:rPr>
          <w:rFonts w:cstheme="minorHAnsi"/>
        </w:rPr>
        <w:t xml:space="preserve">må </w:t>
      </w:r>
      <w:r w:rsidR="007A1B92">
        <w:rPr>
          <w:rFonts w:cstheme="minorHAnsi"/>
        </w:rPr>
        <w:t xml:space="preserve">omhandles </w:t>
      </w:r>
      <w:r w:rsidR="008A414C">
        <w:rPr>
          <w:rFonts w:cstheme="minorHAnsi"/>
        </w:rPr>
        <w:t xml:space="preserve">i </w:t>
      </w:r>
      <w:r w:rsidR="008A414C" w:rsidRPr="00C16787">
        <w:rPr>
          <w:rFonts w:cstheme="minorHAnsi"/>
        </w:rPr>
        <w:t>Opptrappingsplanen for psykisk</w:t>
      </w:r>
      <w:r w:rsidR="008A414C">
        <w:rPr>
          <w:rFonts w:cstheme="minorHAnsi"/>
        </w:rPr>
        <w:t xml:space="preserve"> helse. </w:t>
      </w:r>
    </w:p>
    <w:p w14:paraId="06E51447" w14:textId="5F2704B5" w:rsidR="003171FF" w:rsidRPr="001D48AA" w:rsidRDefault="001D48AA" w:rsidP="003C4AA1">
      <w:pPr>
        <w:rPr>
          <w:rFonts w:cstheme="minorHAnsi"/>
        </w:rPr>
      </w:pPr>
      <w:r w:rsidRPr="00C16787">
        <w:rPr>
          <w:rFonts w:cstheme="minorHAnsi"/>
        </w:rPr>
        <w:t>Regjeringens handlingsplan for likestilling av funksjonshemmede (2020–2025)</w:t>
      </w:r>
      <w:r w:rsidRPr="00C16787">
        <w:rPr>
          <w:rStyle w:val="Fotnotereferanse"/>
          <w:rFonts w:cstheme="minorHAnsi"/>
        </w:rPr>
        <w:footnoteReference w:id="1"/>
      </w:r>
      <w:r w:rsidRPr="00C16787">
        <w:rPr>
          <w:rFonts w:cstheme="minorHAnsi"/>
        </w:rPr>
        <w:t xml:space="preserve"> synliggjør at mennesker med funksjonsnedsettelse har et større udekket behov for psykiatriske helsetjenester enn resten av befolkningen.</w:t>
      </w:r>
      <w:r w:rsidR="00422952">
        <w:rPr>
          <w:rFonts w:cstheme="minorHAnsi"/>
        </w:rPr>
        <w:t xml:space="preserve"> Og</w:t>
      </w:r>
      <w:r w:rsidRPr="00C16787">
        <w:rPr>
          <w:rFonts w:cstheme="minorHAnsi"/>
        </w:rPr>
        <w:t xml:space="preserve"> Strategien </w:t>
      </w:r>
      <w:r w:rsidRPr="00C16787">
        <w:rPr>
          <w:rFonts w:cstheme="minorHAnsi"/>
          <w:i/>
          <w:iCs/>
        </w:rPr>
        <w:t>Mestre hele livet</w:t>
      </w:r>
      <w:r w:rsidRPr="00C16787">
        <w:rPr>
          <w:rFonts w:cstheme="minorHAnsi"/>
        </w:rPr>
        <w:t xml:space="preserve"> (2017–2022) </w:t>
      </w:r>
      <w:r w:rsidR="007A1B92">
        <w:rPr>
          <w:rFonts w:cstheme="minorHAnsi"/>
        </w:rPr>
        <w:t>beskriver</w:t>
      </w:r>
      <w:r w:rsidR="007A1B92" w:rsidRPr="00C16787">
        <w:rPr>
          <w:rFonts w:cstheme="minorHAnsi"/>
        </w:rPr>
        <w:t xml:space="preserve"> </w:t>
      </w:r>
      <w:r w:rsidR="007A1B92">
        <w:rPr>
          <w:rFonts w:cstheme="minorHAnsi"/>
        </w:rPr>
        <w:t>en</w:t>
      </w:r>
      <w:r w:rsidRPr="00C16787">
        <w:rPr>
          <w:rFonts w:cstheme="minorHAnsi"/>
        </w:rPr>
        <w:t xml:space="preserve"> større risiko for psykiske lidelser blant personer med somatiske sykdommer. Likevel </w:t>
      </w:r>
      <w:r>
        <w:rPr>
          <w:rFonts w:cstheme="minorHAnsi"/>
        </w:rPr>
        <w:t xml:space="preserve">manglet strategien </w:t>
      </w:r>
      <w:r w:rsidRPr="00C16787">
        <w:rPr>
          <w:rFonts w:cstheme="minorHAnsi"/>
          <w:i/>
          <w:iCs/>
        </w:rPr>
        <w:t>Mestre hele livet</w:t>
      </w:r>
      <w:r>
        <w:rPr>
          <w:rFonts w:cstheme="minorHAnsi"/>
        </w:rPr>
        <w:t xml:space="preserve"> tiltak </w:t>
      </w:r>
      <w:r w:rsidRPr="00C16787">
        <w:rPr>
          <w:rFonts w:cstheme="minorHAnsi"/>
        </w:rPr>
        <w:t xml:space="preserve">rettet mot å sikre bedre psykisk helse blant funksjonshemmede og kronisk syke. </w:t>
      </w:r>
      <w:r w:rsidR="00422952">
        <w:rPr>
          <w:rFonts w:cstheme="minorHAnsi"/>
        </w:rPr>
        <w:t xml:space="preserve">Nå </w:t>
      </w:r>
      <w:r w:rsidR="00B13ADB" w:rsidRPr="00C16787">
        <w:rPr>
          <w:rFonts w:cstheme="minorHAnsi"/>
        </w:rPr>
        <w:t xml:space="preserve">ber </w:t>
      </w:r>
      <w:r w:rsidR="00422952">
        <w:rPr>
          <w:rFonts w:cstheme="minorHAnsi"/>
        </w:rPr>
        <w:t xml:space="preserve">vi </w:t>
      </w:r>
      <w:r w:rsidR="00B13ADB" w:rsidRPr="00C16787">
        <w:rPr>
          <w:rFonts w:cstheme="minorHAnsi"/>
        </w:rPr>
        <w:t>om at</w:t>
      </w:r>
      <w:r w:rsidR="002C0FA8" w:rsidRPr="00C16787">
        <w:rPr>
          <w:rFonts w:cstheme="minorHAnsi"/>
        </w:rPr>
        <w:t xml:space="preserve"> </w:t>
      </w:r>
      <w:r w:rsidR="00CD78E2" w:rsidRPr="00C16787">
        <w:rPr>
          <w:rFonts w:cstheme="minorHAnsi"/>
        </w:rPr>
        <w:t>Opptrappingsplanen for psykisk helse</w:t>
      </w:r>
      <w:r w:rsidR="00B13ADB" w:rsidRPr="00C16787">
        <w:rPr>
          <w:rFonts w:cstheme="minorHAnsi"/>
        </w:rPr>
        <w:t xml:space="preserve"> belyser sammenhengene mellom psykisk og somatisk helse</w:t>
      </w:r>
      <w:r w:rsidR="00780183" w:rsidRPr="00C16787">
        <w:rPr>
          <w:rFonts w:cstheme="minorHAnsi"/>
        </w:rPr>
        <w:t xml:space="preserve">. </w:t>
      </w:r>
      <w:r w:rsidR="00D40405">
        <w:rPr>
          <w:rFonts w:cstheme="minorHAnsi"/>
        </w:rPr>
        <w:t>D</w:t>
      </w:r>
      <w:r w:rsidR="00D40405" w:rsidRPr="00C16787">
        <w:rPr>
          <w:rFonts w:cstheme="minorHAnsi"/>
        </w:rPr>
        <w:t xml:space="preserve">et må settes inn konkrete tiltak for å sikre god psykisk helse </w:t>
      </w:r>
      <w:r w:rsidR="00D40405">
        <w:rPr>
          <w:rFonts w:cstheme="minorHAnsi"/>
        </w:rPr>
        <w:t>til p</w:t>
      </w:r>
      <w:r w:rsidR="002C0FA8" w:rsidRPr="00C16787">
        <w:rPr>
          <w:rFonts w:cstheme="minorHAnsi"/>
        </w:rPr>
        <w:t xml:space="preserve">ersoner med nedsatt funksjonsevne </w:t>
      </w:r>
      <w:r w:rsidR="00B13ADB" w:rsidRPr="00C16787">
        <w:rPr>
          <w:rFonts w:cstheme="minorHAnsi"/>
        </w:rPr>
        <w:t>eller kronisk sykdom</w:t>
      </w:r>
      <w:r w:rsidR="00D40405">
        <w:rPr>
          <w:rFonts w:cstheme="minorHAnsi"/>
        </w:rPr>
        <w:t xml:space="preserve"> og deres pårørende.</w:t>
      </w:r>
      <w:r w:rsidR="00D40405">
        <w:rPr>
          <w:rFonts w:cstheme="minorHAnsi"/>
        </w:rPr>
        <w:br/>
      </w:r>
    </w:p>
    <w:p w14:paraId="508EAF56" w14:textId="77777777" w:rsidR="00F7565D" w:rsidRPr="00F7565D" w:rsidRDefault="00F7565D" w:rsidP="00727B39">
      <w:pPr>
        <w:rPr>
          <w:rFonts w:cstheme="minorHAnsi"/>
          <w:b/>
          <w:bCs/>
        </w:rPr>
      </w:pPr>
      <w:r w:rsidRPr="00F7565D">
        <w:rPr>
          <w:rFonts w:cstheme="minorHAnsi"/>
          <w:b/>
          <w:bCs/>
        </w:rPr>
        <w:t>Manglende oppfølging</w:t>
      </w:r>
    </w:p>
    <w:p w14:paraId="6C56E1A9" w14:textId="5E44B368" w:rsidR="00727B39" w:rsidRDefault="00D64879" w:rsidP="00116FD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6787">
        <w:rPr>
          <w:rFonts w:cstheme="minorHAnsi"/>
        </w:rPr>
        <w:t xml:space="preserve">Mange kronisk syke opplever å ha jevnlig oppfølging av fysiske plager, men savner en lignende oppfølging for psykisk helse. </w:t>
      </w:r>
      <w:r w:rsidR="002C0FA8" w:rsidRPr="00C16787">
        <w:rPr>
          <w:rFonts w:cstheme="minorHAnsi"/>
        </w:rPr>
        <w:t xml:space="preserve">Regjeringen innførte fra 2020 krav om psykologkompetanse i alle norske kommuner. Likevel er det fremdeles mange kommuner som ikke har oppfylt dette kravet. </w:t>
      </w:r>
      <w:r w:rsidR="002C0FA8" w:rsidRPr="00750EA6">
        <w:rPr>
          <w:rFonts w:cstheme="minorHAnsi"/>
        </w:rPr>
        <w:t>I tillegg er ventetiden lang på behandling hos BUP og DPS, og mange som står i krevende situasjoner med en ny somatisk diagnose, forverret helsetilstand eller som pårørende, får avslag på sin henvising. Riksrevisjonens</w:t>
      </w:r>
      <w:r w:rsidR="002C0FA8" w:rsidRPr="00C16787">
        <w:rPr>
          <w:rFonts w:cstheme="minorHAnsi"/>
        </w:rPr>
        <w:t xml:space="preserve"> undersøkelse av psykiske helsetjenester (Dokument 3:13 (2020-2021) konkluderer med at tilgangen til psykiske helsetjenester i kommunene er ulik, og at mange med psykiske plager og lidelser ikke får hjelp når de trenger det.</w:t>
      </w:r>
      <w:r w:rsidR="00727B39" w:rsidRPr="00C16787">
        <w:rPr>
          <w:rFonts w:cstheme="minorHAnsi"/>
        </w:rPr>
        <w:t xml:space="preserve"> </w:t>
      </w:r>
      <w:r w:rsidR="00C54E61">
        <w:rPr>
          <w:rFonts w:ascii="Avenir-Book" w:hAnsi="Avenir-Book" w:cs="Avenir-Book"/>
        </w:rPr>
        <w:t xml:space="preserve">Det ble bestemt i </w:t>
      </w:r>
      <w:r w:rsidR="00F70338">
        <w:rPr>
          <w:rFonts w:ascii="Avenir-Book" w:hAnsi="Avenir-Book" w:cs="Avenir-Book"/>
        </w:rPr>
        <w:t xml:space="preserve">Nasjonal helse- og sykehusplan (2016–2019) at alle barne- og ungdomsmedisinske avdelinger knyttet til somatisk sengepost og poliklinikk skal ha tilknyttet psykologkompetanse, det samme </w:t>
      </w:r>
      <w:r w:rsidR="00C535B6">
        <w:rPr>
          <w:rFonts w:ascii="Avenir-Book" w:hAnsi="Avenir-Book" w:cs="Avenir-Book"/>
        </w:rPr>
        <w:t>behovet</w:t>
      </w:r>
      <w:r w:rsidR="00F70338">
        <w:rPr>
          <w:rFonts w:ascii="Avenir-Book" w:hAnsi="Avenir-Book" w:cs="Avenir-Book"/>
        </w:rPr>
        <w:t xml:space="preserve"> gjelde</w:t>
      </w:r>
      <w:r w:rsidR="006469B0">
        <w:rPr>
          <w:rFonts w:ascii="Avenir-Book" w:hAnsi="Avenir-Book" w:cs="Avenir-Book"/>
        </w:rPr>
        <w:t>r</w:t>
      </w:r>
      <w:r w:rsidR="00F70338">
        <w:rPr>
          <w:rFonts w:ascii="Avenir-Book" w:hAnsi="Avenir-Book" w:cs="Avenir-Book"/>
        </w:rPr>
        <w:t xml:space="preserve"> for </w:t>
      </w:r>
      <w:r w:rsidR="00F70338" w:rsidRPr="00750EA6">
        <w:rPr>
          <w:rFonts w:cstheme="minorHAnsi"/>
        </w:rPr>
        <w:t>voksenavdelingene.</w:t>
      </w:r>
    </w:p>
    <w:p w14:paraId="01A193B1" w14:textId="77777777" w:rsidR="00E74ECF" w:rsidRDefault="00E74ECF" w:rsidP="00727B39">
      <w:pPr>
        <w:rPr>
          <w:rFonts w:cstheme="minorHAnsi"/>
        </w:rPr>
      </w:pPr>
    </w:p>
    <w:p w14:paraId="4232867A" w14:textId="50C25F6F" w:rsidR="004E5077" w:rsidRPr="00C16787" w:rsidRDefault="004E5077" w:rsidP="004E50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Behov for mer kunnskap</w:t>
      </w:r>
      <w:r w:rsidRPr="00C16787">
        <w:rPr>
          <w:rFonts w:cstheme="minorHAnsi"/>
          <w:b/>
          <w:bCs/>
        </w:rPr>
        <w:t xml:space="preserve"> </w:t>
      </w:r>
      <w:r w:rsidR="00A06224">
        <w:rPr>
          <w:rFonts w:cstheme="minorHAnsi"/>
          <w:b/>
          <w:bCs/>
        </w:rPr>
        <w:t>og tverrfaglighet</w:t>
      </w:r>
    </w:p>
    <w:p w14:paraId="6E439BA5" w14:textId="72CFA6B7" w:rsidR="004A3452" w:rsidRDefault="006469B0" w:rsidP="004E5077">
      <w:pPr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Vi trenger </w:t>
      </w:r>
      <w:r w:rsidR="00E70A16" w:rsidRPr="00C16787">
        <w:rPr>
          <w:rFonts w:cstheme="minorHAnsi"/>
        </w:rPr>
        <w:t xml:space="preserve">mer forskning </w:t>
      </w:r>
      <w:r w:rsidR="004E5077">
        <w:rPr>
          <w:rFonts w:cstheme="minorHAnsi"/>
        </w:rPr>
        <w:t>på</w:t>
      </w:r>
      <w:r w:rsidR="004E5077" w:rsidRPr="00C16787">
        <w:rPr>
          <w:rFonts w:cstheme="minorHAnsi"/>
        </w:rPr>
        <w:t xml:space="preserve"> sammenhengene mellom psykisk og somatisk helse</w:t>
      </w:r>
      <w:r w:rsidR="003B5367">
        <w:rPr>
          <w:rFonts w:cstheme="minorHAnsi"/>
        </w:rPr>
        <w:t xml:space="preserve">. </w:t>
      </w:r>
      <w:proofErr w:type="spellStart"/>
      <w:r w:rsidR="003B5367">
        <w:rPr>
          <w:rFonts w:cstheme="minorHAnsi"/>
        </w:rPr>
        <w:t>FFOs</w:t>
      </w:r>
      <w:proofErr w:type="spellEnd"/>
      <w:r w:rsidR="003B5367">
        <w:rPr>
          <w:rFonts w:cstheme="minorHAnsi"/>
        </w:rPr>
        <w:t xml:space="preserve"> medlemsorganisasjoner etterlyser også </w:t>
      </w:r>
      <w:r w:rsidR="004E5077" w:rsidRPr="00C16787">
        <w:rPr>
          <w:rFonts w:cstheme="minorHAnsi"/>
        </w:rPr>
        <w:t>mer tverrfaglighet</w:t>
      </w:r>
      <w:r w:rsidR="004E5077">
        <w:rPr>
          <w:rFonts w:cstheme="minorHAnsi"/>
        </w:rPr>
        <w:t xml:space="preserve"> i tjenestene</w:t>
      </w:r>
      <w:r w:rsidR="004E5077" w:rsidRPr="00C16787">
        <w:rPr>
          <w:rFonts w:cstheme="minorHAnsi"/>
        </w:rPr>
        <w:t>, økt samhandling mellom tjenester, og bedre kartlegging av pasienters behov for oppfølging.</w:t>
      </w:r>
      <w:r w:rsidR="00A11905">
        <w:rPr>
          <w:rFonts w:cstheme="minorHAnsi"/>
        </w:rPr>
        <w:t xml:space="preserve"> For å oppnå dette må vi ha mer kunnskap om hva som fungerer og de som jobber i tjenestene må ha kunnskap om tverrfaglig samarbeid på tvers av somatisk og psykisk helse.</w:t>
      </w:r>
      <w:r w:rsidR="004E5077" w:rsidRPr="00C16787">
        <w:rPr>
          <w:rFonts w:cstheme="minorHAnsi"/>
        </w:rPr>
        <w:t xml:space="preserve"> </w:t>
      </w:r>
      <w:r w:rsidR="00CA539B" w:rsidRPr="00C16787">
        <w:rPr>
          <w:rFonts w:cstheme="minorHAnsi"/>
        </w:rPr>
        <w:t>Ansatte og ledelse i spesialisthelsetjenesten og i kommuner bør evaluere tiden, kunnskapen og ressursene de har til rådighet for å jobbe tverrfaglig.</w:t>
      </w:r>
      <w:r w:rsidR="004A3452">
        <w:rPr>
          <w:rFonts w:cstheme="minorHAnsi"/>
        </w:rPr>
        <w:t xml:space="preserve"> </w:t>
      </w:r>
      <w:r w:rsidR="004F38B9" w:rsidRPr="00C16787">
        <w:rPr>
          <w:rFonts w:cstheme="minorHAnsi"/>
          <w:shd w:val="clear" w:color="auto" w:fill="FFFFFF"/>
        </w:rPr>
        <w:t>Det er</w:t>
      </w:r>
      <w:r w:rsidR="004A3452">
        <w:rPr>
          <w:rFonts w:cstheme="minorHAnsi"/>
          <w:shd w:val="clear" w:color="auto" w:fill="FFFFFF"/>
        </w:rPr>
        <w:t xml:space="preserve"> også</w:t>
      </w:r>
      <w:r w:rsidR="004F38B9" w:rsidRPr="00C16787">
        <w:rPr>
          <w:rFonts w:cstheme="minorHAnsi"/>
          <w:shd w:val="clear" w:color="auto" w:fill="FFFFFF"/>
        </w:rPr>
        <w:t xml:space="preserve"> nødvendig </w:t>
      </w:r>
      <w:r w:rsidR="003B5367">
        <w:rPr>
          <w:rFonts w:cstheme="minorHAnsi"/>
          <w:shd w:val="clear" w:color="auto" w:fill="FFFFFF"/>
        </w:rPr>
        <w:t>med</w:t>
      </w:r>
      <w:r w:rsidR="004E6D21">
        <w:rPr>
          <w:rFonts w:cstheme="minorHAnsi"/>
          <w:shd w:val="clear" w:color="auto" w:fill="FFFFFF"/>
        </w:rPr>
        <w:t xml:space="preserve"> samarbeid på tvers av sektorer som sikrer</w:t>
      </w:r>
      <w:r w:rsidR="004E5077" w:rsidRPr="00C16787">
        <w:rPr>
          <w:rFonts w:cstheme="minorHAnsi"/>
          <w:shd w:val="clear" w:color="auto" w:fill="FFFFFF"/>
        </w:rPr>
        <w:t xml:space="preserve"> ti</w:t>
      </w:r>
      <w:r w:rsidR="003B5367">
        <w:rPr>
          <w:rFonts w:cstheme="minorHAnsi"/>
          <w:shd w:val="clear" w:color="auto" w:fill="FFFFFF"/>
        </w:rPr>
        <w:t>l</w:t>
      </w:r>
      <w:r w:rsidR="004E5077" w:rsidRPr="00C16787">
        <w:rPr>
          <w:rFonts w:cstheme="minorHAnsi"/>
          <w:shd w:val="clear" w:color="auto" w:fill="FFFFFF"/>
        </w:rPr>
        <w:t>rette</w:t>
      </w:r>
      <w:r w:rsidR="003B5367">
        <w:rPr>
          <w:rFonts w:cstheme="minorHAnsi"/>
          <w:shd w:val="clear" w:color="auto" w:fill="FFFFFF"/>
        </w:rPr>
        <w:t>legging</w:t>
      </w:r>
      <w:r w:rsidR="004E5077" w:rsidRPr="00C16787">
        <w:rPr>
          <w:rFonts w:cstheme="minorHAnsi"/>
          <w:shd w:val="clear" w:color="auto" w:fill="FFFFFF"/>
        </w:rPr>
        <w:t xml:space="preserve"> for personer med funksjonsnedsettelser i utdanning, arbeidslivet, frivilligheten og på fritidsarenaer</w:t>
      </w:r>
      <w:r w:rsidR="007A1B92">
        <w:rPr>
          <w:rFonts w:cstheme="minorHAnsi"/>
          <w:shd w:val="clear" w:color="auto" w:fill="FFFFFF"/>
        </w:rPr>
        <w:t xml:space="preserve">. Særlig er dette viktig </w:t>
      </w:r>
      <w:r w:rsidR="00E34491">
        <w:rPr>
          <w:rFonts w:cstheme="minorHAnsi"/>
          <w:shd w:val="clear" w:color="auto" w:fill="FFFFFF"/>
        </w:rPr>
        <w:t xml:space="preserve">for å </w:t>
      </w:r>
      <w:r w:rsidR="004E5077" w:rsidRPr="00C16787">
        <w:rPr>
          <w:rFonts w:cstheme="minorHAnsi"/>
          <w:shd w:val="clear" w:color="auto" w:fill="FFFFFF"/>
        </w:rPr>
        <w:t xml:space="preserve">forebygge for </w:t>
      </w:r>
      <w:r w:rsidR="00E34491">
        <w:rPr>
          <w:rFonts w:cstheme="minorHAnsi"/>
          <w:shd w:val="clear" w:color="auto" w:fill="FFFFFF"/>
        </w:rPr>
        <w:t xml:space="preserve">en </w:t>
      </w:r>
      <w:r w:rsidR="004E5077" w:rsidRPr="00C16787">
        <w:rPr>
          <w:rFonts w:cstheme="minorHAnsi"/>
          <w:shd w:val="clear" w:color="auto" w:fill="FFFFFF"/>
        </w:rPr>
        <w:t xml:space="preserve">god psykisk helse. </w:t>
      </w:r>
    </w:p>
    <w:p w14:paraId="5A26262F" w14:textId="6AE5565F" w:rsidR="004E5077" w:rsidRDefault="004C372F" w:rsidP="004E5077">
      <w:pPr>
        <w:rPr>
          <w:rFonts w:cstheme="minorHAnsi"/>
        </w:rPr>
      </w:pPr>
      <w:r w:rsidRPr="00C16787">
        <w:rPr>
          <w:rFonts w:cstheme="minorHAnsi"/>
          <w:shd w:val="clear" w:color="auto" w:fill="FFFFFF"/>
        </w:rPr>
        <w:t xml:space="preserve">Flere yrkesgrupper i spesialist- og primærhelsetjenesten må ha kunnskap om psykisk helse og tid til å se hele pasientens situasjon, slik at man tidlig kan fange opp behovet for psykososial oppfølging. </w:t>
      </w:r>
      <w:r w:rsidR="004E5077">
        <w:rPr>
          <w:rFonts w:cstheme="minorHAnsi"/>
        </w:rPr>
        <w:t>F</w:t>
      </w:r>
      <w:r w:rsidR="004E5077" w:rsidRPr="00C16787">
        <w:rPr>
          <w:rFonts w:cstheme="minorHAnsi"/>
        </w:rPr>
        <w:t>astlege</w:t>
      </w:r>
      <w:r w:rsidR="004E5077">
        <w:rPr>
          <w:rFonts w:cstheme="minorHAnsi"/>
        </w:rPr>
        <w:t xml:space="preserve">, </w:t>
      </w:r>
      <w:r w:rsidR="004E5077" w:rsidRPr="00C16787">
        <w:rPr>
          <w:rFonts w:cstheme="minorHAnsi"/>
        </w:rPr>
        <w:t>fysioterapeuter, ergoterapeuter, pedagoger og andre fagpersoner</w:t>
      </w:r>
      <w:r w:rsidR="004E5077">
        <w:rPr>
          <w:rFonts w:cstheme="minorHAnsi"/>
        </w:rPr>
        <w:t xml:space="preserve"> som møter personer med somatisk sykdom bør i sine utdanninger lære mer om psykisk helse slik at de kan </w:t>
      </w:r>
      <w:r w:rsidR="00CE5864">
        <w:rPr>
          <w:rFonts w:cstheme="minorHAnsi"/>
        </w:rPr>
        <w:t>iverksette</w:t>
      </w:r>
      <w:r w:rsidR="00B17FA2">
        <w:rPr>
          <w:rFonts w:cstheme="minorHAnsi"/>
        </w:rPr>
        <w:t xml:space="preserve"> forebyggende tiltak og </w:t>
      </w:r>
      <w:r w:rsidR="004E5077">
        <w:rPr>
          <w:rFonts w:cstheme="minorHAnsi"/>
        </w:rPr>
        <w:t xml:space="preserve">henvise videre </w:t>
      </w:r>
      <w:r w:rsidR="00CE5864">
        <w:rPr>
          <w:rFonts w:cstheme="minorHAnsi"/>
        </w:rPr>
        <w:t>ved</w:t>
      </w:r>
      <w:r w:rsidR="004E5077">
        <w:rPr>
          <w:rFonts w:cstheme="minorHAnsi"/>
        </w:rPr>
        <w:t xml:space="preserve"> psykiske plager og lidelser</w:t>
      </w:r>
      <w:r w:rsidR="004E5077" w:rsidRPr="00C16787">
        <w:rPr>
          <w:rFonts w:cstheme="minorHAnsi"/>
        </w:rPr>
        <w:t>.</w:t>
      </w:r>
      <w:r w:rsidR="004E5077">
        <w:rPr>
          <w:rFonts w:cstheme="minorHAnsi"/>
        </w:rPr>
        <w:t xml:space="preserve"> Psykologer, helsesykepleiere og andre </w:t>
      </w:r>
      <w:r w:rsidR="004E5077" w:rsidRPr="00C16787">
        <w:rPr>
          <w:rFonts w:cstheme="minorHAnsi"/>
        </w:rPr>
        <w:t>som jobber med psykisk helse</w:t>
      </w:r>
      <w:r w:rsidR="004E5077">
        <w:rPr>
          <w:rFonts w:cstheme="minorHAnsi"/>
        </w:rPr>
        <w:t xml:space="preserve"> må på samme måte få</w:t>
      </w:r>
      <w:r w:rsidR="004E5077" w:rsidRPr="00C16787">
        <w:rPr>
          <w:rFonts w:cstheme="minorHAnsi"/>
        </w:rPr>
        <w:t xml:space="preserve"> mer kompetanse om somatisk helse</w:t>
      </w:r>
      <w:r w:rsidR="004E5077">
        <w:rPr>
          <w:rFonts w:cstheme="minorHAnsi"/>
        </w:rPr>
        <w:t xml:space="preserve"> for å</w:t>
      </w:r>
      <w:r w:rsidR="004E5077" w:rsidRPr="00C16787">
        <w:rPr>
          <w:rFonts w:cstheme="minorHAnsi"/>
        </w:rPr>
        <w:t xml:space="preserve"> forstå situasjonen</w:t>
      </w:r>
      <w:r w:rsidR="004E5077">
        <w:rPr>
          <w:rFonts w:cstheme="minorHAnsi"/>
        </w:rPr>
        <w:t xml:space="preserve">e kronisk syke og funksjonshemmede står </w:t>
      </w:r>
      <w:r w:rsidR="004E5077" w:rsidRPr="00C16787">
        <w:rPr>
          <w:rFonts w:cstheme="minorHAnsi"/>
        </w:rPr>
        <w:t>i</w:t>
      </w:r>
      <w:r w:rsidR="004E5077">
        <w:rPr>
          <w:rFonts w:cstheme="minorHAnsi"/>
        </w:rPr>
        <w:t xml:space="preserve">. </w:t>
      </w:r>
      <w:r w:rsidR="00CE5864">
        <w:rPr>
          <w:rFonts w:cstheme="minorHAnsi"/>
        </w:rPr>
        <w:t xml:space="preserve">Det er også </w:t>
      </w:r>
      <w:r w:rsidR="004E5077">
        <w:rPr>
          <w:rFonts w:cstheme="minorHAnsi"/>
        </w:rPr>
        <w:t xml:space="preserve">en stor utfordring at man ikke har gode verktøy for utredning av psykiske plager hos utviklingshemmede. </w:t>
      </w:r>
      <w:r w:rsidR="00E570F1">
        <w:rPr>
          <w:rFonts w:cstheme="minorHAnsi"/>
        </w:rPr>
        <w:t>Ofte blir ikke</w:t>
      </w:r>
      <w:r w:rsidR="00E570F1" w:rsidRPr="00C16787">
        <w:rPr>
          <w:rFonts w:cstheme="minorHAnsi"/>
        </w:rPr>
        <w:t xml:space="preserve"> psykiske plager</w:t>
      </w:r>
      <w:r w:rsidR="00E570F1">
        <w:rPr>
          <w:rFonts w:cstheme="minorHAnsi"/>
        </w:rPr>
        <w:t xml:space="preserve"> eller</w:t>
      </w:r>
      <w:r w:rsidR="00E570F1" w:rsidRPr="00C16787">
        <w:rPr>
          <w:rFonts w:cstheme="minorHAnsi"/>
        </w:rPr>
        <w:t xml:space="preserve"> lidelser ikke blir oppdaget</w:t>
      </w:r>
      <w:r w:rsidR="00E570F1">
        <w:rPr>
          <w:rFonts w:cstheme="minorHAnsi"/>
        </w:rPr>
        <w:t xml:space="preserve"> fordi den somatiske tilstanden overskygger.</w:t>
      </w:r>
      <w:r w:rsidR="004A3452">
        <w:rPr>
          <w:rFonts w:cstheme="minorHAnsi"/>
        </w:rPr>
        <w:br/>
      </w:r>
    </w:p>
    <w:p w14:paraId="3746B152" w14:textId="2C65117A" w:rsidR="00E74ECF" w:rsidRPr="00E74ECF" w:rsidRDefault="00E74ECF" w:rsidP="00511B34">
      <w:pPr>
        <w:spacing w:line="240" w:lineRule="auto"/>
        <w:rPr>
          <w:rFonts w:cstheme="minorHAnsi"/>
          <w:b/>
          <w:bCs/>
        </w:rPr>
      </w:pPr>
      <w:r w:rsidRPr="00E74ECF">
        <w:rPr>
          <w:rFonts w:cstheme="minorHAnsi"/>
          <w:b/>
          <w:bCs/>
        </w:rPr>
        <w:t xml:space="preserve">Sammenhengene mellom somatisk og psykisk </w:t>
      </w:r>
    </w:p>
    <w:p w14:paraId="7A4B3FB0" w14:textId="31CC4ED7" w:rsidR="00D960D8" w:rsidRPr="00C16787" w:rsidRDefault="0006564A" w:rsidP="00D960D8">
      <w:pPr>
        <w:rPr>
          <w:rFonts w:cstheme="minorHAnsi"/>
        </w:rPr>
      </w:pPr>
      <w:r w:rsidRPr="00C16787">
        <w:rPr>
          <w:rFonts w:cstheme="minorHAnsi"/>
        </w:rPr>
        <w:t xml:space="preserve">Sammenhengene mellom somatisk og psykisk helse kan handle om store påkjenninger eller </w:t>
      </w:r>
      <w:r w:rsidR="000D5845">
        <w:rPr>
          <w:rFonts w:cstheme="minorHAnsi"/>
        </w:rPr>
        <w:t xml:space="preserve">summen av </w:t>
      </w:r>
      <w:r w:rsidRPr="00C16787">
        <w:rPr>
          <w:rFonts w:cstheme="minorHAnsi"/>
        </w:rPr>
        <w:t>mange sammensatte utfordringer.</w:t>
      </w:r>
      <w:r w:rsidR="000D5845">
        <w:rPr>
          <w:rFonts w:cstheme="minorHAnsi"/>
        </w:rPr>
        <w:t xml:space="preserve"> Å leve med s</w:t>
      </w:r>
      <w:r w:rsidR="000928C7" w:rsidRPr="00C16787">
        <w:rPr>
          <w:rFonts w:cstheme="minorHAnsi"/>
        </w:rPr>
        <w:t>merter, slitenhet, konsentrasjonsvansker, annerledes utseende og det å gjennomgå mye behandling er</w:t>
      </w:r>
      <w:r w:rsidR="00ED282E">
        <w:rPr>
          <w:rFonts w:cstheme="minorHAnsi"/>
        </w:rPr>
        <w:t xml:space="preserve"> for mange</w:t>
      </w:r>
      <w:r w:rsidR="000928C7" w:rsidRPr="00C16787">
        <w:rPr>
          <w:rFonts w:cstheme="minorHAnsi"/>
        </w:rPr>
        <w:t xml:space="preserve"> psykisk belastende. </w:t>
      </w:r>
      <w:r w:rsidR="003F45EB">
        <w:rPr>
          <w:rFonts w:cstheme="minorHAnsi"/>
        </w:rPr>
        <w:t>T</w:t>
      </w:r>
      <w:r w:rsidR="000928C7" w:rsidRPr="00C16787">
        <w:rPr>
          <w:rFonts w:cstheme="minorHAnsi"/>
        </w:rPr>
        <w:t xml:space="preserve">raumer knyttet til sykdom, sykehusopphold eller diskriminering og mobbing </w:t>
      </w:r>
      <w:r w:rsidR="00E807C9" w:rsidRPr="00C16787">
        <w:rPr>
          <w:rFonts w:cstheme="minorHAnsi"/>
        </w:rPr>
        <w:t>kan føre</w:t>
      </w:r>
      <w:r w:rsidR="000928C7" w:rsidRPr="00C16787">
        <w:rPr>
          <w:rFonts w:cstheme="minorHAnsi"/>
        </w:rPr>
        <w:t xml:space="preserve"> til posttraumatisk stresslidelse. Bivirkninger av medisiner</w:t>
      </w:r>
      <w:r w:rsidR="00E807C9" w:rsidRPr="00C16787">
        <w:rPr>
          <w:rFonts w:cstheme="minorHAnsi"/>
        </w:rPr>
        <w:t xml:space="preserve"> kan</w:t>
      </w:r>
      <w:r w:rsidR="000928C7" w:rsidRPr="00C16787">
        <w:rPr>
          <w:rFonts w:cstheme="minorHAnsi"/>
        </w:rPr>
        <w:t xml:space="preserve"> påvirk</w:t>
      </w:r>
      <w:r w:rsidR="00D76559" w:rsidRPr="00C16787">
        <w:rPr>
          <w:rFonts w:cstheme="minorHAnsi"/>
        </w:rPr>
        <w:t xml:space="preserve">e </w:t>
      </w:r>
      <w:r w:rsidR="00392D3A" w:rsidRPr="00C16787">
        <w:rPr>
          <w:rFonts w:cstheme="minorHAnsi"/>
        </w:rPr>
        <w:t>pasienter emosjonelt</w:t>
      </w:r>
      <w:r w:rsidR="00533672" w:rsidRPr="00C16787">
        <w:rPr>
          <w:rFonts w:cstheme="minorHAnsi"/>
        </w:rPr>
        <w:t>,</w:t>
      </w:r>
      <w:r w:rsidR="009D7D1D" w:rsidRPr="00C16787">
        <w:rPr>
          <w:rFonts w:cstheme="minorHAnsi"/>
        </w:rPr>
        <w:t xml:space="preserve"> og</w:t>
      </w:r>
      <w:r w:rsidR="00533672" w:rsidRPr="00C16787">
        <w:rPr>
          <w:rFonts w:cstheme="minorHAnsi"/>
        </w:rPr>
        <w:t xml:space="preserve"> </w:t>
      </w:r>
      <w:r w:rsidR="00D76559" w:rsidRPr="00C16787">
        <w:rPr>
          <w:rFonts w:cstheme="minorHAnsi"/>
        </w:rPr>
        <w:t xml:space="preserve">ventetiden på å få tilgang på ny behandling </w:t>
      </w:r>
      <w:r w:rsidR="00533672" w:rsidRPr="00C16787">
        <w:rPr>
          <w:rFonts w:cstheme="minorHAnsi"/>
        </w:rPr>
        <w:t xml:space="preserve">eller </w:t>
      </w:r>
      <w:r w:rsidR="00726914" w:rsidRPr="00C16787">
        <w:rPr>
          <w:rFonts w:cstheme="minorHAnsi"/>
        </w:rPr>
        <w:t>opplevelser</w:t>
      </w:r>
      <w:r w:rsidR="009D7D1D" w:rsidRPr="00C16787">
        <w:rPr>
          <w:rFonts w:cstheme="minorHAnsi"/>
        </w:rPr>
        <w:t xml:space="preserve"> </w:t>
      </w:r>
      <w:r w:rsidR="00726914" w:rsidRPr="00C16787">
        <w:rPr>
          <w:rFonts w:cstheme="minorHAnsi"/>
        </w:rPr>
        <w:t>av</w:t>
      </w:r>
      <w:r w:rsidR="009D7D1D" w:rsidRPr="00C16787">
        <w:rPr>
          <w:rFonts w:cstheme="minorHAnsi"/>
        </w:rPr>
        <w:t xml:space="preserve"> at </w:t>
      </w:r>
      <w:r w:rsidR="00533672" w:rsidRPr="00C16787">
        <w:rPr>
          <w:rFonts w:cstheme="minorHAnsi"/>
        </w:rPr>
        <w:t>behandlingen ikke har effekt</w:t>
      </w:r>
      <w:r w:rsidR="009D7D1D" w:rsidRPr="00C16787">
        <w:rPr>
          <w:rFonts w:cstheme="minorHAnsi"/>
        </w:rPr>
        <w:t xml:space="preserve"> </w:t>
      </w:r>
      <w:r w:rsidR="00726914" w:rsidRPr="00C16787">
        <w:rPr>
          <w:rFonts w:cstheme="minorHAnsi"/>
        </w:rPr>
        <w:t>kan være</w:t>
      </w:r>
      <w:r w:rsidR="00A03D22" w:rsidRPr="00C16787">
        <w:rPr>
          <w:rFonts w:cstheme="minorHAnsi"/>
        </w:rPr>
        <w:t xml:space="preserve"> psykisk tøft. </w:t>
      </w:r>
    </w:p>
    <w:p w14:paraId="5148B039" w14:textId="118DB057" w:rsidR="00C16787" w:rsidRPr="00C16787" w:rsidRDefault="00C16787" w:rsidP="00C16787">
      <w:pPr>
        <w:rPr>
          <w:rStyle w:val="Overskrift4Tegn"/>
          <w:rFonts w:eastAsiaTheme="minorHAnsi" w:cstheme="minorHAnsi"/>
          <w:b w:val="0"/>
          <w:bCs w:val="0"/>
          <w:sz w:val="22"/>
          <w:szCs w:val="22"/>
          <w:lang w:eastAsia="en-US"/>
        </w:rPr>
      </w:pPr>
      <w:r w:rsidRPr="00C16787">
        <w:rPr>
          <w:rFonts w:cstheme="minorHAnsi"/>
          <w:shd w:val="clear" w:color="auto" w:fill="FFFFFF"/>
        </w:rPr>
        <w:t xml:space="preserve">Mennesker med nedsatt funksjonsevne er en svært sammensatt gruppe og vi har behov for mer kunnskap om hvordan ulike funksjonsnedsettelser fører til psykiske plager og lidelser av ulike årsaker. </w:t>
      </w:r>
      <w:r w:rsidR="00A72D7E">
        <w:rPr>
          <w:rFonts w:cstheme="minorHAnsi"/>
          <w:shd w:val="clear" w:color="auto" w:fill="FFFFFF"/>
        </w:rPr>
        <w:t xml:space="preserve">Noen </w:t>
      </w:r>
      <w:r w:rsidRPr="00C16787">
        <w:rPr>
          <w:rFonts w:cstheme="minorHAnsi"/>
          <w:shd w:val="clear" w:color="auto" w:fill="FFFFFF"/>
        </w:rPr>
        <w:t xml:space="preserve">lever med en funksjonsnedsettelse hele livet </w:t>
      </w:r>
      <w:r w:rsidR="00A72D7E">
        <w:rPr>
          <w:rFonts w:cstheme="minorHAnsi"/>
          <w:shd w:val="clear" w:color="auto" w:fill="FFFFFF"/>
        </w:rPr>
        <w:t xml:space="preserve">som gjør det nødvendig med </w:t>
      </w:r>
      <w:r w:rsidRPr="00C16787">
        <w:rPr>
          <w:rFonts w:cstheme="minorHAnsi"/>
          <w:shd w:val="clear" w:color="auto" w:fill="FFFFFF"/>
        </w:rPr>
        <w:t>et livsløpsperspektiv og er særlig oppmerksom på sårbarhetene ved overgangene mellom ulike livsfaser. Andre opplever</w:t>
      </w:r>
      <w:r w:rsidR="00A72D7E">
        <w:rPr>
          <w:rFonts w:cstheme="minorHAnsi"/>
          <w:shd w:val="clear" w:color="auto" w:fill="FFFFFF"/>
        </w:rPr>
        <w:t xml:space="preserve"> en overgang fra å være frisk til å miste funksjon</w:t>
      </w:r>
      <w:r w:rsidR="00B30088">
        <w:rPr>
          <w:rFonts w:cstheme="minorHAnsi"/>
          <w:shd w:val="clear" w:color="auto" w:fill="FFFFFF"/>
        </w:rPr>
        <w:t>er</w:t>
      </w:r>
      <w:r w:rsidR="00B30088" w:rsidRPr="00B30088">
        <w:rPr>
          <w:rFonts w:cstheme="minorHAnsi"/>
        </w:rPr>
        <w:t xml:space="preserve"> </w:t>
      </w:r>
      <w:r w:rsidR="00B30088" w:rsidRPr="00C16787">
        <w:rPr>
          <w:rFonts w:cstheme="minorHAnsi"/>
        </w:rPr>
        <w:t>eller får påvist en diagnose som de skal leve med resten av livet</w:t>
      </w:r>
      <w:r w:rsidR="00A72D7E">
        <w:rPr>
          <w:rFonts w:cstheme="minorHAnsi"/>
          <w:shd w:val="clear" w:color="auto" w:fill="FFFFFF"/>
        </w:rPr>
        <w:t>. Noen har</w:t>
      </w:r>
      <w:r w:rsidRPr="00C16787">
        <w:rPr>
          <w:rFonts w:cstheme="minorHAnsi"/>
          <w:shd w:val="clear" w:color="auto" w:fill="FFFFFF"/>
        </w:rPr>
        <w:t xml:space="preserve"> svært alvorlig sykdom over kortere perioder og får god behandling, men selv de som blir friske kan ha med seg opplevelser og traumer som skal bearbeides.  </w:t>
      </w:r>
      <w:r w:rsidRPr="00C16787">
        <w:rPr>
          <w:rFonts w:cstheme="minorHAnsi"/>
        </w:rPr>
        <w:t xml:space="preserve">Personer med sjelden diagnose selv er eksperten på sin egen helse, noe som kan medføre en stor psykisk påkjenning. </w:t>
      </w:r>
      <w:r w:rsidRPr="00C16787">
        <w:rPr>
          <w:rFonts w:cstheme="minorHAnsi"/>
        </w:rPr>
        <w:br/>
      </w:r>
    </w:p>
    <w:p w14:paraId="4BF31354" w14:textId="196F6614" w:rsidR="00511B34" w:rsidRPr="00C16787" w:rsidRDefault="00511B34" w:rsidP="00511B34">
      <w:pPr>
        <w:spacing w:line="240" w:lineRule="auto"/>
        <w:rPr>
          <w:rFonts w:eastAsia="Times New Roman" w:cstheme="minorHAnsi"/>
          <w:b/>
          <w:bCs/>
          <w:lang w:eastAsia="nb-NO"/>
        </w:rPr>
      </w:pPr>
      <w:r w:rsidRPr="00C16787">
        <w:rPr>
          <w:rStyle w:val="Overskrift4Tegn"/>
          <w:rFonts w:eastAsiaTheme="minorHAnsi" w:cstheme="minorHAnsi"/>
          <w:sz w:val="22"/>
          <w:szCs w:val="22"/>
        </w:rPr>
        <w:t>Minoritetsstress</w:t>
      </w:r>
    </w:p>
    <w:p w14:paraId="5390FF45" w14:textId="364B508C" w:rsidR="00846BE2" w:rsidRPr="00C16787" w:rsidRDefault="00511B34" w:rsidP="00A97AC1">
      <w:pPr>
        <w:rPr>
          <w:rFonts w:cstheme="minorHAnsi"/>
        </w:rPr>
      </w:pPr>
      <w:r w:rsidRPr="00C16787">
        <w:rPr>
          <w:rFonts w:cstheme="minorHAnsi"/>
          <w:color w:val="333333"/>
          <w:lang w:eastAsia="nb-NO"/>
        </w:rPr>
        <w:t xml:space="preserve">Stress generelt er ikke godt for den </w:t>
      </w:r>
      <w:r w:rsidRPr="00C16787">
        <w:rPr>
          <w:rFonts w:cstheme="minorHAnsi"/>
          <w:lang w:eastAsia="nb-NO"/>
        </w:rPr>
        <w:t xml:space="preserve">psykiske helsa. </w:t>
      </w:r>
      <w:r w:rsidRPr="00C16787">
        <w:rPr>
          <w:rFonts w:cstheme="minorHAnsi"/>
          <w:i/>
          <w:iCs/>
          <w:lang w:eastAsia="nb-NO"/>
        </w:rPr>
        <w:t xml:space="preserve">Minoritetsstress </w:t>
      </w:r>
      <w:r w:rsidRPr="00C16787">
        <w:rPr>
          <w:rFonts w:cstheme="minorHAnsi"/>
          <w:lang w:eastAsia="nb-NO"/>
        </w:rPr>
        <w:t>er en tilleggsbelastning som man kan oppleve fordi man tilhører en stigmatisert minoritet eller fordi man u</w:t>
      </w:r>
      <w:r w:rsidRPr="00C16787">
        <w:rPr>
          <w:rFonts w:cstheme="minorHAnsi"/>
        </w:rPr>
        <w:t xml:space="preserve">tfordrer </w:t>
      </w:r>
      <w:r w:rsidRPr="00C16787">
        <w:rPr>
          <w:rFonts w:cstheme="minorHAnsi"/>
          <w:lang w:eastAsia="nb-NO"/>
        </w:rPr>
        <w:t xml:space="preserve">normer i </w:t>
      </w:r>
      <w:r w:rsidRPr="00C16787">
        <w:rPr>
          <w:rFonts w:cstheme="minorHAnsi"/>
          <w:lang w:eastAsia="nb-NO"/>
        </w:rPr>
        <w:lastRenderedPageBreak/>
        <w:t>samfunnet. For eksempel at man bryter med funksjonsnormene, altså forventningene til hvordan mennesker skal fungere (psykisk eller somatisk). M</w:t>
      </w:r>
      <w:r w:rsidRPr="00C16787">
        <w:rPr>
          <w:rFonts w:cstheme="minorHAnsi"/>
        </w:rPr>
        <w:t xml:space="preserve">inoriteter kommer ofte dårligere ut enn majoriteten i helse- og levekårsundersøkelser, og minoritetsstress kan være en viktig årsak. </w:t>
      </w:r>
      <w:r w:rsidRPr="00C16787">
        <w:rPr>
          <w:rFonts w:cstheme="minorHAnsi"/>
          <w:shd w:val="clear" w:color="auto" w:fill="FFFFFF"/>
        </w:rPr>
        <w:t xml:space="preserve">Statistisk sentralbyrå (SSB) gjennomførte i mars 2021 en undersøkelse om livskvalitet i den norske befolkningen, som for andre året på rad viste at </w:t>
      </w:r>
      <w:r w:rsidRPr="00C16787">
        <w:rPr>
          <w:rFonts w:cstheme="minorHAnsi"/>
          <w:shd w:val="clear" w:color="auto" w:fill="FFFFFF"/>
          <w:lang w:eastAsia="nb-NO"/>
        </w:rPr>
        <w:t>funksjonshemmede er blant de som er minst tilfreds med tilværelsen.</w:t>
      </w:r>
      <w:r w:rsidRPr="00C16787">
        <w:rPr>
          <w:rStyle w:val="Fotnotereferanse"/>
          <w:rFonts w:cstheme="minorHAnsi"/>
          <w:shd w:val="clear" w:color="auto" w:fill="FFFFFF"/>
        </w:rPr>
        <w:footnoteReference w:id="2"/>
      </w:r>
      <w:r w:rsidRPr="00C16787">
        <w:rPr>
          <w:rFonts w:cstheme="minorHAnsi"/>
        </w:rPr>
        <w:t xml:space="preserve"> </w:t>
      </w:r>
      <w:r w:rsidR="007B6335">
        <w:rPr>
          <w:rFonts w:cstheme="minorHAnsi"/>
        </w:rPr>
        <w:t>D</w:t>
      </w:r>
      <w:r w:rsidRPr="00C16787">
        <w:rPr>
          <w:rFonts w:cstheme="minorHAnsi"/>
        </w:rPr>
        <w:t>e som har vært utsatt for diskriminering, er mer tilbøyelige til å rapportere dårligere egenvurdert helse og mer psykisk stress.</w:t>
      </w:r>
      <w:r w:rsidRPr="00C16787">
        <w:rPr>
          <w:rStyle w:val="Fotnotereferanse"/>
          <w:rFonts w:cstheme="minorHAnsi"/>
        </w:rPr>
        <w:footnoteReference w:id="3"/>
      </w:r>
      <w:r w:rsidR="00726914" w:rsidRPr="00C16787">
        <w:rPr>
          <w:rFonts w:cstheme="minorHAnsi"/>
        </w:rPr>
        <w:br/>
      </w:r>
    </w:p>
    <w:p w14:paraId="2FDFE9A5" w14:textId="468C5E6D" w:rsidR="006429EB" w:rsidRPr="00C16787" w:rsidRDefault="006429EB" w:rsidP="00756633">
      <w:pPr>
        <w:rPr>
          <w:rFonts w:cstheme="minorHAnsi"/>
        </w:rPr>
      </w:pPr>
      <w:r w:rsidRPr="00C16787">
        <w:rPr>
          <w:rStyle w:val="Overskrift4Tegn"/>
          <w:rFonts w:eastAsiaTheme="minorHAnsi" w:cstheme="minorHAnsi"/>
          <w:sz w:val="22"/>
          <w:szCs w:val="22"/>
        </w:rPr>
        <w:t>Helsekompetanse</w:t>
      </w:r>
      <w:r w:rsidR="00B82F7D">
        <w:rPr>
          <w:rStyle w:val="Overskrift4Tegn"/>
          <w:rFonts w:eastAsiaTheme="minorHAnsi" w:cstheme="minorHAnsi"/>
          <w:sz w:val="22"/>
          <w:szCs w:val="22"/>
        </w:rPr>
        <w:t xml:space="preserve"> og mestring</w:t>
      </w:r>
    </w:p>
    <w:p w14:paraId="21C3220D" w14:textId="4EA705F4" w:rsidR="006429EB" w:rsidRPr="00C16787" w:rsidRDefault="006429EB" w:rsidP="006429EB">
      <w:pPr>
        <w:rPr>
          <w:rFonts w:cstheme="minorHAnsi"/>
        </w:rPr>
      </w:pPr>
      <w:r w:rsidRPr="00C16787">
        <w:rPr>
          <w:rFonts w:cstheme="minorHAnsi"/>
        </w:rPr>
        <w:t>Forskning viser at mer helsekompetanse gir bedre opplevd helse. For at flere skal få økt sin helsekompetanse, er det viktig at helsepersonell er godt trent i kommunikasjon og formidling av viktig informasjon. Å møte likepersoner som har vært i samme situasjon, er en annen måte å få innsikt på som kan bidra til bedre beslutninger om egen helse.</w:t>
      </w:r>
      <w:r w:rsidR="00B82F7D">
        <w:rPr>
          <w:rFonts w:cstheme="minorHAnsi"/>
        </w:rPr>
        <w:t xml:space="preserve"> </w:t>
      </w:r>
      <w:r w:rsidRPr="00C16787">
        <w:rPr>
          <w:rFonts w:cstheme="minorHAnsi"/>
        </w:rPr>
        <w:t>Hvordan helsepersonell kommuniserer med pasienter kan ha stor betydning for å fremme pasientens helsekom</w:t>
      </w:r>
      <w:r w:rsidRPr="00C16787">
        <w:rPr>
          <w:rFonts w:cstheme="minorHAnsi"/>
        </w:rPr>
        <w:softHyphen/>
        <w:t xml:space="preserve">petanse og mestring. De som opplever å bli sett, hørt og forstått i spesialisthelsetjenesten understreker hvor viktig det er for å håndtere f.eks. smerter. </w:t>
      </w:r>
    </w:p>
    <w:p w14:paraId="1AC8020F" w14:textId="75DF5809" w:rsidR="009C28CD" w:rsidRDefault="009A3095">
      <w:pPr>
        <w:rPr>
          <w:rFonts w:cstheme="minorHAnsi"/>
        </w:rPr>
      </w:pPr>
      <w:r>
        <w:rPr>
          <w:rFonts w:cstheme="minorHAnsi"/>
        </w:rPr>
        <w:t>D</w:t>
      </w:r>
      <w:r w:rsidRPr="00C16787">
        <w:rPr>
          <w:rFonts w:cstheme="minorHAnsi"/>
        </w:rPr>
        <w:t xml:space="preserve">et </w:t>
      </w:r>
      <w:r>
        <w:rPr>
          <w:rFonts w:cstheme="minorHAnsi"/>
        </w:rPr>
        <w:t xml:space="preserve">er </w:t>
      </w:r>
      <w:r w:rsidRPr="00C16787">
        <w:rPr>
          <w:rFonts w:cstheme="minorHAnsi"/>
        </w:rPr>
        <w:t>stor variasjon i hvem som får tilgang på mestringskurs og hvor godt det fungerer</w:t>
      </w:r>
      <w:r>
        <w:rPr>
          <w:rFonts w:cstheme="minorHAnsi"/>
        </w:rPr>
        <w:t xml:space="preserve">. </w:t>
      </w:r>
      <w:r w:rsidR="0098742D">
        <w:rPr>
          <w:rFonts w:cstheme="minorHAnsi"/>
        </w:rPr>
        <w:t xml:space="preserve">Det er behov for flere mestringskurs </w:t>
      </w:r>
      <w:r w:rsidR="0098742D" w:rsidRPr="00C16787">
        <w:rPr>
          <w:rFonts w:cstheme="minorHAnsi"/>
        </w:rPr>
        <w:t>der psykisk helse blir vektlagt</w:t>
      </w:r>
      <w:r w:rsidR="0098742D">
        <w:rPr>
          <w:rFonts w:cstheme="minorHAnsi"/>
        </w:rPr>
        <w:t xml:space="preserve"> og flere må bli gitt et slikt tilbud</w:t>
      </w:r>
      <w:r w:rsidRPr="00C16787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606C8">
        <w:rPr>
          <w:rFonts w:cstheme="minorHAnsi"/>
        </w:rPr>
        <w:t>Det å lære m</w:t>
      </w:r>
      <w:r w:rsidR="00F606C8" w:rsidRPr="00C16787">
        <w:rPr>
          <w:rFonts w:cstheme="minorHAnsi"/>
        </w:rPr>
        <w:t xml:space="preserve">estringsstrategier kan virke forebyggende, slik at normale psykiske reaksjoner ikke utvikler seg til psykiske plager og lidelser. </w:t>
      </w:r>
      <w:r w:rsidR="00C72B25" w:rsidRPr="00C16787">
        <w:rPr>
          <w:rFonts w:cstheme="minorHAnsi"/>
        </w:rPr>
        <w:t xml:space="preserve">Samtidig kan mestringsstrategier være til hjelp for å håndtere psykiske plager og lidelser. </w:t>
      </w:r>
      <w:r w:rsidR="00464F70" w:rsidRPr="00C16787">
        <w:rPr>
          <w:rFonts w:cstheme="minorHAnsi"/>
        </w:rPr>
        <w:t>Mestring er viktig for livskvalitet og deltagelse i skole, arbeid og fritidsaktiviteter</w:t>
      </w:r>
      <w:r w:rsidR="00D960D8">
        <w:rPr>
          <w:rFonts w:cstheme="minorHAnsi"/>
        </w:rPr>
        <w:t xml:space="preserve">. </w:t>
      </w:r>
      <w:r w:rsidR="00B66FDE">
        <w:rPr>
          <w:rFonts w:cstheme="minorHAnsi"/>
          <w:shd w:val="clear" w:color="auto" w:fill="FFFFFF"/>
        </w:rPr>
        <w:t>Og d</w:t>
      </w:r>
      <w:r w:rsidR="00464F70" w:rsidRPr="00C16787">
        <w:rPr>
          <w:rFonts w:cstheme="minorHAnsi"/>
          <w:shd w:val="clear" w:color="auto" w:fill="FFFFFF"/>
        </w:rPr>
        <w:t xml:space="preserve">et kan føre til færre sykedager, færre besøk til fastlege eller i poliklinikk, færre innleggelser på sykehus, eller kortere opphold på sykehus. </w:t>
      </w:r>
      <w:r w:rsidR="00464F70" w:rsidRPr="00C16787">
        <w:rPr>
          <w:rFonts w:cstheme="minorHAnsi"/>
        </w:rPr>
        <w:t xml:space="preserve">Lærings- og mestringstilbud kan være individuelle eller gruppebaserte, og de gis i regi av sykehus, kommune, brukerorganisasjoner og annen frivillighet. </w:t>
      </w:r>
    </w:p>
    <w:p w14:paraId="26F0F6F3" w14:textId="77777777" w:rsidR="003177EA" w:rsidRPr="003177EA" w:rsidRDefault="003177EA">
      <w:pPr>
        <w:rPr>
          <w:rFonts w:cstheme="minorHAnsi"/>
        </w:rPr>
      </w:pPr>
    </w:p>
    <w:p w14:paraId="11B0ED33" w14:textId="2D12EF48" w:rsidR="004E5077" w:rsidRDefault="004E5077" w:rsidP="00C7143B">
      <w:pPr>
        <w:rPr>
          <w:rFonts w:cstheme="minorHAnsi"/>
          <w:b/>
          <w:bCs/>
        </w:rPr>
      </w:pPr>
      <w:r w:rsidRPr="004E5077">
        <w:rPr>
          <w:rFonts w:cstheme="minorHAnsi"/>
          <w:b/>
          <w:bCs/>
        </w:rPr>
        <w:t>FFO anbefaler</w:t>
      </w:r>
      <w:r w:rsidR="00ED760B">
        <w:rPr>
          <w:rFonts w:cstheme="minorHAnsi"/>
          <w:b/>
          <w:bCs/>
        </w:rPr>
        <w:t>:</w:t>
      </w:r>
    </w:p>
    <w:p w14:paraId="6D19427A" w14:textId="77777777" w:rsidR="00F945CA" w:rsidRPr="007E7C7F" w:rsidRDefault="00F945CA" w:rsidP="00F945CA">
      <w:pPr>
        <w:rPr>
          <w:rFonts w:cstheme="minorHAnsi"/>
          <w:i/>
          <w:iCs/>
        </w:rPr>
      </w:pPr>
      <w:r w:rsidRPr="007E7C7F">
        <w:rPr>
          <w:rFonts w:cstheme="minorHAnsi"/>
          <w:i/>
          <w:iCs/>
        </w:rPr>
        <w:t xml:space="preserve">Forebygging </w:t>
      </w:r>
    </w:p>
    <w:p w14:paraId="7D1828F9" w14:textId="77777777" w:rsidR="00F945CA" w:rsidRPr="00C16787" w:rsidRDefault="00F945CA" w:rsidP="00F945CA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 xml:space="preserve">Opptrappingsplanen for psykisk helse må inkludere tiltak rettet mot personer som har kronisk sykdom eller funksjonsnedsettelser. </w:t>
      </w:r>
    </w:p>
    <w:p w14:paraId="22E8C388" w14:textId="77777777" w:rsidR="00F945CA" w:rsidRPr="007E7C7F" w:rsidRDefault="00F945CA" w:rsidP="00F945CA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>Et førende prinsipp må være å forebygge psykisk lidelse ved helhetlig og tidlig innsats</w:t>
      </w:r>
      <w:r>
        <w:rPr>
          <w:rFonts w:cstheme="minorHAnsi"/>
        </w:rPr>
        <w:t>.</w:t>
      </w:r>
    </w:p>
    <w:p w14:paraId="56A2019C" w14:textId="77777777" w:rsidR="00F945CA" w:rsidRPr="00C16787" w:rsidRDefault="00F945CA" w:rsidP="00F945CA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 xml:space="preserve">Pasienter må få informasjon om vanlige psykiske plager ved somatisk sykdom, </w:t>
      </w:r>
      <w:r>
        <w:rPr>
          <w:rFonts w:cstheme="minorHAnsi"/>
        </w:rPr>
        <w:t xml:space="preserve">og </w:t>
      </w:r>
      <w:r w:rsidRPr="00C16787">
        <w:rPr>
          <w:rFonts w:cstheme="minorHAnsi"/>
        </w:rPr>
        <w:t>veiledes videre til riktig hjelp eller tiltak for forebygging.</w:t>
      </w:r>
    </w:p>
    <w:p w14:paraId="2024A945" w14:textId="77777777" w:rsidR="00F945CA" w:rsidRDefault="00F945CA" w:rsidP="00F945CA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>Brukerrepresentanter i spesialisthelsetjenesten og i kommunale råd bør involveres for å utforme informasjonstiltak om mestringstilbud.</w:t>
      </w:r>
    </w:p>
    <w:p w14:paraId="2E062EFC" w14:textId="4BB531EB" w:rsidR="00F945CA" w:rsidRDefault="00F945CA" w:rsidP="00F945CA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 xml:space="preserve">Det er behov for flere lavterskeltilbud som samtalegrupper, </w:t>
      </w:r>
      <w:proofErr w:type="gramStart"/>
      <w:r w:rsidRPr="00C16787">
        <w:rPr>
          <w:rFonts w:cstheme="minorHAnsi"/>
        </w:rPr>
        <w:t>chat</w:t>
      </w:r>
      <w:proofErr w:type="gramEnd"/>
      <w:r w:rsidRPr="00C16787">
        <w:rPr>
          <w:rFonts w:cstheme="minorHAnsi"/>
        </w:rPr>
        <w:t xml:space="preserve"> og hjelpetelefoner. Disse må være universelt utformet</w:t>
      </w:r>
      <w:r w:rsidR="00E34491">
        <w:rPr>
          <w:rFonts w:cstheme="minorHAnsi"/>
        </w:rPr>
        <w:t xml:space="preserve"> slik at tilbudene </w:t>
      </w:r>
      <w:proofErr w:type="spellStart"/>
      <w:r w:rsidR="00E34491">
        <w:rPr>
          <w:rFonts w:cstheme="minorHAnsi"/>
        </w:rPr>
        <w:t>reellt</w:t>
      </w:r>
      <w:proofErr w:type="spellEnd"/>
      <w:r w:rsidR="00E34491">
        <w:rPr>
          <w:rFonts w:cstheme="minorHAnsi"/>
        </w:rPr>
        <w:t xml:space="preserve"> sett blir tilgjengelig for alle</w:t>
      </w:r>
      <w:r w:rsidRPr="00C16787">
        <w:rPr>
          <w:rFonts w:cstheme="minorHAnsi"/>
        </w:rPr>
        <w:t>.</w:t>
      </w:r>
    </w:p>
    <w:p w14:paraId="02576062" w14:textId="370F64B7" w:rsidR="00F945CA" w:rsidRPr="00F945CA" w:rsidRDefault="00F945CA" w:rsidP="00F945CA">
      <w:pPr>
        <w:pStyle w:val="Listeavsnitt"/>
        <w:numPr>
          <w:ilvl w:val="0"/>
          <w:numId w:val="17"/>
        </w:numPr>
        <w:rPr>
          <w:rFonts w:cstheme="minorHAnsi"/>
        </w:rPr>
      </w:pPr>
      <w:r w:rsidRPr="00F945CA">
        <w:rPr>
          <w:rFonts w:cstheme="minorHAnsi"/>
        </w:rPr>
        <w:lastRenderedPageBreak/>
        <w:t>Kommuner og helseforetak må sørge for lærings- og mestringstilbud av god kvalitet som er tilpasset ulike grupper kronisk syke og pårørende.</w:t>
      </w:r>
      <w:r w:rsidR="00001760">
        <w:rPr>
          <w:rFonts w:cstheme="minorHAnsi"/>
        </w:rPr>
        <w:br/>
      </w:r>
    </w:p>
    <w:p w14:paraId="6F87E81B" w14:textId="0D4DF25C" w:rsidR="003A403F" w:rsidRDefault="00F945CA" w:rsidP="003A403F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Kompetanse</w:t>
      </w:r>
    </w:p>
    <w:p w14:paraId="4BE04F71" w14:textId="77777777" w:rsidR="003A403F" w:rsidRPr="00C16787" w:rsidRDefault="003A403F" w:rsidP="003A403F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>Det må forskes på sammenhengene mellom somatisk og psykisk helse, både diagnosespesifikt og om fellestrekk for personer med kronisk sykdom.</w:t>
      </w:r>
    </w:p>
    <w:p w14:paraId="775470CC" w14:textId="77777777" w:rsidR="003A403F" w:rsidRPr="00C16787" w:rsidRDefault="003A403F" w:rsidP="003A403F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>Helse- og sosialfaglige utdanninger bør ha en tverrfaglig tilnærming.</w:t>
      </w:r>
    </w:p>
    <w:p w14:paraId="7D783EA3" w14:textId="77777777" w:rsidR="003A403F" w:rsidRPr="00C16787" w:rsidRDefault="003A403F" w:rsidP="003A403F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>Helse- og omsorgstjenestene bør ha kompetanse innen helsepedagogikk og klinisk helsepsykologi, slik at pasienter kan få økt helsekompetanse.</w:t>
      </w:r>
    </w:p>
    <w:p w14:paraId="0907EF3A" w14:textId="77777777" w:rsidR="003A403F" w:rsidRPr="00A3674E" w:rsidRDefault="003A403F" w:rsidP="003A403F">
      <w:pPr>
        <w:pStyle w:val="Listeavsnitt"/>
        <w:numPr>
          <w:ilvl w:val="0"/>
          <w:numId w:val="17"/>
        </w:numPr>
        <w:rPr>
          <w:rFonts w:cstheme="minorHAnsi"/>
        </w:rPr>
      </w:pPr>
      <w:r w:rsidRPr="00A3674E">
        <w:rPr>
          <w:rFonts w:cstheme="minorHAnsi"/>
        </w:rPr>
        <w:t>Spesialisthelsetjenesten bør i større grad avdekke hvem som har behov for ekstra oppfølging eller henvisning til psykolog.</w:t>
      </w:r>
    </w:p>
    <w:p w14:paraId="4E7A7DD0" w14:textId="77777777" w:rsidR="00F945CA" w:rsidRDefault="003A403F" w:rsidP="00F945CA">
      <w:pPr>
        <w:pStyle w:val="Listeavsnitt"/>
        <w:numPr>
          <w:ilvl w:val="0"/>
          <w:numId w:val="17"/>
        </w:numPr>
        <w:rPr>
          <w:rFonts w:cstheme="minorHAnsi"/>
        </w:rPr>
      </w:pPr>
      <w:r w:rsidRPr="00A3674E">
        <w:rPr>
          <w:rFonts w:cstheme="minorHAnsi"/>
        </w:rPr>
        <w:t xml:space="preserve">De kommunale helse- og omsorgstjenestene må ha kompetanse om god psykisk helse for å kunne henvise videre. </w:t>
      </w:r>
    </w:p>
    <w:p w14:paraId="57187A22" w14:textId="0F435BC8" w:rsidR="007A37F2" w:rsidRPr="00001760" w:rsidRDefault="00F945CA" w:rsidP="007A37F2">
      <w:pPr>
        <w:pStyle w:val="Listeavsnitt"/>
        <w:numPr>
          <w:ilvl w:val="0"/>
          <w:numId w:val="17"/>
        </w:numPr>
        <w:rPr>
          <w:rFonts w:cstheme="minorHAnsi"/>
        </w:rPr>
      </w:pPr>
      <w:r w:rsidRPr="00001760">
        <w:rPr>
          <w:rFonts w:cstheme="minorHAnsi"/>
        </w:rPr>
        <w:t>Kommuner må oppfylle kravet om at de skal ha en psykolog tilgjengelig.</w:t>
      </w:r>
      <w:r w:rsidRPr="00001760">
        <w:rPr>
          <w:rFonts w:cstheme="minorHAnsi"/>
        </w:rPr>
        <w:br/>
      </w:r>
    </w:p>
    <w:p w14:paraId="2FE430EC" w14:textId="516F1203" w:rsidR="007E7C7F" w:rsidRPr="007E7C7F" w:rsidRDefault="007E7C7F" w:rsidP="007E7C7F">
      <w:pPr>
        <w:rPr>
          <w:rFonts w:cstheme="minorHAnsi"/>
          <w:i/>
          <w:iCs/>
        </w:rPr>
      </w:pPr>
      <w:r w:rsidRPr="007E7C7F">
        <w:rPr>
          <w:rFonts w:cstheme="minorHAnsi"/>
          <w:i/>
          <w:iCs/>
        </w:rPr>
        <w:t xml:space="preserve">Tverrfaglighet </w:t>
      </w:r>
    </w:p>
    <w:p w14:paraId="2149B9C0" w14:textId="5AB20704" w:rsidR="00BF2904" w:rsidRPr="00C16787" w:rsidRDefault="00BF2904" w:rsidP="00BF2904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>Helse- og omsorgstjenestene må jobbe tverrfaglig og tverrsektorielt for å fremme god psykisk helse.</w:t>
      </w:r>
    </w:p>
    <w:p w14:paraId="16FF458D" w14:textId="77777777" w:rsidR="007E7C7F" w:rsidRPr="00C16787" w:rsidRDefault="007E7C7F" w:rsidP="007E7C7F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>Psykologer i kommunene og i spesialisthelsetjenesten må ha et faglig fellesskap, og de bør veilede helsepersonell i å snakke om psykisk helse.</w:t>
      </w:r>
    </w:p>
    <w:p w14:paraId="5A1BDF1A" w14:textId="77777777" w:rsidR="007E7C7F" w:rsidRDefault="007E7C7F" w:rsidP="007E7C7F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>Somatiske sengepost og poliklinikk for voksne bør i likhet med barne- og ungdomsmedisinske avdelinger ha psykologkompetanse tilgjengelig.</w:t>
      </w:r>
    </w:p>
    <w:p w14:paraId="7A4AE114" w14:textId="77777777" w:rsidR="007E7C7F" w:rsidRPr="00B80F9C" w:rsidRDefault="007E7C7F" w:rsidP="007E7C7F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>Spesialisthelsetjenesten må utrede psykiske plager hos kronisk syke for å unngå</w:t>
      </w:r>
      <w:r>
        <w:rPr>
          <w:rFonts w:cstheme="minorHAnsi"/>
        </w:rPr>
        <w:t xml:space="preserve"> </w:t>
      </w:r>
      <w:r w:rsidRPr="00B80F9C">
        <w:rPr>
          <w:rFonts w:cstheme="minorHAnsi"/>
        </w:rPr>
        <w:t>feildiagnostisering eller at alle plager kobles til somatikk.</w:t>
      </w:r>
    </w:p>
    <w:p w14:paraId="25A9A70A" w14:textId="77777777" w:rsidR="007E7C7F" w:rsidRPr="00C16787" w:rsidRDefault="007E7C7F" w:rsidP="007E7C7F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>Pakkeforløp for somatisk syke bør inkludere psykologisk kompetanse.</w:t>
      </w:r>
    </w:p>
    <w:p w14:paraId="1E85F2D5" w14:textId="435935A2" w:rsidR="007A37F2" w:rsidRPr="00001760" w:rsidRDefault="00C7143B" w:rsidP="00001760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 xml:space="preserve">Flere må få plass i BUP og DPS </w:t>
      </w:r>
      <w:r w:rsidR="00FC7F30">
        <w:rPr>
          <w:rFonts w:cstheme="minorHAnsi"/>
        </w:rPr>
        <w:t xml:space="preserve">også </w:t>
      </w:r>
      <w:r w:rsidRPr="00C16787">
        <w:rPr>
          <w:rFonts w:cstheme="minorHAnsi"/>
        </w:rPr>
        <w:t>på bakgrunn av somatisk sykdom.</w:t>
      </w:r>
    </w:p>
    <w:p w14:paraId="47AFCB9D" w14:textId="77777777" w:rsidR="00C7143B" w:rsidRPr="00C16787" w:rsidRDefault="00C7143B" w:rsidP="00C7143B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>Skoler, arbeidsplasser, frivilligheten og fritidsarenaer må være tilrettelagt for alle.</w:t>
      </w:r>
    </w:p>
    <w:p w14:paraId="3E232D49" w14:textId="77777777" w:rsidR="00C7143B" w:rsidRPr="00C16787" w:rsidRDefault="00C7143B" w:rsidP="00C7143B">
      <w:pPr>
        <w:pStyle w:val="Listeavsnitt"/>
        <w:numPr>
          <w:ilvl w:val="0"/>
          <w:numId w:val="17"/>
        </w:numPr>
        <w:rPr>
          <w:rFonts w:cstheme="minorHAnsi"/>
        </w:rPr>
      </w:pPr>
      <w:r w:rsidRPr="00C16787">
        <w:rPr>
          <w:rFonts w:cstheme="minorHAnsi"/>
        </w:rPr>
        <w:t>Helsesykepleiere må ha kunnskap om funksjonsnedsettelser. Og det nye faget «folkehelse og livsmestring», må tilrettelegges for elever funksjonsnedsettelse.</w:t>
      </w:r>
    </w:p>
    <w:p w14:paraId="41889EAF" w14:textId="77777777" w:rsidR="00C7143B" w:rsidRPr="00C16787" w:rsidRDefault="00C7143B" w:rsidP="00A97AC1">
      <w:pPr>
        <w:rPr>
          <w:rFonts w:cstheme="minorHAnsi"/>
        </w:rPr>
      </w:pPr>
    </w:p>
    <w:p w14:paraId="457808DF" w14:textId="77777777" w:rsidR="00670592" w:rsidRPr="001A4302" w:rsidRDefault="00670592" w:rsidP="00670592">
      <w:r w:rsidRPr="001A4302">
        <w:t>Med vennlig hilsen</w:t>
      </w:r>
    </w:p>
    <w:p w14:paraId="28F92C2E" w14:textId="77777777" w:rsidR="00670592" w:rsidRPr="001A4302" w:rsidRDefault="00670592" w:rsidP="00670592">
      <w:pPr>
        <w:rPr>
          <w:b/>
        </w:rPr>
      </w:pPr>
      <w:r w:rsidRPr="001A4302">
        <w:rPr>
          <w:rFonts w:cs="Arial"/>
          <w:b/>
        </w:rPr>
        <w:t>FUNKSJONSHEMMEDES FELLESORGANISASJON</w:t>
      </w:r>
    </w:p>
    <w:p w14:paraId="7A209A07" w14:textId="77777777" w:rsidR="00670592" w:rsidRPr="001A4302" w:rsidRDefault="00670592" w:rsidP="00670592"/>
    <w:p w14:paraId="4FC1FD05" w14:textId="77777777" w:rsidR="00670592" w:rsidRPr="001A4302" w:rsidRDefault="00670592" w:rsidP="00670592">
      <w:r w:rsidRPr="001A4302">
        <w:rPr>
          <w:noProof/>
        </w:rPr>
        <w:drawing>
          <wp:anchor distT="0" distB="0" distL="114300" distR="114300" simplePos="0" relativeHeight="251659264" behindDoc="0" locked="0" layoutInCell="1" allowOverlap="1" wp14:anchorId="138E38AC" wp14:editId="5220C825">
            <wp:simplePos x="0" y="0"/>
            <wp:positionH relativeFrom="column">
              <wp:posOffset>3096895</wp:posOffset>
            </wp:positionH>
            <wp:positionV relativeFrom="paragraph">
              <wp:posOffset>43180</wp:posOffset>
            </wp:positionV>
            <wp:extent cx="1078230" cy="299720"/>
            <wp:effectExtent l="0" t="0" r="7620" b="5080"/>
            <wp:wrapSquare wrapText="bothSides"/>
            <wp:docPr id="11" name="Bilde 11" descr="Et bilde som inneholder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ignatur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302">
        <w:rPr>
          <w:noProof/>
        </w:rPr>
        <w:drawing>
          <wp:inline distT="0" distB="0" distL="0" distR="0" wp14:anchorId="4EAB0CFB" wp14:editId="131DD559">
            <wp:extent cx="1243965" cy="445135"/>
            <wp:effectExtent l="0" t="0" r="0" b="0"/>
            <wp:docPr id="9" name="Bilde 9" descr="Et bilde som inneholder tekst, tavl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tekst, tavl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4302">
        <w:rPr>
          <w:noProof/>
        </w:rPr>
        <w:tab/>
      </w:r>
      <w:r w:rsidRPr="001A4302">
        <w:rPr>
          <w:noProof/>
        </w:rPr>
        <w:tab/>
      </w:r>
      <w:r w:rsidRPr="001A4302">
        <w:rPr>
          <w:noProof/>
        </w:rPr>
        <w:tab/>
      </w:r>
      <w:r w:rsidRPr="001A4302">
        <w:rPr>
          <w:noProof/>
        </w:rPr>
        <w:tab/>
      </w:r>
      <w:r w:rsidRPr="001A4302">
        <w:rPr>
          <w:noProof/>
        </w:rPr>
        <w:tab/>
      </w:r>
    </w:p>
    <w:p w14:paraId="60149A08" w14:textId="77777777" w:rsidR="00670592" w:rsidRPr="001A4302" w:rsidRDefault="00670592" w:rsidP="00670592">
      <w:r w:rsidRPr="001A4302">
        <w:t>Lilly Ann Elvestad</w:t>
      </w:r>
      <w:r w:rsidRPr="001A4302">
        <w:tab/>
      </w:r>
      <w:r w:rsidRPr="001A4302">
        <w:tab/>
      </w:r>
      <w:r w:rsidRPr="001A4302">
        <w:tab/>
      </w:r>
      <w:r w:rsidRPr="001A4302">
        <w:tab/>
      </w:r>
      <w:r w:rsidRPr="001A4302">
        <w:tab/>
        <w:t>Anette Remme</w:t>
      </w:r>
    </w:p>
    <w:p w14:paraId="5B5B6D06" w14:textId="444B1E38" w:rsidR="00B71469" w:rsidRPr="003177EA" w:rsidRDefault="00670592" w:rsidP="00A97AC1">
      <w:r w:rsidRPr="001A4302">
        <w:t>generalsekretær</w:t>
      </w:r>
      <w:r w:rsidRPr="001A4302">
        <w:tab/>
      </w:r>
      <w:r w:rsidRPr="001A4302">
        <w:tab/>
      </w:r>
      <w:r w:rsidRPr="001A4302">
        <w:tab/>
      </w:r>
      <w:r w:rsidRPr="001A4302">
        <w:tab/>
      </w:r>
      <w:r w:rsidRPr="001A4302">
        <w:tab/>
        <w:t xml:space="preserve">seniorrådgiver </w:t>
      </w:r>
    </w:p>
    <w:sectPr w:rsidR="00B71469" w:rsidRPr="003177EA" w:rsidSect="001A2D59">
      <w:headerReference w:type="default" r:id="rId13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333F" w14:textId="77777777" w:rsidR="00CD7109" w:rsidRDefault="00CD7109" w:rsidP="00CF5C87">
      <w:pPr>
        <w:spacing w:after="0" w:line="240" w:lineRule="auto"/>
      </w:pPr>
      <w:r>
        <w:separator/>
      </w:r>
    </w:p>
  </w:endnote>
  <w:endnote w:type="continuationSeparator" w:id="0">
    <w:p w14:paraId="59789700" w14:textId="77777777" w:rsidR="00CD7109" w:rsidRDefault="00CD7109" w:rsidP="00CF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1A84" w14:textId="77777777" w:rsidR="00CD7109" w:rsidRDefault="00CD7109" w:rsidP="00CF5C87">
      <w:pPr>
        <w:spacing w:after="0" w:line="240" w:lineRule="auto"/>
      </w:pPr>
      <w:r>
        <w:separator/>
      </w:r>
    </w:p>
  </w:footnote>
  <w:footnote w:type="continuationSeparator" w:id="0">
    <w:p w14:paraId="0A8FCF5C" w14:textId="77777777" w:rsidR="00CD7109" w:rsidRDefault="00CD7109" w:rsidP="00CF5C87">
      <w:pPr>
        <w:spacing w:after="0" w:line="240" w:lineRule="auto"/>
      </w:pPr>
      <w:r>
        <w:continuationSeparator/>
      </w:r>
    </w:p>
  </w:footnote>
  <w:footnote w:id="1">
    <w:p w14:paraId="787064BC" w14:textId="77777777" w:rsidR="001D48AA" w:rsidRPr="00E77473" w:rsidRDefault="001D48AA" w:rsidP="001D48AA">
      <w:pPr>
        <w:pStyle w:val="Fotnotetekst"/>
        <w:rPr>
          <w:rStyle w:val="Hyperkobling"/>
          <w:i/>
          <w:iCs/>
        </w:rPr>
      </w:pPr>
      <w:r w:rsidRPr="001C0E89">
        <w:rPr>
          <w:rStyle w:val="Fotnotereferanse"/>
          <w:rFonts w:asciiTheme="minorHAnsi" w:hAnsiTheme="minorHAnsi" w:cstheme="minorHAnsi"/>
          <w:sz w:val="18"/>
          <w:szCs w:val="18"/>
        </w:rPr>
        <w:footnoteRef/>
      </w:r>
      <w:r w:rsidRPr="001C0E89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1C0E89">
          <w:rPr>
            <w:rStyle w:val="Hyperkobling"/>
            <w:rFonts w:asciiTheme="minorHAnsi" w:hAnsiTheme="minorHAnsi" w:cstheme="minorHAnsi"/>
            <w:sz w:val="18"/>
            <w:szCs w:val="18"/>
          </w:rPr>
          <w:t>Handlingsplan for likestilling av personer med funksjonsnedsettelse (2020-2025)</w:t>
        </w:r>
      </w:hyperlink>
    </w:p>
  </w:footnote>
  <w:footnote w:id="2">
    <w:p w14:paraId="5B7CFA24" w14:textId="77777777" w:rsidR="00511B34" w:rsidRPr="001C0E89" w:rsidRDefault="00511B34" w:rsidP="00511B34">
      <w:pPr>
        <w:pStyle w:val="Fotnotetekst"/>
        <w:rPr>
          <w:rFonts w:asciiTheme="minorHAnsi" w:hAnsiTheme="minorHAnsi" w:cstheme="minorHAnsi"/>
          <w:sz w:val="18"/>
          <w:szCs w:val="18"/>
          <w:lang w:val="nn-NO"/>
        </w:rPr>
      </w:pPr>
      <w:r w:rsidRPr="001C0E89">
        <w:rPr>
          <w:rStyle w:val="Fotnotereferanse"/>
          <w:rFonts w:asciiTheme="minorHAnsi" w:hAnsiTheme="minorHAnsi" w:cstheme="minorHAnsi"/>
          <w:sz w:val="18"/>
          <w:szCs w:val="18"/>
        </w:rPr>
        <w:footnoteRef/>
      </w:r>
      <w:r w:rsidRPr="001C0E89">
        <w:rPr>
          <w:rFonts w:asciiTheme="minorHAnsi" w:hAnsiTheme="minorHAnsi" w:cstheme="minorHAnsi"/>
          <w:sz w:val="18"/>
          <w:szCs w:val="18"/>
          <w:lang w:val="nn-NO"/>
        </w:rPr>
        <w:t xml:space="preserve"> </w:t>
      </w:r>
      <w:hyperlink r:id="rId2" w:history="1">
        <w:r w:rsidRPr="001C0E89">
          <w:rPr>
            <w:rStyle w:val="Hyperkobling"/>
            <w:rFonts w:asciiTheme="minorHAnsi" w:hAnsiTheme="minorHAnsi" w:cstheme="minorHAnsi"/>
            <w:sz w:val="18"/>
            <w:szCs w:val="18"/>
            <w:lang w:val="nn-NO"/>
          </w:rPr>
          <w:t>Livskvalitet i Norge 2021, Statistisk sentral byrå (2021)</w:t>
        </w:r>
      </w:hyperlink>
    </w:p>
  </w:footnote>
  <w:footnote w:id="3">
    <w:p w14:paraId="64952CF0" w14:textId="77777777" w:rsidR="00511B34" w:rsidRPr="001C0E89" w:rsidRDefault="00511B34" w:rsidP="00511B34">
      <w:pPr>
        <w:pStyle w:val="Fotnotetekst"/>
        <w:rPr>
          <w:rFonts w:asciiTheme="minorHAnsi" w:hAnsiTheme="minorHAnsi" w:cstheme="minorHAnsi"/>
          <w:sz w:val="18"/>
          <w:szCs w:val="18"/>
          <w:lang w:val="nn-NO"/>
        </w:rPr>
      </w:pPr>
      <w:r w:rsidRPr="001C0E89">
        <w:rPr>
          <w:rStyle w:val="Fotnotereferanse"/>
          <w:rFonts w:asciiTheme="minorHAnsi" w:hAnsiTheme="minorHAnsi" w:cstheme="minorHAnsi"/>
          <w:sz w:val="18"/>
          <w:szCs w:val="18"/>
        </w:rPr>
        <w:footnoteRef/>
      </w:r>
      <w:r w:rsidRPr="001C0E89">
        <w:rPr>
          <w:rFonts w:asciiTheme="minorHAnsi" w:hAnsiTheme="minorHAnsi" w:cstheme="minorHAnsi"/>
          <w:sz w:val="18"/>
          <w:szCs w:val="18"/>
          <w:lang w:val="nn-NO"/>
        </w:rPr>
        <w:t xml:space="preserve"> </w:t>
      </w:r>
      <w:hyperlink r:id="rId3" w:history="1">
        <w:r w:rsidRPr="001C0E89">
          <w:rPr>
            <w:rStyle w:val="Hyperkobling"/>
            <w:rFonts w:asciiTheme="minorHAnsi" w:hAnsiTheme="minorHAnsi" w:cstheme="minorHAnsi"/>
            <w:sz w:val="18"/>
            <w:szCs w:val="18"/>
            <w:lang w:val="nn-NO"/>
          </w:rPr>
          <w:t xml:space="preserve">Helse- og </w:t>
        </w:r>
        <w:proofErr w:type="spellStart"/>
        <w:r w:rsidRPr="001C0E89">
          <w:rPr>
            <w:rStyle w:val="Hyperkobling"/>
            <w:rFonts w:asciiTheme="minorHAnsi" w:hAnsiTheme="minorHAnsi" w:cstheme="minorHAnsi"/>
            <w:sz w:val="18"/>
            <w:szCs w:val="18"/>
            <w:lang w:val="nn-NO"/>
          </w:rPr>
          <w:t>levekårsundersøkelsen</w:t>
        </w:r>
        <w:proofErr w:type="spellEnd"/>
        <w:r w:rsidRPr="001C0E89">
          <w:rPr>
            <w:rStyle w:val="Hyperkobling"/>
            <w:rFonts w:asciiTheme="minorHAnsi" w:hAnsiTheme="minorHAnsi" w:cstheme="minorHAnsi"/>
            <w:sz w:val="18"/>
            <w:szCs w:val="18"/>
            <w:lang w:val="nn-NO"/>
          </w:rPr>
          <w:t xml:space="preserve"> SAMINOR (2011)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052D" w14:textId="780EF62B" w:rsidR="00F23DCF" w:rsidRDefault="007F000D" w:rsidP="00781746">
    <w:pPr>
      <w:pStyle w:val="Topptekst"/>
      <w:tabs>
        <w:tab w:val="clear" w:pos="4536"/>
      </w:tabs>
    </w:pPr>
    <w:r w:rsidRPr="00DF10C1">
      <w:rPr>
        <w:noProof/>
      </w:rPr>
      <w:drawing>
        <wp:anchor distT="0" distB="0" distL="114300" distR="114300" simplePos="0" relativeHeight="251661312" behindDoc="0" locked="0" layoutInCell="1" allowOverlap="1" wp14:anchorId="39355809" wp14:editId="040DFD8A">
          <wp:simplePos x="0" y="0"/>
          <wp:positionH relativeFrom="column">
            <wp:posOffset>5463261</wp:posOffset>
          </wp:positionH>
          <wp:positionV relativeFrom="paragraph">
            <wp:posOffset>-172720</wp:posOffset>
          </wp:positionV>
          <wp:extent cx="579120" cy="897890"/>
          <wp:effectExtent l="0" t="0" r="0" b="0"/>
          <wp:wrapNone/>
          <wp:docPr id="16" name="Bilde 16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D82"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EA2C12" wp14:editId="7106BDC3">
              <wp:simplePos x="0" y="0"/>
              <wp:positionH relativeFrom="column">
                <wp:posOffset>-275400</wp:posOffset>
              </wp:positionH>
              <wp:positionV relativeFrom="paragraph">
                <wp:posOffset>-635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AA2B70" w14:textId="77777777" w:rsidR="00F23DCF" w:rsidRPr="00B009E5" w:rsidRDefault="00F23DCF" w:rsidP="00F23DCF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5F71CB" w14:textId="77777777" w:rsidR="00F23DCF" w:rsidRPr="00B009E5" w:rsidRDefault="00F23DCF" w:rsidP="00F23DCF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EA2C12" id="Gruppe 3" o:spid="_x0000_s1026" style="position:absolute;margin-left:-21.7pt;margin-top:-.05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7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6BAA2B70" w14:textId="77777777" w:rsidR="00F23DCF" w:rsidRPr="00B009E5" w:rsidRDefault="00F23DCF" w:rsidP="00F23DCF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8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29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1C5F71CB" w14:textId="77777777" w:rsidR="00F23DCF" w:rsidRPr="00B009E5" w:rsidRDefault="00F23DCF" w:rsidP="00F23DCF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0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="007817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7E2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B11E5"/>
    <w:multiLevelType w:val="hybridMultilevel"/>
    <w:tmpl w:val="C32AAEAE"/>
    <w:lvl w:ilvl="0" w:tplc="55ECD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1729"/>
    <w:multiLevelType w:val="hybridMultilevel"/>
    <w:tmpl w:val="AD9E105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366961"/>
    <w:multiLevelType w:val="hybridMultilevel"/>
    <w:tmpl w:val="5BE6F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196"/>
    <w:multiLevelType w:val="hybridMultilevel"/>
    <w:tmpl w:val="5BE6F2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2144"/>
    <w:multiLevelType w:val="hybridMultilevel"/>
    <w:tmpl w:val="09D21714"/>
    <w:lvl w:ilvl="0" w:tplc="EC90CF8E">
      <w:numFmt w:val="bullet"/>
      <w:lvlText w:val="-"/>
      <w:lvlJc w:val="left"/>
      <w:pPr>
        <w:ind w:left="1846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6" w15:restartNumberingAfterBreak="0">
    <w:nsid w:val="2D7A69CC"/>
    <w:multiLevelType w:val="hybridMultilevel"/>
    <w:tmpl w:val="1AE41D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A4943"/>
    <w:multiLevelType w:val="hybridMultilevel"/>
    <w:tmpl w:val="7B3416DA"/>
    <w:lvl w:ilvl="0" w:tplc="5C00E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92633"/>
    <w:multiLevelType w:val="hybridMultilevel"/>
    <w:tmpl w:val="9F003D04"/>
    <w:lvl w:ilvl="0" w:tplc="189A3F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A2238"/>
    <w:multiLevelType w:val="hybridMultilevel"/>
    <w:tmpl w:val="EA36B0EC"/>
    <w:lvl w:ilvl="0" w:tplc="6CDEDB0C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1517E"/>
    <w:multiLevelType w:val="hybridMultilevel"/>
    <w:tmpl w:val="23F49DF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394FC9"/>
    <w:multiLevelType w:val="hybridMultilevel"/>
    <w:tmpl w:val="69A8B3AC"/>
    <w:lvl w:ilvl="0" w:tplc="55ECD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FD5"/>
    <w:multiLevelType w:val="hybridMultilevel"/>
    <w:tmpl w:val="935E0A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830217"/>
    <w:multiLevelType w:val="hybridMultilevel"/>
    <w:tmpl w:val="C6CAB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C4549"/>
    <w:multiLevelType w:val="hybridMultilevel"/>
    <w:tmpl w:val="DA8A5F1E"/>
    <w:lvl w:ilvl="0" w:tplc="9536D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4941"/>
    <w:multiLevelType w:val="hybridMultilevel"/>
    <w:tmpl w:val="043A93C6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759C41ED"/>
    <w:multiLevelType w:val="hybridMultilevel"/>
    <w:tmpl w:val="DCB0FE72"/>
    <w:lvl w:ilvl="0" w:tplc="189A3F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33164">
    <w:abstractNumId w:val="11"/>
  </w:num>
  <w:num w:numId="2" w16cid:durableId="2117098203">
    <w:abstractNumId w:val="5"/>
  </w:num>
  <w:num w:numId="3" w16cid:durableId="12858459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0611797">
    <w:abstractNumId w:val="0"/>
  </w:num>
  <w:num w:numId="5" w16cid:durableId="2058384366">
    <w:abstractNumId w:val="14"/>
  </w:num>
  <w:num w:numId="6" w16cid:durableId="74521383">
    <w:abstractNumId w:val="4"/>
  </w:num>
  <w:num w:numId="7" w16cid:durableId="536090320">
    <w:abstractNumId w:val="13"/>
  </w:num>
  <w:num w:numId="8" w16cid:durableId="194543225">
    <w:abstractNumId w:val="15"/>
  </w:num>
  <w:num w:numId="9" w16cid:durableId="2089960226">
    <w:abstractNumId w:val="2"/>
  </w:num>
  <w:num w:numId="10" w16cid:durableId="705561719">
    <w:abstractNumId w:val="12"/>
  </w:num>
  <w:num w:numId="11" w16cid:durableId="47384558">
    <w:abstractNumId w:val="10"/>
  </w:num>
  <w:num w:numId="12" w16cid:durableId="1570459594">
    <w:abstractNumId w:val="3"/>
  </w:num>
  <w:num w:numId="13" w16cid:durableId="1841656244">
    <w:abstractNumId w:val="8"/>
  </w:num>
  <w:num w:numId="14" w16cid:durableId="903224567">
    <w:abstractNumId w:val="7"/>
  </w:num>
  <w:num w:numId="15" w16cid:durableId="203057266">
    <w:abstractNumId w:val="1"/>
  </w:num>
  <w:num w:numId="16" w16cid:durableId="1970432944">
    <w:abstractNumId w:val="16"/>
  </w:num>
  <w:num w:numId="17" w16cid:durableId="1867671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6D"/>
    <w:rsid w:val="00001760"/>
    <w:rsid w:val="000330FA"/>
    <w:rsid w:val="0006078C"/>
    <w:rsid w:val="0006564A"/>
    <w:rsid w:val="00085FF7"/>
    <w:rsid w:val="000928C7"/>
    <w:rsid w:val="00094647"/>
    <w:rsid w:val="00096BE8"/>
    <w:rsid w:val="000A2CB8"/>
    <w:rsid w:val="000B545E"/>
    <w:rsid w:val="000C5C45"/>
    <w:rsid w:val="000D5845"/>
    <w:rsid w:val="000E6142"/>
    <w:rsid w:val="00114BEE"/>
    <w:rsid w:val="00116FD0"/>
    <w:rsid w:val="00124A3E"/>
    <w:rsid w:val="001333EB"/>
    <w:rsid w:val="00136A1B"/>
    <w:rsid w:val="001370E3"/>
    <w:rsid w:val="0014263F"/>
    <w:rsid w:val="001655DB"/>
    <w:rsid w:val="0018547F"/>
    <w:rsid w:val="00185E4B"/>
    <w:rsid w:val="001A2D59"/>
    <w:rsid w:val="001A371C"/>
    <w:rsid w:val="001C0E89"/>
    <w:rsid w:val="001D48AA"/>
    <w:rsid w:val="0021624F"/>
    <w:rsid w:val="00226559"/>
    <w:rsid w:val="00226FAA"/>
    <w:rsid w:val="0023235C"/>
    <w:rsid w:val="002451BD"/>
    <w:rsid w:val="00251C04"/>
    <w:rsid w:val="00260E90"/>
    <w:rsid w:val="00272994"/>
    <w:rsid w:val="00276B1E"/>
    <w:rsid w:val="002813FB"/>
    <w:rsid w:val="00290A64"/>
    <w:rsid w:val="002A7CFA"/>
    <w:rsid w:val="002B306A"/>
    <w:rsid w:val="002C0FA8"/>
    <w:rsid w:val="002D6F98"/>
    <w:rsid w:val="00311477"/>
    <w:rsid w:val="00312505"/>
    <w:rsid w:val="003171FF"/>
    <w:rsid w:val="003177EA"/>
    <w:rsid w:val="00332C8A"/>
    <w:rsid w:val="00341974"/>
    <w:rsid w:val="003548F0"/>
    <w:rsid w:val="00366CBE"/>
    <w:rsid w:val="00380560"/>
    <w:rsid w:val="00385CC8"/>
    <w:rsid w:val="00390B81"/>
    <w:rsid w:val="00392D3A"/>
    <w:rsid w:val="0039346D"/>
    <w:rsid w:val="003A403F"/>
    <w:rsid w:val="003B5367"/>
    <w:rsid w:val="003B6E96"/>
    <w:rsid w:val="003C4527"/>
    <w:rsid w:val="003C4AA1"/>
    <w:rsid w:val="003C784D"/>
    <w:rsid w:val="003E333D"/>
    <w:rsid w:val="003E4ACC"/>
    <w:rsid w:val="003F45EB"/>
    <w:rsid w:val="004008B9"/>
    <w:rsid w:val="00406202"/>
    <w:rsid w:val="004112B2"/>
    <w:rsid w:val="0041448B"/>
    <w:rsid w:val="00422952"/>
    <w:rsid w:val="0042361E"/>
    <w:rsid w:val="00425519"/>
    <w:rsid w:val="004459BB"/>
    <w:rsid w:val="00446799"/>
    <w:rsid w:val="00446D7B"/>
    <w:rsid w:val="00447621"/>
    <w:rsid w:val="00464F70"/>
    <w:rsid w:val="004717E6"/>
    <w:rsid w:val="004762A3"/>
    <w:rsid w:val="00484A31"/>
    <w:rsid w:val="004A3452"/>
    <w:rsid w:val="004A431E"/>
    <w:rsid w:val="004A614B"/>
    <w:rsid w:val="004B1587"/>
    <w:rsid w:val="004C1C3F"/>
    <w:rsid w:val="004C329D"/>
    <w:rsid w:val="004C372F"/>
    <w:rsid w:val="004C4580"/>
    <w:rsid w:val="004D0F6A"/>
    <w:rsid w:val="004D1931"/>
    <w:rsid w:val="004D22BF"/>
    <w:rsid w:val="004D5EF8"/>
    <w:rsid w:val="004E5077"/>
    <w:rsid w:val="004E6CEF"/>
    <w:rsid w:val="004E6D21"/>
    <w:rsid w:val="004F38B9"/>
    <w:rsid w:val="00511B34"/>
    <w:rsid w:val="0052044D"/>
    <w:rsid w:val="00524DFB"/>
    <w:rsid w:val="00533672"/>
    <w:rsid w:val="0053529B"/>
    <w:rsid w:val="005778DF"/>
    <w:rsid w:val="005C3E7D"/>
    <w:rsid w:val="005C58F9"/>
    <w:rsid w:val="005D2F35"/>
    <w:rsid w:val="005D66D6"/>
    <w:rsid w:val="005E0FB3"/>
    <w:rsid w:val="005E3898"/>
    <w:rsid w:val="00604E05"/>
    <w:rsid w:val="00623403"/>
    <w:rsid w:val="006365E4"/>
    <w:rsid w:val="006429EB"/>
    <w:rsid w:val="006469B0"/>
    <w:rsid w:val="00653E16"/>
    <w:rsid w:val="00657177"/>
    <w:rsid w:val="00670592"/>
    <w:rsid w:val="00692A97"/>
    <w:rsid w:val="006952E7"/>
    <w:rsid w:val="006A42CF"/>
    <w:rsid w:val="006B5051"/>
    <w:rsid w:val="006C5C97"/>
    <w:rsid w:val="006E371E"/>
    <w:rsid w:val="006F18CE"/>
    <w:rsid w:val="006F6E9A"/>
    <w:rsid w:val="00713ECA"/>
    <w:rsid w:val="00721B9E"/>
    <w:rsid w:val="00721E59"/>
    <w:rsid w:val="00724FCB"/>
    <w:rsid w:val="00726776"/>
    <w:rsid w:val="00726914"/>
    <w:rsid w:val="00727B39"/>
    <w:rsid w:val="00750EA6"/>
    <w:rsid w:val="00756633"/>
    <w:rsid w:val="00767582"/>
    <w:rsid w:val="007700AE"/>
    <w:rsid w:val="0077426A"/>
    <w:rsid w:val="00780183"/>
    <w:rsid w:val="007810E9"/>
    <w:rsid w:val="00781746"/>
    <w:rsid w:val="00793174"/>
    <w:rsid w:val="00797F98"/>
    <w:rsid w:val="007A1B92"/>
    <w:rsid w:val="007A37F2"/>
    <w:rsid w:val="007B2DBC"/>
    <w:rsid w:val="007B44CD"/>
    <w:rsid w:val="007B6335"/>
    <w:rsid w:val="007E7C7F"/>
    <w:rsid w:val="007F000D"/>
    <w:rsid w:val="007F27B4"/>
    <w:rsid w:val="00800C80"/>
    <w:rsid w:val="00813082"/>
    <w:rsid w:val="0082109B"/>
    <w:rsid w:val="008228B1"/>
    <w:rsid w:val="00826B95"/>
    <w:rsid w:val="00831D39"/>
    <w:rsid w:val="00846BE2"/>
    <w:rsid w:val="008471C4"/>
    <w:rsid w:val="00853ADF"/>
    <w:rsid w:val="00863FE3"/>
    <w:rsid w:val="008775D0"/>
    <w:rsid w:val="00884A34"/>
    <w:rsid w:val="00892517"/>
    <w:rsid w:val="00892C97"/>
    <w:rsid w:val="00897B59"/>
    <w:rsid w:val="008A414C"/>
    <w:rsid w:val="008E5FBF"/>
    <w:rsid w:val="008F5382"/>
    <w:rsid w:val="00900036"/>
    <w:rsid w:val="00903A5F"/>
    <w:rsid w:val="00920084"/>
    <w:rsid w:val="0092744B"/>
    <w:rsid w:val="00944171"/>
    <w:rsid w:val="00946E84"/>
    <w:rsid w:val="00963900"/>
    <w:rsid w:val="0097387C"/>
    <w:rsid w:val="009741E1"/>
    <w:rsid w:val="0098742D"/>
    <w:rsid w:val="009A3095"/>
    <w:rsid w:val="009B2583"/>
    <w:rsid w:val="009C2174"/>
    <w:rsid w:val="009C28CD"/>
    <w:rsid w:val="009C2B6A"/>
    <w:rsid w:val="009D0460"/>
    <w:rsid w:val="009D7D1D"/>
    <w:rsid w:val="009F2703"/>
    <w:rsid w:val="00A0208F"/>
    <w:rsid w:val="00A03D22"/>
    <w:rsid w:val="00A06224"/>
    <w:rsid w:val="00A11905"/>
    <w:rsid w:val="00A203EF"/>
    <w:rsid w:val="00A27AB8"/>
    <w:rsid w:val="00A35CD9"/>
    <w:rsid w:val="00A3674E"/>
    <w:rsid w:val="00A4111B"/>
    <w:rsid w:val="00A42EAE"/>
    <w:rsid w:val="00A47320"/>
    <w:rsid w:val="00A62E95"/>
    <w:rsid w:val="00A641DC"/>
    <w:rsid w:val="00A655B4"/>
    <w:rsid w:val="00A72D7E"/>
    <w:rsid w:val="00A738D9"/>
    <w:rsid w:val="00A82726"/>
    <w:rsid w:val="00A97AC1"/>
    <w:rsid w:val="00AA0174"/>
    <w:rsid w:val="00AB4038"/>
    <w:rsid w:val="00AC5145"/>
    <w:rsid w:val="00AD1E18"/>
    <w:rsid w:val="00AE32DC"/>
    <w:rsid w:val="00AE6D28"/>
    <w:rsid w:val="00AF4056"/>
    <w:rsid w:val="00B02478"/>
    <w:rsid w:val="00B03BC4"/>
    <w:rsid w:val="00B10D82"/>
    <w:rsid w:val="00B13ADB"/>
    <w:rsid w:val="00B17FA2"/>
    <w:rsid w:val="00B30088"/>
    <w:rsid w:val="00B30308"/>
    <w:rsid w:val="00B40517"/>
    <w:rsid w:val="00B4585D"/>
    <w:rsid w:val="00B45BFB"/>
    <w:rsid w:val="00B54700"/>
    <w:rsid w:val="00B66FDE"/>
    <w:rsid w:val="00B7026B"/>
    <w:rsid w:val="00B71469"/>
    <w:rsid w:val="00B80F9C"/>
    <w:rsid w:val="00B82F7D"/>
    <w:rsid w:val="00B97057"/>
    <w:rsid w:val="00BA3922"/>
    <w:rsid w:val="00BA7DFD"/>
    <w:rsid w:val="00BC2E3F"/>
    <w:rsid w:val="00BE61A7"/>
    <w:rsid w:val="00BF2904"/>
    <w:rsid w:val="00BF63AD"/>
    <w:rsid w:val="00C03B4F"/>
    <w:rsid w:val="00C129AD"/>
    <w:rsid w:val="00C13FDC"/>
    <w:rsid w:val="00C16787"/>
    <w:rsid w:val="00C266CD"/>
    <w:rsid w:val="00C32234"/>
    <w:rsid w:val="00C3411D"/>
    <w:rsid w:val="00C34D5F"/>
    <w:rsid w:val="00C4286C"/>
    <w:rsid w:val="00C512A7"/>
    <w:rsid w:val="00C535B6"/>
    <w:rsid w:val="00C54E61"/>
    <w:rsid w:val="00C65382"/>
    <w:rsid w:val="00C7143B"/>
    <w:rsid w:val="00C72B25"/>
    <w:rsid w:val="00C73CDD"/>
    <w:rsid w:val="00C8799E"/>
    <w:rsid w:val="00C967DA"/>
    <w:rsid w:val="00CA109A"/>
    <w:rsid w:val="00CA28F6"/>
    <w:rsid w:val="00CA539B"/>
    <w:rsid w:val="00CB6E9D"/>
    <w:rsid w:val="00CC29BA"/>
    <w:rsid w:val="00CC2CD4"/>
    <w:rsid w:val="00CC52CB"/>
    <w:rsid w:val="00CD3B79"/>
    <w:rsid w:val="00CD7109"/>
    <w:rsid w:val="00CD78E2"/>
    <w:rsid w:val="00CD7DED"/>
    <w:rsid w:val="00CE1093"/>
    <w:rsid w:val="00CE14CC"/>
    <w:rsid w:val="00CE5864"/>
    <w:rsid w:val="00CF2382"/>
    <w:rsid w:val="00CF5C87"/>
    <w:rsid w:val="00CF5C8C"/>
    <w:rsid w:val="00D22707"/>
    <w:rsid w:val="00D319D7"/>
    <w:rsid w:val="00D36AA8"/>
    <w:rsid w:val="00D40405"/>
    <w:rsid w:val="00D519C1"/>
    <w:rsid w:val="00D61616"/>
    <w:rsid w:val="00D64879"/>
    <w:rsid w:val="00D73A69"/>
    <w:rsid w:val="00D76559"/>
    <w:rsid w:val="00D95E57"/>
    <w:rsid w:val="00D960D8"/>
    <w:rsid w:val="00DA3DBC"/>
    <w:rsid w:val="00DC2588"/>
    <w:rsid w:val="00DD1D52"/>
    <w:rsid w:val="00DD437B"/>
    <w:rsid w:val="00DD474D"/>
    <w:rsid w:val="00DD5FC6"/>
    <w:rsid w:val="00E21857"/>
    <w:rsid w:val="00E222C1"/>
    <w:rsid w:val="00E2461D"/>
    <w:rsid w:val="00E274F9"/>
    <w:rsid w:val="00E32495"/>
    <w:rsid w:val="00E34491"/>
    <w:rsid w:val="00E540FF"/>
    <w:rsid w:val="00E570F1"/>
    <w:rsid w:val="00E6423C"/>
    <w:rsid w:val="00E66773"/>
    <w:rsid w:val="00E70A16"/>
    <w:rsid w:val="00E74ECF"/>
    <w:rsid w:val="00E807C9"/>
    <w:rsid w:val="00E9312E"/>
    <w:rsid w:val="00EA7438"/>
    <w:rsid w:val="00EC4AC8"/>
    <w:rsid w:val="00EC5798"/>
    <w:rsid w:val="00ED282E"/>
    <w:rsid w:val="00ED760B"/>
    <w:rsid w:val="00EE12ED"/>
    <w:rsid w:val="00EE3533"/>
    <w:rsid w:val="00EE3C4E"/>
    <w:rsid w:val="00EF6901"/>
    <w:rsid w:val="00F0222D"/>
    <w:rsid w:val="00F07143"/>
    <w:rsid w:val="00F206B5"/>
    <w:rsid w:val="00F23DCF"/>
    <w:rsid w:val="00F24E73"/>
    <w:rsid w:val="00F25304"/>
    <w:rsid w:val="00F3661F"/>
    <w:rsid w:val="00F36EA5"/>
    <w:rsid w:val="00F606C8"/>
    <w:rsid w:val="00F70338"/>
    <w:rsid w:val="00F75087"/>
    <w:rsid w:val="00F754CE"/>
    <w:rsid w:val="00F7565D"/>
    <w:rsid w:val="00F8154A"/>
    <w:rsid w:val="00F82C98"/>
    <w:rsid w:val="00F945CA"/>
    <w:rsid w:val="00FB35E3"/>
    <w:rsid w:val="00FC44C0"/>
    <w:rsid w:val="00FC5FAD"/>
    <w:rsid w:val="00FC7F30"/>
    <w:rsid w:val="00FE2C2A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04E3"/>
  <w15:chartTrackingRefBased/>
  <w15:docId w15:val="{E893996B-131E-41E5-BF14-2597BA07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2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4">
    <w:name w:val="heading 4"/>
    <w:basedOn w:val="Normal"/>
    <w:link w:val="Overskrift4Tegn"/>
    <w:uiPriority w:val="9"/>
    <w:qFormat/>
    <w:rsid w:val="00511B3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6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346D"/>
    <w:pPr>
      <w:ind w:left="720"/>
      <w:contextualSpacing/>
    </w:pPr>
  </w:style>
  <w:style w:type="paragraph" w:customStyle="1" w:styleId="JobPostingTitle">
    <w:name w:val="Job Posting Title"/>
    <w:basedOn w:val="Tittel"/>
    <w:autoRedefine/>
    <w:semiHidden/>
    <w:rsid w:val="00CF5C87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000000"/>
      <w:spacing w:val="0"/>
      <w:sz w:val="32"/>
      <w:szCs w:val="32"/>
      <w:lang w:bidi="en-US"/>
    </w:rPr>
  </w:style>
  <w:style w:type="character" w:styleId="Sterk">
    <w:name w:val="Strong"/>
    <w:uiPriority w:val="22"/>
    <w:qFormat/>
    <w:rsid w:val="00CF5C87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F5C87"/>
    <w:pPr>
      <w:spacing w:after="0" w:line="240" w:lineRule="auto"/>
    </w:pPr>
    <w:rPr>
      <w:rFonts w:ascii="Verdana" w:eastAsia="Times New Roman" w:hAnsi="Verdana" w:cs="Arial"/>
      <w:color w:val="000000"/>
      <w:sz w:val="20"/>
      <w:szCs w:val="20"/>
      <w:lang w:bidi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F5C87"/>
    <w:rPr>
      <w:rFonts w:ascii="Verdana" w:eastAsia="Times New Roman" w:hAnsi="Verdana" w:cs="Arial"/>
      <w:color w:val="000000"/>
      <w:sz w:val="20"/>
      <w:szCs w:val="20"/>
      <w:lang w:bidi="en-US"/>
    </w:rPr>
  </w:style>
  <w:style w:type="character" w:styleId="Fotnotereferanse">
    <w:name w:val="footnote reference"/>
    <w:uiPriority w:val="99"/>
    <w:semiHidden/>
    <w:unhideWhenUsed/>
    <w:rsid w:val="00CF5C87"/>
    <w:rPr>
      <w:vertAlign w:val="superscript"/>
    </w:rPr>
  </w:style>
  <w:style w:type="paragraph" w:styleId="Tittel">
    <w:name w:val="Title"/>
    <w:basedOn w:val="Normal"/>
    <w:next w:val="Normal"/>
    <w:link w:val="TittelTegn"/>
    <w:uiPriority w:val="10"/>
    <w:qFormat/>
    <w:rsid w:val="00CF5C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F5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B4585D"/>
    <w:rPr>
      <w:color w:val="0563C1"/>
      <w:u w:val="single"/>
    </w:rPr>
  </w:style>
  <w:style w:type="paragraph" w:customStyle="1" w:styleId="Default">
    <w:name w:val="Default"/>
    <w:rsid w:val="00CB6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721B9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92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11B34"/>
    <w:rPr>
      <w:rFonts w:eastAsia="Times New Roman" w:cs="Times New Roman"/>
      <w:b/>
      <w:bCs/>
      <w:sz w:val="26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B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1587"/>
  </w:style>
  <w:style w:type="paragraph" w:styleId="Bunntekst">
    <w:name w:val="footer"/>
    <w:basedOn w:val="Normal"/>
    <w:link w:val="BunntekstTegn"/>
    <w:uiPriority w:val="99"/>
    <w:unhideWhenUsed/>
    <w:rsid w:val="004B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1587"/>
  </w:style>
  <w:style w:type="character" w:styleId="Ulstomtale">
    <w:name w:val="Unresolved Mention"/>
    <w:basedOn w:val="Standardskriftforavsnitt"/>
    <w:uiPriority w:val="99"/>
    <w:semiHidden/>
    <w:unhideWhenUsed/>
    <w:rsid w:val="008E5FBF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A1B9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1B9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1B9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1B9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1B92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414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OD-opptrappingsplanpsykiskhelse@hod.dep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unin.uit.no/handle/10037/3259" TargetMode="External"/><Relationship Id="rId2" Type="http://schemas.openxmlformats.org/officeDocument/2006/relationships/hyperlink" Target="https://www.ssb.no/sosiale-forhold-og-kriminalitet/levekar/artikler/livskvalitet-i-norge-2021" TargetMode="External"/><Relationship Id="rId1" Type="http://schemas.openxmlformats.org/officeDocument/2006/relationships/hyperlink" Target="file:///C:/Users/anett/FFO/Dokumenter%20-%20Interessepolitikk/Politiske%20omr&#229;der%20og%20tema/Psykisk%20helse/Strategier%20og%20st.%20meldinger/Handlingsplan-for-likestilling-av-personer-med-funksjonsnedsettelse-des-2019-%20Et-samfunn-for-alle---regjeringens-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  <lcf76f155ced4ddcb4097134ff3c332f xmlns="731bfb49-4d29-483d-b43e-1484467aa7af">
      <Terms xmlns="http://schemas.microsoft.com/office/infopath/2007/PartnerControls"/>
    </lcf76f155ced4ddcb4097134ff3c332f>
    <TaxCatchAll xmlns="88e3d6be-fa8b-484d-b8ab-1298c9da27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20" ma:contentTypeDescription="Opprett et nytt dokument." ma:contentTypeScope="" ma:versionID="4696ce275a6e0c0269a15349bb7498b1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af7a741a9fef0613134be773a258e3b5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9896e1-0107-4935-bcd8-3abfffa6dc13}" ma:internalName="TaxCatchAll" ma:showField="CatchAllData" ma:web="88e3d6be-fa8b-484d-b8ab-1298c9da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113C6-C810-4BA8-A225-8EC200B73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E5393-F52F-4BD5-B53C-CD27387E4FAA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3.xml><?xml version="1.0" encoding="utf-8"?>
<ds:datastoreItem xmlns:ds="http://schemas.openxmlformats.org/officeDocument/2006/customXml" ds:itemID="{89538E9C-4DE6-4B70-BE2D-A1F28C70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1716</Words>
  <Characters>9097</Characters>
  <Application>Microsoft Office Word</Application>
  <DocSecurity>4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Remme</dc:creator>
  <cp:keywords/>
  <dc:description/>
  <cp:lastModifiedBy>Anette Remme</cp:lastModifiedBy>
  <cp:revision>2</cp:revision>
  <dcterms:created xsi:type="dcterms:W3CDTF">2022-09-01T11:22:00Z</dcterms:created>
  <dcterms:modified xsi:type="dcterms:W3CDTF">2022-09-01T11:22:00Z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  <property fmtid="{D5CDD505-2E9C-101B-9397-08002B2CF9AE}" pid="3" name="MediaServiceImageTags">
    <vt:lpwstr/>
  </property>
</Properties>
</file>