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44DBD" w14:textId="77777777" w:rsidR="00603CF3" w:rsidRDefault="00603CF3" w:rsidP="00F5658A">
      <w:pPr>
        <w:tabs>
          <w:tab w:val="left" w:pos="5940"/>
        </w:tabs>
        <w:rPr>
          <w:sz w:val="20"/>
          <w:szCs w:val="20"/>
        </w:rPr>
      </w:pPr>
    </w:p>
    <w:p w14:paraId="13071EE9" w14:textId="77777777" w:rsidR="00603CF3" w:rsidRDefault="00603CF3" w:rsidP="00F5658A">
      <w:pPr>
        <w:tabs>
          <w:tab w:val="left" w:pos="5940"/>
        </w:tabs>
        <w:rPr>
          <w:sz w:val="20"/>
          <w:szCs w:val="20"/>
        </w:rPr>
      </w:pPr>
    </w:p>
    <w:p w14:paraId="13397C8E" w14:textId="77777777" w:rsidR="00603CF3" w:rsidRDefault="00603CF3" w:rsidP="00F5658A">
      <w:pPr>
        <w:tabs>
          <w:tab w:val="left" w:pos="5940"/>
        </w:tabs>
        <w:rPr>
          <w:sz w:val="20"/>
          <w:szCs w:val="20"/>
        </w:rPr>
      </w:pPr>
    </w:p>
    <w:p w14:paraId="1F6C17FF"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gridCol w:w="3843"/>
      </w:tblGrid>
      <w:tr w:rsidR="006F3C67" w:rsidRPr="00907F38" w14:paraId="545CACBD" w14:textId="77777777" w:rsidTr="006F3C67">
        <w:tc>
          <w:tcPr>
            <w:tcW w:w="5778" w:type="dxa"/>
          </w:tcPr>
          <w:p w14:paraId="10E16543" w14:textId="77777777" w:rsidR="006F3C67" w:rsidRPr="00907F38" w:rsidRDefault="00CA4F02" w:rsidP="006F3C67">
            <w:pPr>
              <w:tabs>
                <w:tab w:val="left" w:pos="5670"/>
              </w:tabs>
              <w:rPr>
                <w:rFonts w:asciiTheme="minorHAnsi" w:hAnsiTheme="minorHAnsi"/>
                <w:sz w:val="22"/>
              </w:rPr>
            </w:pPr>
            <w:r>
              <w:rPr>
                <w:rFonts w:asciiTheme="minorHAnsi" w:hAnsiTheme="minorHAnsi"/>
                <w:sz w:val="22"/>
              </w:rPr>
              <w:t>Barne- og likestilingsdepartementet</w:t>
            </w:r>
          </w:p>
        </w:tc>
        <w:tc>
          <w:tcPr>
            <w:tcW w:w="3936" w:type="dxa"/>
          </w:tcPr>
          <w:p w14:paraId="31F663BA" w14:textId="77777777" w:rsidR="006F3C67" w:rsidRPr="00907F38" w:rsidRDefault="006F3C67" w:rsidP="006F3C67">
            <w:pPr>
              <w:tabs>
                <w:tab w:val="left" w:pos="5670"/>
              </w:tabs>
              <w:rPr>
                <w:rFonts w:asciiTheme="minorHAnsi" w:hAnsiTheme="minorHAnsi"/>
                <w:sz w:val="20"/>
              </w:rPr>
            </w:pPr>
          </w:p>
        </w:tc>
      </w:tr>
      <w:tr w:rsidR="00DF10C1" w:rsidRPr="00907F38" w14:paraId="16BE5BB8" w14:textId="77777777" w:rsidTr="006F3C67">
        <w:tc>
          <w:tcPr>
            <w:tcW w:w="5778" w:type="dxa"/>
          </w:tcPr>
          <w:p w14:paraId="025BA428" w14:textId="77777777" w:rsidR="00DF10C1" w:rsidRPr="00907F38" w:rsidRDefault="00CA4F02" w:rsidP="002216AE">
            <w:pPr>
              <w:tabs>
                <w:tab w:val="left" w:pos="5670"/>
              </w:tabs>
              <w:rPr>
                <w:rFonts w:asciiTheme="minorHAnsi" w:hAnsiTheme="minorHAnsi"/>
                <w:sz w:val="22"/>
              </w:rPr>
            </w:pPr>
            <w:r>
              <w:rPr>
                <w:rFonts w:asciiTheme="minorHAnsi" w:hAnsiTheme="minorHAnsi"/>
                <w:sz w:val="22"/>
                <w:szCs w:val="22"/>
              </w:rPr>
              <w:t xml:space="preserve">Att: </w:t>
            </w:r>
            <w:r w:rsidR="002216AE">
              <w:rPr>
                <w:rFonts w:asciiTheme="minorHAnsi" w:hAnsiTheme="minorHAnsi"/>
                <w:sz w:val="22"/>
                <w:szCs w:val="22"/>
              </w:rPr>
              <w:t xml:space="preserve">Avdelingsdirektør </w:t>
            </w:r>
            <w:r>
              <w:rPr>
                <w:rFonts w:asciiTheme="minorHAnsi" w:hAnsiTheme="minorHAnsi"/>
                <w:sz w:val="22"/>
                <w:szCs w:val="22"/>
              </w:rPr>
              <w:t>Siw Ellingsen</w:t>
            </w:r>
            <w:r w:rsidR="0052795C" w:rsidRPr="00907F38">
              <w:rPr>
                <w:rFonts w:asciiTheme="minorHAnsi" w:hAnsiTheme="minorHAnsi"/>
                <w:sz w:val="22"/>
                <w:szCs w:val="22"/>
              </w:rPr>
              <w:t xml:space="preserve"> </w:t>
            </w:r>
          </w:p>
        </w:tc>
        <w:tc>
          <w:tcPr>
            <w:tcW w:w="3936" w:type="dxa"/>
          </w:tcPr>
          <w:p w14:paraId="10B54FAD" w14:textId="77777777" w:rsidR="00DF10C1" w:rsidRPr="00907F38" w:rsidRDefault="00DF10C1" w:rsidP="00DF10C1">
            <w:pPr>
              <w:tabs>
                <w:tab w:val="left" w:pos="5670"/>
              </w:tabs>
              <w:rPr>
                <w:rFonts w:asciiTheme="minorHAnsi" w:hAnsiTheme="minorHAnsi"/>
                <w:sz w:val="20"/>
              </w:rPr>
            </w:pPr>
          </w:p>
        </w:tc>
      </w:tr>
      <w:tr w:rsidR="00DF10C1" w:rsidRPr="00907F38" w14:paraId="3A3AC75E" w14:textId="77777777" w:rsidTr="006F3C67">
        <w:tc>
          <w:tcPr>
            <w:tcW w:w="5778" w:type="dxa"/>
          </w:tcPr>
          <w:p w14:paraId="1FD17158" w14:textId="77777777" w:rsidR="00DF10C1" w:rsidRPr="00907F38" w:rsidRDefault="00CA4F02" w:rsidP="00DF10C1">
            <w:pPr>
              <w:tabs>
                <w:tab w:val="left" w:pos="5670"/>
              </w:tabs>
              <w:rPr>
                <w:rFonts w:asciiTheme="minorHAnsi" w:hAnsiTheme="minorHAnsi"/>
                <w:sz w:val="22"/>
              </w:rPr>
            </w:pPr>
            <w:r>
              <w:rPr>
                <w:rFonts w:asciiTheme="minorHAnsi" w:hAnsiTheme="minorHAnsi"/>
                <w:sz w:val="22"/>
                <w:szCs w:val="22"/>
              </w:rPr>
              <w:t>Postboks 8036 Dep</w:t>
            </w:r>
          </w:p>
        </w:tc>
        <w:tc>
          <w:tcPr>
            <w:tcW w:w="3936" w:type="dxa"/>
          </w:tcPr>
          <w:p w14:paraId="40F60C18" w14:textId="77777777" w:rsidR="00DF10C1" w:rsidRPr="00907F38" w:rsidRDefault="00DF10C1" w:rsidP="00DF10C1">
            <w:pPr>
              <w:tabs>
                <w:tab w:val="left" w:pos="5670"/>
              </w:tabs>
              <w:rPr>
                <w:rFonts w:asciiTheme="minorHAnsi" w:hAnsiTheme="minorHAnsi"/>
                <w:sz w:val="20"/>
              </w:rPr>
            </w:pPr>
          </w:p>
        </w:tc>
      </w:tr>
      <w:tr w:rsidR="00D1000A" w:rsidRPr="00907F38" w14:paraId="21F1E901" w14:textId="77777777" w:rsidTr="00B90BB9">
        <w:tc>
          <w:tcPr>
            <w:tcW w:w="5778" w:type="dxa"/>
          </w:tcPr>
          <w:p w14:paraId="7BFF2208" w14:textId="77777777" w:rsidR="00D1000A" w:rsidRPr="00907F38" w:rsidRDefault="00CA4F02" w:rsidP="0052795C">
            <w:pPr>
              <w:tabs>
                <w:tab w:val="left" w:pos="5670"/>
              </w:tabs>
              <w:rPr>
                <w:rFonts w:asciiTheme="minorHAnsi" w:hAnsiTheme="minorHAnsi"/>
                <w:sz w:val="22"/>
              </w:rPr>
            </w:pPr>
            <w:r>
              <w:rPr>
                <w:rFonts w:asciiTheme="minorHAnsi" w:hAnsiTheme="minorHAnsi"/>
                <w:sz w:val="22"/>
                <w:szCs w:val="22"/>
              </w:rPr>
              <w:t>0030</w:t>
            </w:r>
            <w:r w:rsidR="0052795C" w:rsidRPr="00907F38">
              <w:rPr>
                <w:rFonts w:asciiTheme="minorHAnsi" w:hAnsiTheme="minorHAnsi"/>
                <w:sz w:val="22"/>
                <w:szCs w:val="22"/>
              </w:rPr>
              <w:t xml:space="preserve"> </w:t>
            </w:r>
            <w:r>
              <w:rPr>
                <w:rFonts w:asciiTheme="minorHAnsi" w:hAnsiTheme="minorHAnsi"/>
                <w:sz w:val="22"/>
                <w:szCs w:val="22"/>
              </w:rPr>
              <w:t>Oslo</w:t>
            </w:r>
          </w:p>
        </w:tc>
        <w:tc>
          <w:tcPr>
            <w:tcW w:w="3936" w:type="dxa"/>
          </w:tcPr>
          <w:p w14:paraId="05C998A7" w14:textId="77777777" w:rsidR="00D1000A" w:rsidRPr="00907F38" w:rsidRDefault="00D1000A" w:rsidP="00DF10C1">
            <w:pPr>
              <w:tabs>
                <w:tab w:val="left" w:pos="5670"/>
              </w:tabs>
              <w:rPr>
                <w:rFonts w:asciiTheme="minorHAnsi" w:hAnsiTheme="minorHAnsi"/>
                <w:sz w:val="20"/>
                <w:szCs w:val="22"/>
              </w:rPr>
            </w:pPr>
          </w:p>
        </w:tc>
      </w:tr>
      <w:tr w:rsidR="000A6465" w:rsidRPr="00907F38" w14:paraId="4334A596" w14:textId="77777777" w:rsidTr="006F3C67">
        <w:tc>
          <w:tcPr>
            <w:tcW w:w="5778" w:type="dxa"/>
          </w:tcPr>
          <w:p w14:paraId="588496E4" w14:textId="77777777" w:rsidR="000A6465" w:rsidRPr="00907F38" w:rsidRDefault="000A6465" w:rsidP="000A6465">
            <w:pPr>
              <w:tabs>
                <w:tab w:val="left" w:pos="5670"/>
              </w:tabs>
              <w:rPr>
                <w:rFonts w:asciiTheme="minorHAnsi" w:hAnsiTheme="minorHAnsi"/>
                <w:sz w:val="22"/>
                <w:szCs w:val="22"/>
              </w:rPr>
            </w:pPr>
          </w:p>
        </w:tc>
        <w:tc>
          <w:tcPr>
            <w:tcW w:w="3936" w:type="dxa"/>
          </w:tcPr>
          <w:p w14:paraId="719D8643" w14:textId="2E22C722"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CA4F02">
              <w:rPr>
                <w:rFonts w:asciiTheme="minorHAnsi" w:hAnsiTheme="minorHAnsi"/>
                <w:sz w:val="20"/>
                <w:szCs w:val="22"/>
              </w:rPr>
              <w:t>B17BTL-001</w:t>
            </w:r>
            <w:r w:rsidR="00440963">
              <w:rPr>
                <w:rFonts w:asciiTheme="minorHAnsi" w:hAnsiTheme="minorHAnsi"/>
                <w:sz w:val="20"/>
                <w:szCs w:val="22"/>
              </w:rPr>
              <w:t>-På lik linje</w:t>
            </w:r>
          </w:p>
        </w:tc>
      </w:tr>
      <w:tr w:rsidR="000A6465" w:rsidRPr="00907F38" w14:paraId="0F13FECD" w14:textId="77777777" w:rsidTr="006F3C67">
        <w:tc>
          <w:tcPr>
            <w:tcW w:w="5778" w:type="dxa"/>
          </w:tcPr>
          <w:p w14:paraId="55C13F09" w14:textId="77777777" w:rsidR="000A6465" w:rsidRPr="00907F38" w:rsidRDefault="000A6465" w:rsidP="000A6465">
            <w:pPr>
              <w:tabs>
                <w:tab w:val="left" w:pos="5670"/>
              </w:tabs>
              <w:rPr>
                <w:rFonts w:asciiTheme="minorHAnsi" w:hAnsiTheme="minorHAnsi"/>
                <w:sz w:val="22"/>
                <w:szCs w:val="22"/>
              </w:rPr>
            </w:pPr>
          </w:p>
        </w:tc>
        <w:tc>
          <w:tcPr>
            <w:tcW w:w="3936" w:type="dxa"/>
          </w:tcPr>
          <w:p w14:paraId="719C2A69"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CA4F02">
              <w:rPr>
                <w:rFonts w:asciiTheme="minorHAnsi" w:hAnsiTheme="minorHAnsi"/>
                <w:sz w:val="20"/>
                <w:szCs w:val="22"/>
              </w:rPr>
              <w:t>402</w:t>
            </w:r>
          </w:p>
        </w:tc>
      </w:tr>
      <w:tr w:rsidR="000A6465" w:rsidRPr="00907F38" w14:paraId="11B20673" w14:textId="77777777" w:rsidTr="006F3C67">
        <w:tc>
          <w:tcPr>
            <w:tcW w:w="5778" w:type="dxa"/>
          </w:tcPr>
          <w:p w14:paraId="0D22AD4E" w14:textId="77777777" w:rsidR="000A6465" w:rsidRPr="00907F38" w:rsidRDefault="000A6465" w:rsidP="000A6465">
            <w:pPr>
              <w:tabs>
                <w:tab w:val="left" w:pos="5670"/>
              </w:tabs>
              <w:rPr>
                <w:rFonts w:asciiTheme="minorHAnsi" w:hAnsiTheme="minorHAnsi"/>
                <w:sz w:val="22"/>
                <w:szCs w:val="22"/>
              </w:rPr>
            </w:pPr>
          </w:p>
        </w:tc>
        <w:tc>
          <w:tcPr>
            <w:tcW w:w="3936" w:type="dxa"/>
          </w:tcPr>
          <w:p w14:paraId="065F50F9" w14:textId="77777777"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CA4F02">
              <w:rPr>
                <w:rFonts w:asciiTheme="minorHAnsi" w:hAnsiTheme="minorHAnsi"/>
                <w:sz w:val="20"/>
                <w:szCs w:val="22"/>
              </w:rPr>
              <w:t>Berit Therese Larsen</w:t>
            </w:r>
          </w:p>
        </w:tc>
      </w:tr>
    </w:tbl>
    <w:p w14:paraId="75AE20C6" w14:textId="77777777" w:rsidR="00603CF3" w:rsidRPr="00907F38" w:rsidRDefault="00603CF3" w:rsidP="00F5658A">
      <w:pPr>
        <w:tabs>
          <w:tab w:val="left" w:pos="5940"/>
        </w:tabs>
        <w:rPr>
          <w:rFonts w:asciiTheme="minorHAnsi" w:hAnsiTheme="minorHAnsi"/>
          <w:sz w:val="20"/>
          <w:szCs w:val="20"/>
        </w:rPr>
      </w:pPr>
    </w:p>
    <w:p w14:paraId="342C3235" w14:textId="0EED7B87"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8B44C3">
        <w:rPr>
          <w:rFonts w:asciiTheme="minorHAnsi" w:hAnsiTheme="minorHAnsi"/>
          <w:sz w:val="22"/>
          <w:szCs w:val="22"/>
        </w:rPr>
        <w:t>2. mars 2017</w:t>
      </w:r>
      <w:r w:rsidR="00A03FFF" w:rsidRPr="00907F38">
        <w:rPr>
          <w:rFonts w:asciiTheme="minorHAnsi" w:hAnsiTheme="minorHAnsi"/>
          <w:sz w:val="22"/>
          <w:szCs w:val="22"/>
        </w:rPr>
        <w:t xml:space="preserve"> </w:t>
      </w:r>
      <w:bookmarkEnd w:id="0"/>
    </w:p>
    <w:p w14:paraId="1E8EF2D9" w14:textId="77777777" w:rsidR="0056171C" w:rsidRPr="00907F38" w:rsidRDefault="0056171C" w:rsidP="0056171C">
      <w:pPr>
        <w:tabs>
          <w:tab w:val="left" w:pos="5670"/>
        </w:tabs>
        <w:ind w:firstLine="708"/>
        <w:rPr>
          <w:rFonts w:asciiTheme="minorHAnsi" w:hAnsiTheme="minorHAnsi"/>
        </w:rPr>
      </w:pPr>
    </w:p>
    <w:p w14:paraId="6D072F45" w14:textId="1CF4ECF4" w:rsidR="00CA4F02" w:rsidRDefault="00CA4F02" w:rsidP="008B44C3">
      <w:pPr>
        <w:spacing w:after="120"/>
        <w:rPr>
          <w:rFonts w:asciiTheme="minorHAnsi" w:hAnsiTheme="minorHAnsi" w:cs="Arial"/>
          <w:b/>
          <w:bCs/>
          <w:kern w:val="32"/>
          <w:sz w:val="32"/>
          <w:szCs w:val="32"/>
        </w:rPr>
      </w:pPr>
      <w:bookmarkStart w:id="2" w:name="Bm_Start"/>
      <w:r>
        <w:rPr>
          <w:rFonts w:asciiTheme="minorHAnsi" w:hAnsiTheme="minorHAnsi" w:cs="Arial"/>
          <w:b/>
          <w:bCs/>
          <w:kern w:val="32"/>
          <w:sz w:val="32"/>
          <w:szCs w:val="32"/>
        </w:rPr>
        <w:t xml:space="preserve">Høring – NOU </w:t>
      </w:r>
      <w:r w:rsidR="00D113B2">
        <w:rPr>
          <w:rFonts w:asciiTheme="minorHAnsi" w:hAnsiTheme="minorHAnsi" w:cs="Arial"/>
          <w:b/>
          <w:bCs/>
          <w:kern w:val="32"/>
          <w:sz w:val="32"/>
          <w:szCs w:val="32"/>
        </w:rPr>
        <w:t xml:space="preserve">2016:17 </w:t>
      </w:r>
      <w:r w:rsidR="008B44C3">
        <w:rPr>
          <w:rFonts w:asciiTheme="minorHAnsi" w:hAnsiTheme="minorHAnsi" w:cs="Arial"/>
          <w:b/>
          <w:bCs/>
          <w:kern w:val="32"/>
          <w:sz w:val="32"/>
          <w:szCs w:val="32"/>
        </w:rPr>
        <w:t xml:space="preserve">På lik linje - </w:t>
      </w:r>
      <w:r w:rsidR="008B44C3" w:rsidRPr="008B44C3">
        <w:rPr>
          <w:rFonts w:asciiTheme="minorHAnsi" w:hAnsiTheme="minorHAnsi" w:cs="Arial"/>
          <w:b/>
          <w:bCs/>
          <w:kern w:val="32"/>
          <w:sz w:val="32"/>
          <w:szCs w:val="32"/>
        </w:rPr>
        <w:t>Åtte løft for å realisere grunnleggende rettigheter for personer med utviklings</w:t>
      </w:r>
      <w:r w:rsidR="004937DC">
        <w:rPr>
          <w:rFonts w:asciiTheme="minorHAnsi" w:hAnsiTheme="minorHAnsi" w:cs="Arial"/>
          <w:b/>
          <w:bCs/>
          <w:kern w:val="32"/>
          <w:sz w:val="32"/>
          <w:szCs w:val="32"/>
        </w:rPr>
        <w:t>hemning</w:t>
      </w:r>
      <w:r>
        <w:rPr>
          <w:rFonts w:asciiTheme="minorHAnsi" w:hAnsiTheme="minorHAnsi" w:cs="Arial"/>
          <w:b/>
          <w:bCs/>
          <w:kern w:val="32"/>
          <w:sz w:val="32"/>
          <w:szCs w:val="32"/>
        </w:rPr>
        <w:t xml:space="preserve"> </w:t>
      </w:r>
    </w:p>
    <w:bookmarkEnd w:id="2"/>
    <w:p w14:paraId="55B59E0F" w14:textId="724AC000" w:rsidR="00FC0BB5" w:rsidRPr="00AA1F18" w:rsidRDefault="00FC0BB5" w:rsidP="008B44C3">
      <w:pPr>
        <w:spacing w:after="120"/>
        <w:rPr>
          <w:rFonts w:asciiTheme="minorHAnsi" w:hAnsiTheme="minorHAnsi"/>
          <w:sz w:val="22"/>
          <w:szCs w:val="22"/>
        </w:rPr>
      </w:pPr>
      <w:r w:rsidRPr="00AA1F18">
        <w:rPr>
          <w:rFonts w:asciiTheme="minorHAnsi" w:hAnsiTheme="minorHAnsi"/>
          <w:sz w:val="22"/>
          <w:szCs w:val="22"/>
        </w:rPr>
        <w:t xml:space="preserve">Funksjonshemmedes Fellesorganisasjon (FFO) viser til </w:t>
      </w:r>
      <w:r w:rsidR="00AA1F18">
        <w:rPr>
          <w:rFonts w:asciiTheme="minorHAnsi" w:hAnsiTheme="minorHAnsi"/>
          <w:sz w:val="22"/>
          <w:szCs w:val="22"/>
        </w:rPr>
        <w:t xml:space="preserve">Rettighetsutvalgets rapport </w:t>
      </w:r>
      <w:r w:rsidR="008B44C3">
        <w:rPr>
          <w:rFonts w:asciiTheme="minorHAnsi" w:hAnsiTheme="minorHAnsi"/>
          <w:sz w:val="22"/>
          <w:szCs w:val="22"/>
        </w:rPr>
        <w:t xml:space="preserve">NOU 2016:17 </w:t>
      </w:r>
      <w:r w:rsidR="00AA1F18">
        <w:rPr>
          <w:rFonts w:asciiTheme="minorHAnsi" w:hAnsiTheme="minorHAnsi"/>
          <w:sz w:val="22"/>
          <w:szCs w:val="22"/>
        </w:rPr>
        <w:t xml:space="preserve">På lik linje, </w:t>
      </w:r>
      <w:r w:rsidRPr="00AA1F18">
        <w:rPr>
          <w:rFonts w:asciiTheme="minorHAnsi" w:hAnsiTheme="minorHAnsi"/>
          <w:sz w:val="22"/>
          <w:szCs w:val="22"/>
        </w:rPr>
        <w:t>og vil komme med innspill</w:t>
      </w:r>
      <w:r w:rsidR="00AA1F18">
        <w:rPr>
          <w:rFonts w:asciiTheme="minorHAnsi" w:hAnsiTheme="minorHAnsi"/>
          <w:sz w:val="22"/>
          <w:szCs w:val="22"/>
        </w:rPr>
        <w:t xml:space="preserve"> til denne</w:t>
      </w:r>
      <w:r w:rsidRPr="00AA1F18">
        <w:rPr>
          <w:rFonts w:asciiTheme="minorHAnsi" w:hAnsiTheme="minorHAnsi"/>
          <w:sz w:val="22"/>
          <w:szCs w:val="22"/>
        </w:rPr>
        <w:t xml:space="preserve">. Vi vil innledningsvis takke Rettighetsutvalget for en grundig gjennomgang av rettighetene og levekårene til utviklingshemmede i Norge i dag, og for gode og tydelige anbefalinger gjennom de 8 løftene som foreslås. </w:t>
      </w:r>
      <w:r w:rsidR="00AA1F18">
        <w:rPr>
          <w:rFonts w:asciiTheme="minorHAnsi" w:hAnsiTheme="minorHAnsi"/>
          <w:sz w:val="22"/>
          <w:szCs w:val="22"/>
        </w:rPr>
        <w:t>Det er på høy tid at denne gruppen løftes frem</w:t>
      </w:r>
      <w:r w:rsidR="008B44C3">
        <w:rPr>
          <w:rFonts w:asciiTheme="minorHAnsi" w:hAnsiTheme="minorHAnsi"/>
          <w:sz w:val="22"/>
          <w:szCs w:val="22"/>
        </w:rPr>
        <w:t>,</w:t>
      </w:r>
      <w:r w:rsidR="00AA1F18">
        <w:rPr>
          <w:rFonts w:asciiTheme="minorHAnsi" w:hAnsiTheme="minorHAnsi"/>
          <w:sz w:val="22"/>
          <w:szCs w:val="22"/>
        </w:rPr>
        <w:t xml:space="preserve"> at deres situasjon synliggjøres</w:t>
      </w:r>
      <w:r w:rsidR="008B44C3">
        <w:rPr>
          <w:rFonts w:asciiTheme="minorHAnsi" w:hAnsiTheme="minorHAnsi"/>
          <w:sz w:val="22"/>
          <w:szCs w:val="22"/>
        </w:rPr>
        <w:t xml:space="preserve"> og at regjeringen tar grep for å forbedre denne</w:t>
      </w:r>
      <w:r w:rsidR="00AA1F18">
        <w:rPr>
          <w:rFonts w:asciiTheme="minorHAnsi" w:hAnsiTheme="minorHAnsi"/>
          <w:sz w:val="22"/>
          <w:szCs w:val="22"/>
        </w:rPr>
        <w:t xml:space="preserve">. </w:t>
      </w:r>
    </w:p>
    <w:p w14:paraId="21AD07EE" w14:textId="77777777" w:rsidR="00FC0BB5" w:rsidRPr="00AA1F18" w:rsidRDefault="00FC0BB5" w:rsidP="000603A7">
      <w:pPr>
        <w:rPr>
          <w:rFonts w:asciiTheme="minorHAnsi" w:hAnsiTheme="minorHAnsi"/>
          <w:sz w:val="22"/>
          <w:szCs w:val="22"/>
        </w:rPr>
      </w:pPr>
    </w:p>
    <w:p w14:paraId="03FE896F" w14:textId="12D4263F" w:rsidR="00337863" w:rsidRDefault="00CA4F02" w:rsidP="00CA4F02">
      <w:pPr>
        <w:pStyle w:val="NormalWeb"/>
        <w:rPr>
          <w:rFonts w:asciiTheme="minorHAnsi" w:hAnsiTheme="minorHAnsi" w:cs="Arial"/>
          <w:color w:val="0A0A0A"/>
          <w:sz w:val="22"/>
          <w:szCs w:val="22"/>
        </w:rPr>
      </w:pPr>
      <w:r>
        <w:rPr>
          <w:rFonts w:asciiTheme="minorHAnsi" w:hAnsiTheme="minorHAnsi" w:cs="Arial"/>
          <w:color w:val="0A0A0A"/>
          <w:sz w:val="22"/>
          <w:szCs w:val="22"/>
        </w:rPr>
        <w:t xml:space="preserve">Bakgrunnen for </w:t>
      </w:r>
      <w:r w:rsidR="0090600C">
        <w:rPr>
          <w:rFonts w:asciiTheme="minorHAnsi" w:hAnsiTheme="minorHAnsi" w:cs="Arial"/>
          <w:color w:val="0A0A0A"/>
          <w:sz w:val="22"/>
          <w:szCs w:val="22"/>
        </w:rPr>
        <w:t>Rettighets</w:t>
      </w:r>
      <w:r>
        <w:rPr>
          <w:rFonts w:asciiTheme="minorHAnsi" w:hAnsiTheme="minorHAnsi" w:cs="Arial"/>
          <w:color w:val="0A0A0A"/>
          <w:sz w:val="22"/>
          <w:szCs w:val="22"/>
        </w:rPr>
        <w:t xml:space="preserve">utvalgets arbeid er Ansvarsreformen fra 1991 </w:t>
      </w:r>
      <w:r w:rsidR="008B44C3">
        <w:rPr>
          <w:rFonts w:asciiTheme="minorHAnsi" w:hAnsiTheme="minorHAnsi" w:cs="Arial"/>
          <w:color w:val="0A0A0A"/>
          <w:sz w:val="22"/>
          <w:szCs w:val="22"/>
        </w:rPr>
        <w:t xml:space="preserve">og status litt over 25 år etter. Med Ansvarsreformen ble </w:t>
      </w:r>
      <w:r>
        <w:rPr>
          <w:rFonts w:asciiTheme="minorHAnsi" w:hAnsiTheme="minorHAnsi" w:cs="Arial"/>
          <w:color w:val="0A0A0A"/>
          <w:sz w:val="22"/>
          <w:szCs w:val="22"/>
        </w:rPr>
        <w:t>institusjonene</w:t>
      </w:r>
      <w:r w:rsidR="00FC0BB5">
        <w:rPr>
          <w:rFonts w:asciiTheme="minorHAnsi" w:hAnsiTheme="minorHAnsi" w:cs="Arial"/>
          <w:color w:val="0A0A0A"/>
          <w:sz w:val="22"/>
          <w:szCs w:val="22"/>
        </w:rPr>
        <w:t xml:space="preserve"> </w:t>
      </w:r>
      <w:r w:rsidR="008B44C3">
        <w:rPr>
          <w:rFonts w:asciiTheme="minorHAnsi" w:hAnsiTheme="minorHAnsi" w:cs="Arial"/>
          <w:color w:val="0A0A0A"/>
          <w:sz w:val="22"/>
          <w:szCs w:val="22"/>
        </w:rPr>
        <w:t xml:space="preserve">for utviklingshemmede lagt ned, denne gruppen skulle </w:t>
      </w:r>
      <w:r w:rsidR="00AA1F18" w:rsidRPr="00CA4F02">
        <w:rPr>
          <w:rFonts w:asciiTheme="minorHAnsi" w:hAnsiTheme="minorHAnsi" w:cs="Arial"/>
          <w:color w:val="0A0A0A"/>
          <w:sz w:val="22"/>
          <w:szCs w:val="22"/>
        </w:rPr>
        <w:t>in</w:t>
      </w:r>
      <w:r w:rsidR="008B44C3">
        <w:rPr>
          <w:rFonts w:asciiTheme="minorHAnsi" w:hAnsiTheme="minorHAnsi" w:cs="Arial"/>
          <w:color w:val="0A0A0A"/>
          <w:sz w:val="22"/>
          <w:szCs w:val="22"/>
        </w:rPr>
        <w:t xml:space="preserve">tegreres i </w:t>
      </w:r>
      <w:r w:rsidR="00AA1F18" w:rsidRPr="00CA4F02">
        <w:rPr>
          <w:rFonts w:asciiTheme="minorHAnsi" w:hAnsiTheme="minorHAnsi" w:cs="Arial"/>
          <w:color w:val="0A0A0A"/>
          <w:sz w:val="22"/>
          <w:szCs w:val="22"/>
        </w:rPr>
        <w:t>samfunnet og leve et liv som folk flest.</w:t>
      </w:r>
      <w:r w:rsidR="00AA1F18">
        <w:rPr>
          <w:rFonts w:asciiTheme="minorHAnsi" w:hAnsiTheme="minorHAnsi" w:cs="Arial"/>
          <w:color w:val="0A0A0A"/>
          <w:sz w:val="22"/>
          <w:szCs w:val="22"/>
        </w:rPr>
        <w:t xml:space="preserve"> Utvalget har tatt utgangspunkt i </w:t>
      </w:r>
      <w:r w:rsidR="00AC2FF8">
        <w:rPr>
          <w:rFonts w:asciiTheme="minorHAnsi" w:hAnsiTheme="minorHAnsi" w:cs="Arial"/>
          <w:color w:val="0A0A0A"/>
          <w:sz w:val="22"/>
          <w:szCs w:val="22"/>
        </w:rPr>
        <w:t xml:space="preserve">FNs konvensjon </w:t>
      </w:r>
      <w:r w:rsidR="007D7729">
        <w:rPr>
          <w:rFonts w:asciiTheme="minorHAnsi" w:hAnsiTheme="minorHAnsi" w:cs="Arial"/>
          <w:color w:val="0A0A0A"/>
          <w:sz w:val="22"/>
          <w:szCs w:val="22"/>
        </w:rPr>
        <w:t>om</w:t>
      </w:r>
      <w:r w:rsidRPr="00CA4F02">
        <w:rPr>
          <w:rFonts w:asciiTheme="minorHAnsi" w:hAnsiTheme="minorHAnsi" w:cs="Arial"/>
          <w:color w:val="0A0A0A"/>
          <w:sz w:val="22"/>
          <w:szCs w:val="22"/>
        </w:rPr>
        <w:t xml:space="preserve"> rettigheter for mennesker med </w:t>
      </w:r>
      <w:r w:rsidR="007D7729">
        <w:rPr>
          <w:rFonts w:asciiTheme="minorHAnsi" w:hAnsiTheme="minorHAnsi" w:cs="Arial"/>
          <w:color w:val="0A0A0A"/>
          <w:sz w:val="22"/>
          <w:szCs w:val="22"/>
        </w:rPr>
        <w:t>nedsatt funksjonsevne</w:t>
      </w:r>
      <w:r w:rsidR="00FC0BB5">
        <w:rPr>
          <w:rFonts w:asciiTheme="minorHAnsi" w:hAnsiTheme="minorHAnsi" w:cs="Arial"/>
          <w:color w:val="0A0A0A"/>
          <w:sz w:val="22"/>
          <w:szCs w:val="22"/>
        </w:rPr>
        <w:t xml:space="preserve"> </w:t>
      </w:r>
      <w:r w:rsidR="00337863">
        <w:rPr>
          <w:rFonts w:asciiTheme="minorHAnsi" w:hAnsiTheme="minorHAnsi" w:cs="Arial"/>
          <w:color w:val="0A0A0A"/>
          <w:sz w:val="22"/>
          <w:szCs w:val="22"/>
        </w:rPr>
        <w:t>(CRPD)</w:t>
      </w:r>
      <w:r w:rsidR="00372D8B">
        <w:rPr>
          <w:rFonts w:asciiTheme="minorHAnsi" w:hAnsiTheme="minorHAnsi" w:cs="Arial"/>
          <w:color w:val="0A0A0A"/>
          <w:sz w:val="22"/>
          <w:szCs w:val="22"/>
        </w:rPr>
        <w:t xml:space="preserve">, og sett dagens situasjon opp mot rettighetene i denne. </w:t>
      </w:r>
      <w:r w:rsidR="00AA1F18" w:rsidRPr="00CA4F02">
        <w:rPr>
          <w:rFonts w:asciiTheme="minorHAnsi" w:hAnsiTheme="minorHAnsi" w:cs="Arial"/>
          <w:color w:val="0A0A0A"/>
          <w:sz w:val="22"/>
          <w:szCs w:val="22"/>
        </w:rPr>
        <w:t>Konvensjonen legger til grunn at alle mennesker har lik verdi, og at samfunnet har en plikt til å anerkjenne det menneskelige mangfold. Samfunnet må innrettes slik at alle, uansett fysiske og psykiske forutsetninger, får lik tilgang til rettigheter som danner grunnlaget for et verdig liv</w:t>
      </w:r>
      <w:r w:rsidR="00AA1F18">
        <w:rPr>
          <w:rFonts w:asciiTheme="minorHAnsi" w:hAnsiTheme="minorHAnsi" w:cs="Arial"/>
          <w:color w:val="0A0A0A"/>
          <w:sz w:val="22"/>
          <w:szCs w:val="22"/>
        </w:rPr>
        <w:t xml:space="preserve">. </w:t>
      </w:r>
      <w:r w:rsidR="00AA1F18" w:rsidRPr="00CA4F02">
        <w:rPr>
          <w:rFonts w:asciiTheme="minorHAnsi" w:hAnsiTheme="minorHAnsi" w:cs="Arial"/>
          <w:color w:val="0A0A0A"/>
          <w:sz w:val="22"/>
          <w:szCs w:val="22"/>
        </w:rPr>
        <w:t>Norsk politikk har lenge bygget på de samme verdier og mål som konvensjonen</w:t>
      </w:r>
      <w:r w:rsidR="00AA1F18">
        <w:rPr>
          <w:rFonts w:asciiTheme="minorHAnsi" w:hAnsiTheme="minorHAnsi" w:cs="Arial"/>
          <w:color w:val="0A0A0A"/>
          <w:sz w:val="22"/>
          <w:szCs w:val="22"/>
        </w:rPr>
        <w:t>, men gjennomgangen utvalget har gjort viser at praksis ligger langt fra disse verdiene</w:t>
      </w:r>
      <w:r w:rsidR="00AA1F18" w:rsidRPr="00CA4F02">
        <w:rPr>
          <w:rFonts w:asciiTheme="minorHAnsi" w:hAnsiTheme="minorHAnsi" w:cs="Arial"/>
          <w:color w:val="0A0A0A"/>
          <w:sz w:val="22"/>
          <w:szCs w:val="22"/>
        </w:rPr>
        <w:t>.</w:t>
      </w:r>
    </w:p>
    <w:p w14:paraId="16390796" w14:textId="77777777" w:rsidR="00337863" w:rsidRDefault="00337863" w:rsidP="00CA4F02">
      <w:pPr>
        <w:pStyle w:val="NormalWeb"/>
        <w:rPr>
          <w:rFonts w:asciiTheme="minorHAnsi" w:hAnsiTheme="minorHAnsi" w:cs="Arial"/>
          <w:color w:val="0A0A0A"/>
          <w:sz w:val="22"/>
          <w:szCs w:val="22"/>
        </w:rPr>
      </w:pPr>
    </w:p>
    <w:p w14:paraId="6FCBFC7A" w14:textId="77777777" w:rsidR="00372D8B" w:rsidRDefault="00AA1F18" w:rsidP="00CA4F02">
      <w:pPr>
        <w:pStyle w:val="NormalWeb"/>
        <w:rPr>
          <w:rFonts w:asciiTheme="minorHAnsi" w:hAnsiTheme="minorHAnsi" w:cs="Arial"/>
          <w:color w:val="0A0A0A"/>
          <w:sz w:val="22"/>
          <w:szCs w:val="22"/>
        </w:rPr>
      </w:pPr>
      <w:r>
        <w:rPr>
          <w:rFonts w:asciiTheme="minorHAnsi" w:hAnsiTheme="minorHAnsi" w:cs="Arial"/>
          <w:color w:val="0A0A0A"/>
          <w:sz w:val="22"/>
          <w:szCs w:val="22"/>
        </w:rPr>
        <w:t xml:space="preserve">Utvalget har gått gjennom </w:t>
      </w:r>
      <w:r w:rsidR="00337863">
        <w:rPr>
          <w:rFonts w:asciiTheme="minorHAnsi" w:hAnsiTheme="minorHAnsi" w:cs="Arial"/>
          <w:color w:val="0A0A0A"/>
          <w:sz w:val="22"/>
          <w:szCs w:val="22"/>
        </w:rPr>
        <w:t xml:space="preserve">FN-konvensjonen </w:t>
      </w:r>
      <w:r>
        <w:rPr>
          <w:rFonts w:asciiTheme="minorHAnsi" w:hAnsiTheme="minorHAnsi" w:cs="Arial"/>
          <w:color w:val="0A0A0A"/>
          <w:sz w:val="22"/>
          <w:szCs w:val="22"/>
        </w:rPr>
        <w:t>artikkel for artikkel</w:t>
      </w:r>
      <w:r w:rsidR="00337863">
        <w:rPr>
          <w:rFonts w:asciiTheme="minorHAnsi" w:hAnsiTheme="minorHAnsi" w:cs="Arial"/>
          <w:color w:val="0A0A0A"/>
          <w:sz w:val="22"/>
          <w:szCs w:val="22"/>
        </w:rPr>
        <w:t xml:space="preserve">, og sett utviklingshemmedes situasjon opp mot disse. </w:t>
      </w:r>
      <w:r>
        <w:rPr>
          <w:rFonts w:asciiTheme="minorHAnsi" w:hAnsiTheme="minorHAnsi" w:cs="Arial"/>
          <w:color w:val="0A0A0A"/>
          <w:sz w:val="22"/>
          <w:szCs w:val="22"/>
        </w:rPr>
        <w:t>Resultatet er sjokkerende lesing, og k</w:t>
      </w:r>
      <w:r w:rsidR="00CA4F02" w:rsidRPr="00CA4F02">
        <w:rPr>
          <w:rFonts w:asciiTheme="minorHAnsi" w:hAnsiTheme="minorHAnsi" w:cs="Arial"/>
          <w:color w:val="0A0A0A"/>
          <w:sz w:val="22"/>
          <w:szCs w:val="22"/>
        </w:rPr>
        <w:t xml:space="preserve">onklusjonen </w:t>
      </w:r>
      <w:r>
        <w:rPr>
          <w:rFonts w:asciiTheme="minorHAnsi" w:hAnsiTheme="minorHAnsi" w:cs="Arial"/>
          <w:color w:val="0A0A0A"/>
          <w:sz w:val="22"/>
          <w:szCs w:val="22"/>
        </w:rPr>
        <w:t xml:space="preserve">til utvalget </w:t>
      </w:r>
      <w:r w:rsidR="00CA4F02" w:rsidRPr="00CA4F02">
        <w:rPr>
          <w:rFonts w:asciiTheme="minorHAnsi" w:hAnsiTheme="minorHAnsi" w:cs="Arial"/>
          <w:color w:val="0A0A0A"/>
          <w:sz w:val="22"/>
          <w:szCs w:val="22"/>
        </w:rPr>
        <w:t>er nådeløs</w:t>
      </w:r>
      <w:r w:rsidR="00AC2FF8">
        <w:rPr>
          <w:rFonts w:asciiTheme="minorHAnsi" w:hAnsiTheme="minorHAnsi" w:cs="Arial"/>
          <w:color w:val="0A0A0A"/>
          <w:sz w:val="22"/>
          <w:szCs w:val="22"/>
        </w:rPr>
        <w:t xml:space="preserve">: </w:t>
      </w:r>
    </w:p>
    <w:p w14:paraId="708D5D21" w14:textId="77777777" w:rsidR="00372D8B" w:rsidRPr="0065348F" w:rsidRDefault="00372D8B" w:rsidP="00CA4F02">
      <w:pPr>
        <w:pStyle w:val="NormalWeb"/>
        <w:rPr>
          <w:rFonts w:asciiTheme="minorHAnsi" w:hAnsiTheme="minorHAnsi" w:cs="Arial"/>
          <w:i/>
          <w:color w:val="0A0A0A"/>
          <w:sz w:val="16"/>
          <w:szCs w:val="16"/>
        </w:rPr>
      </w:pPr>
    </w:p>
    <w:p w14:paraId="7A695834" w14:textId="77777777" w:rsidR="00372D8B" w:rsidRDefault="00CA4F02" w:rsidP="00CA4F02">
      <w:pPr>
        <w:pStyle w:val="NormalWeb"/>
        <w:rPr>
          <w:rFonts w:asciiTheme="minorHAnsi" w:hAnsiTheme="minorHAnsi" w:cs="Arial"/>
          <w:color w:val="0A0A0A"/>
          <w:sz w:val="22"/>
          <w:szCs w:val="22"/>
        </w:rPr>
      </w:pPr>
      <w:r w:rsidRPr="00AC2FF8">
        <w:rPr>
          <w:rFonts w:asciiTheme="minorHAnsi" w:hAnsiTheme="minorHAnsi" w:cs="Arial"/>
          <w:i/>
          <w:color w:val="0A0A0A"/>
          <w:sz w:val="22"/>
          <w:szCs w:val="22"/>
        </w:rPr>
        <w:t xml:space="preserve">Utviklingshemmede i Norge </w:t>
      </w:r>
      <w:r w:rsidR="00252DB8">
        <w:rPr>
          <w:rFonts w:asciiTheme="minorHAnsi" w:hAnsiTheme="minorHAnsi" w:cs="Arial"/>
          <w:i/>
          <w:color w:val="0A0A0A"/>
          <w:sz w:val="22"/>
          <w:szCs w:val="22"/>
        </w:rPr>
        <w:t>utsettes for o</w:t>
      </w:r>
      <w:r w:rsidR="00252DB8" w:rsidRPr="00252DB8">
        <w:rPr>
          <w:rFonts w:asciiTheme="minorHAnsi" w:hAnsiTheme="minorHAnsi" w:cs="Arial"/>
          <w:i/>
          <w:color w:val="0A0A0A"/>
          <w:sz w:val="22"/>
          <w:szCs w:val="22"/>
        </w:rPr>
        <w:t>mfattende diskriminering og overgrep</w:t>
      </w:r>
      <w:r w:rsidR="00252DB8">
        <w:rPr>
          <w:rFonts w:asciiTheme="minorHAnsi" w:hAnsiTheme="minorHAnsi" w:cs="Arial"/>
          <w:i/>
          <w:color w:val="0A0A0A"/>
          <w:sz w:val="22"/>
          <w:szCs w:val="22"/>
        </w:rPr>
        <w:t xml:space="preserve">, og </w:t>
      </w:r>
      <w:r w:rsidRPr="00AC2FF8">
        <w:rPr>
          <w:rFonts w:asciiTheme="minorHAnsi" w:hAnsiTheme="minorHAnsi" w:cs="Arial"/>
          <w:i/>
          <w:color w:val="0A0A0A"/>
          <w:sz w:val="22"/>
          <w:szCs w:val="22"/>
        </w:rPr>
        <w:t xml:space="preserve">får ikke oppfylt </w:t>
      </w:r>
      <w:r w:rsidR="00AA1F18">
        <w:rPr>
          <w:rFonts w:asciiTheme="minorHAnsi" w:hAnsiTheme="minorHAnsi" w:cs="Arial"/>
          <w:i/>
          <w:color w:val="0A0A0A"/>
          <w:sz w:val="22"/>
          <w:szCs w:val="22"/>
        </w:rPr>
        <w:t xml:space="preserve">sine mest </w:t>
      </w:r>
      <w:r w:rsidRPr="00AC2FF8">
        <w:rPr>
          <w:rFonts w:asciiTheme="minorHAnsi" w:hAnsiTheme="minorHAnsi" w:cs="Arial"/>
          <w:i/>
          <w:color w:val="0A0A0A"/>
          <w:sz w:val="22"/>
          <w:szCs w:val="22"/>
        </w:rPr>
        <w:t>grunnleggende rettighete</w:t>
      </w:r>
      <w:r w:rsidR="00252DB8">
        <w:rPr>
          <w:rFonts w:asciiTheme="minorHAnsi" w:hAnsiTheme="minorHAnsi" w:cs="Arial"/>
          <w:i/>
          <w:color w:val="0A0A0A"/>
          <w:sz w:val="22"/>
          <w:szCs w:val="22"/>
        </w:rPr>
        <w:t>r</w:t>
      </w:r>
      <w:r w:rsidRPr="00AC2FF8">
        <w:rPr>
          <w:rFonts w:asciiTheme="minorHAnsi" w:hAnsiTheme="minorHAnsi" w:cs="Arial"/>
          <w:i/>
          <w:color w:val="0A0A0A"/>
          <w:sz w:val="22"/>
          <w:szCs w:val="22"/>
        </w:rPr>
        <w:t>.</w:t>
      </w:r>
      <w:r w:rsidRPr="00CA4F02">
        <w:rPr>
          <w:rFonts w:asciiTheme="minorHAnsi" w:hAnsiTheme="minorHAnsi" w:cs="Arial"/>
          <w:color w:val="0A0A0A"/>
          <w:sz w:val="22"/>
          <w:szCs w:val="22"/>
        </w:rPr>
        <w:t xml:space="preserve"> </w:t>
      </w:r>
    </w:p>
    <w:p w14:paraId="13937447" w14:textId="77777777" w:rsidR="00372D8B" w:rsidRPr="0065348F" w:rsidRDefault="00372D8B" w:rsidP="00CA4F02">
      <w:pPr>
        <w:pStyle w:val="NormalWeb"/>
        <w:rPr>
          <w:rFonts w:asciiTheme="minorHAnsi" w:hAnsiTheme="minorHAnsi" w:cs="Arial"/>
          <w:color w:val="0A0A0A"/>
          <w:sz w:val="16"/>
          <w:szCs w:val="16"/>
        </w:rPr>
      </w:pPr>
    </w:p>
    <w:p w14:paraId="0EC70D5D" w14:textId="575E0429" w:rsidR="00372D8B" w:rsidRDefault="0065348F" w:rsidP="006C3BE1">
      <w:pPr>
        <w:pStyle w:val="NormalWeb"/>
        <w:rPr>
          <w:rFonts w:asciiTheme="minorHAnsi" w:hAnsiTheme="minorHAnsi" w:cs="Arial"/>
          <w:color w:val="0A0A0A"/>
          <w:sz w:val="22"/>
          <w:szCs w:val="22"/>
        </w:rPr>
      </w:pPr>
      <w:r>
        <w:rPr>
          <w:rFonts w:asciiTheme="minorHAnsi" w:hAnsiTheme="minorHAnsi" w:cs="Arial"/>
          <w:color w:val="0A0A0A"/>
          <w:sz w:val="22"/>
          <w:szCs w:val="22"/>
        </w:rPr>
        <w:t xml:space="preserve">Gjennomgangen viser at de </w:t>
      </w:r>
      <w:r w:rsidR="00CA4F02" w:rsidRPr="00CA4F02">
        <w:rPr>
          <w:rFonts w:asciiTheme="minorHAnsi" w:hAnsiTheme="minorHAnsi" w:cs="Arial"/>
          <w:color w:val="0A0A0A"/>
          <w:sz w:val="22"/>
          <w:szCs w:val="22"/>
        </w:rPr>
        <w:t xml:space="preserve">diskrimineres i sektor etter sektor – </w:t>
      </w:r>
      <w:r w:rsidR="006C3BE1">
        <w:rPr>
          <w:rFonts w:asciiTheme="minorHAnsi" w:hAnsiTheme="minorHAnsi" w:cs="Arial"/>
          <w:color w:val="0A0A0A"/>
          <w:sz w:val="22"/>
          <w:szCs w:val="22"/>
        </w:rPr>
        <w:t xml:space="preserve">i </w:t>
      </w:r>
      <w:r w:rsidR="00CA4F02" w:rsidRPr="00CA4F02">
        <w:rPr>
          <w:rFonts w:asciiTheme="minorHAnsi" w:hAnsiTheme="minorHAnsi" w:cs="Arial"/>
          <w:color w:val="0A0A0A"/>
          <w:sz w:val="22"/>
          <w:szCs w:val="22"/>
        </w:rPr>
        <w:t>skole og utdanning, i helsevesenet, på arb</w:t>
      </w:r>
      <w:r w:rsidR="00AA1F18">
        <w:rPr>
          <w:rFonts w:asciiTheme="minorHAnsi" w:hAnsiTheme="minorHAnsi" w:cs="Arial"/>
          <w:color w:val="0A0A0A"/>
          <w:sz w:val="22"/>
          <w:szCs w:val="22"/>
        </w:rPr>
        <w:t>eidsmarkedet, på fritiden</w:t>
      </w:r>
      <w:r>
        <w:rPr>
          <w:rFonts w:asciiTheme="minorHAnsi" w:hAnsiTheme="minorHAnsi" w:cs="Arial"/>
          <w:color w:val="0A0A0A"/>
          <w:sz w:val="22"/>
          <w:szCs w:val="22"/>
        </w:rPr>
        <w:t xml:space="preserve">, </w:t>
      </w:r>
      <w:r w:rsidR="00372D8B">
        <w:rPr>
          <w:rFonts w:asciiTheme="minorHAnsi" w:hAnsiTheme="minorHAnsi" w:cs="Arial"/>
          <w:color w:val="0A0A0A"/>
          <w:sz w:val="22"/>
          <w:szCs w:val="22"/>
        </w:rPr>
        <w:t xml:space="preserve">i </w:t>
      </w:r>
      <w:r w:rsidR="00CA4F02" w:rsidRPr="00CA4F02">
        <w:rPr>
          <w:rFonts w:asciiTheme="minorHAnsi" w:hAnsiTheme="minorHAnsi" w:cs="Arial"/>
          <w:color w:val="0A0A0A"/>
          <w:sz w:val="22"/>
          <w:szCs w:val="22"/>
        </w:rPr>
        <w:t>retten til et eget hjem</w:t>
      </w:r>
      <w:r>
        <w:rPr>
          <w:rFonts w:asciiTheme="minorHAnsi" w:hAnsiTheme="minorHAnsi" w:cs="Arial"/>
          <w:color w:val="0A0A0A"/>
          <w:sz w:val="22"/>
          <w:szCs w:val="22"/>
        </w:rPr>
        <w:t xml:space="preserve"> og i retten til å ta egne valg for sine liv</w:t>
      </w:r>
      <w:r w:rsidR="00CA4F02" w:rsidRPr="00CA4F02">
        <w:rPr>
          <w:rFonts w:asciiTheme="minorHAnsi" w:hAnsiTheme="minorHAnsi" w:cs="Arial"/>
          <w:color w:val="0A0A0A"/>
          <w:sz w:val="22"/>
          <w:szCs w:val="22"/>
        </w:rPr>
        <w:t xml:space="preserve">. </w:t>
      </w:r>
      <w:r w:rsidR="002402EC">
        <w:rPr>
          <w:rFonts w:asciiTheme="minorHAnsi" w:hAnsiTheme="minorHAnsi" w:cs="Arial"/>
          <w:color w:val="0A0A0A"/>
          <w:sz w:val="22"/>
          <w:szCs w:val="22"/>
        </w:rPr>
        <w:t xml:space="preserve">Utvalget foreslår 8 løft for å bedre utviklingshemmedes rettigheter og levekår. FFO støtter disse løftene, </w:t>
      </w:r>
      <w:r w:rsidR="00337863">
        <w:rPr>
          <w:rFonts w:asciiTheme="minorHAnsi" w:hAnsiTheme="minorHAnsi" w:cs="Arial"/>
          <w:color w:val="0A0A0A"/>
          <w:sz w:val="22"/>
          <w:szCs w:val="22"/>
        </w:rPr>
        <w:t xml:space="preserve">som </w:t>
      </w:r>
      <w:r w:rsidR="00B05F86">
        <w:rPr>
          <w:rFonts w:asciiTheme="minorHAnsi" w:hAnsiTheme="minorHAnsi" w:cs="Arial"/>
          <w:color w:val="0A0A0A"/>
          <w:sz w:val="22"/>
          <w:szCs w:val="22"/>
        </w:rPr>
        <w:t xml:space="preserve">må realiseres. Vi </w:t>
      </w:r>
      <w:r w:rsidR="002402EC">
        <w:rPr>
          <w:rFonts w:asciiTheme="minorHAnsi" w:hAnsiTheme="minorHAnsi" w:cs="Arial"/>
          <w:color w:val="0A0A0A"/>
          <w:sz w:val="22"/>
          <w:szCs w:val="22"/>
        </w:rPr>
        <w:t xml:space="preserve">vil kommentere </w:t>
      </w:r>
      <w:r w:rsidR="00372D8B">
        <w:rPr>
          <w:rFonts w:asciiTheme="minorHAnsi" w:hAnsiTheme="minorHAnsi" w:cs="Arial"/>
          <w:color w:val="0A0A0A"/>
          <w:sz w:val="22"/>
          <w:szCs w:val="22"/>
        </w:rPr>
        <w:t xml:space="preserve">de enkelte </w:t>
      </w:r>
      <w:r w:rsidR="00B05F86">
        <w:rPr>
          <w:rFonts w:asciiTheme="minorHAnsi" w:hAnsiTheme="minorHAnsi" w:cs="Arial"/>
          <w:color w:val="0A0A0A"/>
          <w:sz w:val="22"/>
          <w:szCs w:val="22"/>
        </w:rPr>
        <w:t xml:space="preserve">løftene </w:t>
      </w:r>
      <w:r w:rsidR="00337863">
        <w:rPr>
          <w:rFonts w:asciiTheme="minorHAnsi" w:hAnsiTheme="minorHAnsi" w:cs="Arial"/>
          <w:color w:val="0A0A0A"/>
          <w:sz w:val="22"/>
          <w:szCs w:val="22"/>
        </w:rPr>
        <w:t>nærmere</w:t>
      </w:r>
      <w:r w:rsidR="00372D8B">
        <w:rPr>
          <w:rFonts w:asciiTheme="minorHAnsi" w:hAnsiTheme="minorHAnsi" w:cs="Arial"/>
          <w:color w:val="0A0A0A"/>
          <w:sz w:val="22"/>
          <w:szCs w:val="22"/>
        </w:rPr>
        <w:t xml:space="preserve"> i vårt høringsinnspill</w:t>
      </w:r>
      <w:r w:rsidR="00337863">
        <w:rPr>
          <w:rFonts w:asciiTheme="minorHAnsi" w:hAnsiTheme="minorHAnsi" w:cs="Arial"/>
          <w:color w:val="0A0A0A"/>
          <w:sz w:val="22"/>
          <w:szCs w:val="22"/>
        </w:rPr>
        <w:t xml:space="preserve">. </w:t>
      </w:r>
    </w:p>
    <w:p w14:paraId="2814FC51" w14:textId="77777777" w:rsidR="00372D8B" w:rsidRDefault="00372D8B" w:rsidP="006C3BE1">
      <w:pPr>
        <w:pStyle w:val="NormalWeb"/>
        <w:rPr>
          <w:rFonts w:asciiTheme="minorHAnsi" w:hAnsiTheme="minorHAnsi" w:cs="Arial"/>
          <w:color w:val="0A0A0A"/>
          <w:sz w:val="22"/>
          <w:szCs w:val="22"/>
        </w:rPr>
      </w:pPr>
    </w:p>
    <w:p w14:paraId="53C00796" w14:textId="05BD8ABA" w:rsidR="00337863" w:rsidRDefault="002402EC" w:rsidP="006C3BE1">
      <w:pPr>
        <w:pStyle w:val="NormalWeb"/>
        <w:rPr>
          <w:rFonts w:asciiTheme="minorHAnsi" w:hAnsiTheme="minorHAnsi" w:cs="Arial"/>
          <w:color w:val="0A0A0A"/>
          <w:sz w:val="22"/>
          <w:szCs w:val="22"/>
        </w:rPr>
      </w:pPr>
      <w:r>
        <w:rPr>
          <w:rFonts w:asciiTheme="minorHAnsi" w:hAnsiTheme="minorHAnsi" w:cs="Arial"/>
          <w:color w:val="0A0A0A"/>
          <w:sz w:val="22"/>
          <w:szCs w:val="22"/>
        </w:rPr>
        <w:t xml:space="preserve">Utvalget foreslår </w:t>
      </w:r>
      <w:r w:rsidR="00337863">
        <w:rPr>
          <w:rFonts w:asciiTheme="minorHAnsi" w:hAnsiTheme="minorHAnsi" w:cs="Arial"/>
          <w:color w:val="0A0A0A"/>
          <w:sz w:val="22"/>
          <w:szCs w:val="22"/>
        </w:rPr>
        <w:t xml:space="preserve">videre </w:t>
      </w:r>
      <w:r w:rsidRPr="002402EC">
        <w:rPr>
          <w:rFonts w:asciiTheme="minorHAnsi" w:hAnsiTheme="minorHAnsi" w:cs="Arial"/>
          <w:color w:val="0A0A0A"/>
          <w:sz w:val="22"/>
          <w:szCs w:val="22"/>
        </w:rPr>
        <w:t>at departementet med samordningsansvar for</w:t>
      </w:r>
      <w:r>
        <w:rPr>
          <w:rFonts w:asciiTheme="minorHAnsi" w:hAnsiTheme="minorHAnsi" w:cs="Arial"/>
          <w:color w:val="0A0A0A"/>
          <w:sz w:val="22"/>
          <w:szCs w:val="22"/>
        </w:rPr>
        <w:t xml:space="preserve"> </w:t>
      </w:r>
      <w:r w:rsidRPr="002402EC">
        <w:rPr>
          <w:rFonts w:asciiTheme="minorHAnsi" w:hAnsiTheme="minorHAnsi" w:cs="Arial"/>
          <w:color w:val="0A0A0A"/>
          <w:sz w:val="22"/>
          <w:szCs w:val="22"/>
        </w:rPr>
        <w:t xml:space="preserve">politikken for utviklingshemmede </w:t>
      </w:r>
      <w:r>
        <w:rPr>
          <w:rFonts w:asciiTheme="minorHAnsi" w:hAnsiTheme="minorHAnsi" w:cs="Arial"/>
          <w:color w:val="0A0A0A"/>
          <w:sz w:val="22"/>
          <w:szCs w:val="22"/>
        </w:rPr>
        <w:t xml:space="preserve">(BLD) </w:t>
      </w:r>
      <w:r w:rsidRPr="002402EC">
        <w:rPr>
          <w:rFonts w:asciiTheme="minorHAnsi" w:hAnsiTheme="minorHAnsi" w:cs="Arial"/>
          <w:color w:val="0A0A0A"/>
          <w:sz w:val="22"/>
          <w:szCs w:val="22"/>
        </w:rPr>
        <w:t>pålegges å utarbeide</w:t>
      </w:r>
      <w:r>
        <w:rPr>
          <w:rFonts w:asciiTheme="minorHAnsi" w:hAnsiTheme="minorHAnsi" w:cs="Arial"/>
          <w:color w:val="0A0A0A"/>
          <w:sz w:val="22"/>
          <w:szCs w:val="22"/>
        </w:rPr>
        <w:t xml:space="preserve"> </w:t>
      </w:r>
      <w:r w:rsidRPr="00337863">
        <w:rPr>
          <w:rFonts w:asciiTheme="minorHAnsi" w:hAnsiTheme="minorHAnsi" w:cs="Arial"/>
          <w:i/>
          <w:color w:val="0A0A0A"/>
          <w:sz w:val="22"/>
          <w:szCs w:val="22"/>
        </w:rPr>
        <w:t>en plan</w:t>
      </w:r>
      <w:r w:rsidRPr="002402EC">
        <w:rPr>
          <w:rFonts w:asciiTheme="minorHAnsi" w:hAnsiTheme="minorHAnsi" w:cs="Arial"/>
          <w:color w:val="0A0A0A"/>
          <w:sz w:val="22"/>
          <w:szCs w:val="22"/>
        </w:rPr>
        <w:t xml:space="preserve"> for å fremskaffe fagkunnskap, drive</w:t>
      </w:r>
      <w:r>
        <w:rPr>
          <w:rFonts w:asciiTheme="minorHAnsi" w:hAnsiTheme="minorHAnsi" w:cs="Arial"/>
          <w:color w:val="0A0A0A"/>
          <w:sz w:val="22"/>
          <w:szCs w:val="22"/>
        </w:rPr>
        <w:t xml:space="preserve"> </w:t>
      </w:r>
      <w:r w:rsidRPr="002402EC">
        <w:rPr>
          <w:rFonts w:asciiTheme="minorHAnsi" w:hAnsiTheme="minorHAnsi" w:cs="Arial"/>
          <w:color w:val="0A0A0A"/>
          <w:sz w:val="22"/>
          <w:szCs w:val="22"/>
        </w:rPr>
        <w:t>pådriverarbeid overfor sektormyndigheter og</w:t>
      </w:r>
      <w:r>
        <w:rPr>
          <w:rFonts w:asciiTheme="minorHAnsi" w:hAnsiTheme="minorHAnsi" w:cs="Arial"/>
          <w:color w:val="0A0A0A"/>
          <w:sz w:val="22"/>
          <w:szCs w:val="22"/>
        </w:rPr>
        <w:t xml:space="preserve"> </w:t>
      </w:r>
      <w:r w:rsidRPr="002402EC">
        <w:rPr>
          <w:rFonts w:asciiTheme="minorHAnsi" w:hAnsiTheme="minorHAnsi" w:cs="Arial"/>
          <w:color w:val="0A0A0A"/>
          <w:sz w:val="22"/>
          <w:szCs w:val="22"/>
        </w:rPr>
        <w:t>kommuner i alle faser av den politiske prosessen,</w:t>
      </w:r>
      <w:r>
        <w:rPr>
          <w:rFonts w:asciiTheme="minorHAnsi" w:hAnsiTheme="minorHAnsi" w:cs="Arial"/>
          <w:color w:val="0A0A0A"/>
          <w:sz w:val="22"/>
          <w:szCs w:val="22"/>
        </w:rPr>
        <w:t xml:space="preserve"> </w:t>
      </w:r>
      <w:r w:rsidRPr="002402EC">
        <w:rPr>
          <w:rFonts w:asciiTheme="minorHAnsi" w:hAnsiTheme="minorHAnsi" w:cs="Arial"/>
          <w:color w:val="0A0A0A"/>
          <w:sz w:val="22"/>
          <w:szCs w:val="22"/>
        </w:rPr>
        <w:t>og involvere interesseorganisasjonene.</w:t>
      </w:r>
      <w:r>
        <w:rPr>
          <w:rFonts w:asciiTheme="minorHAnsi" w:hAnsiTheme="minorHAnsi" w:cs="Arial"/>
          <w:color w:val="0A0A0A"/>
          <w:sz w:val="22"/>
          <w:szCs w:val="22"/>
        </w:rPr>
        <w:t xml:space="preserve"> I dag finnes ikke en slik </w:t>
      </w:r>
      <w:r w:rsidRPr="002402EC">
        <w:rPr>
          <w:rFonts w:asciiTheme="minorHAnsi" w:hAnsiTheme="minorHAnsi" w:cs="Arial"/>
          <w:color w:val="0A0A0A"/>
          <w:sz w:val="22"/>
          <w:szCs w:val="22"/>
        </w:rPr>
        <w:t>konkret og helhetlig plan på statlig</w:t>
      </w:r>
      <w:r>
        <w:rPr>
          <w:rFonts w:asciiTheme="minorHAnsi" w:hAnsiTheme="minorHAnsi" w:cs="Arial"/>
          <w:color w:val="0A0A0A"/>
          <w:sz w:val="22"/>
          <w:szCs w:val="22"/>
        </w:rPr>
        <w:t xml:space="preserve"> </w:t>
      </w:r>
      <w:r w:rsidRPr="002402EC">
        <w:rPr>
          <w:rFonts w:asciiTheme="minorHAnsi" w:hAnsiTheme="minorHAnsi" w:cs="Arial"/>
          <w:color w:val="0A0A0A"/>
          <w:sz w:val="22"/>
          <w:szCs w:val="22"/>
        </w:rPr>
        <w:t>nivå for å følge opp forpliktelsene i CRPD for personer</w:t>
      </w:r>
      <w:r>
        <w:rPr>
          <w:rFonts w:asciiTheme="minorHAnsi" w:hAnsiTheme="minorHAnsi" w:cs="Arial"/>
          <w:color w:val="0A0A0A"/>
          <w:sz w:val="22"/>
          <w:szCs w:val="22"/>
        </w:rPr>
        <w:t xml:space="preserve"> </w:t>
      </w:r>
      <w:r w:rsidRPr="002402EC">
        <w:rPr>
          <w:rFonts w:asciiTheme="minorHAnsi" w:hAnsiTheme="minorHAnsi" w:cs="Arial"/>
          <w:color w:val="0A0A0A"/>
          <w:sz w:val="22"/>
          <w:szCs w:val="22"/>
        </w:rPr>
        <w:t xml:space="preserve">med </w:t>
      </w:r>
      <w:r w:rsidR="00337863">
        <w:rPr>
          <w:rFonts w:asciiTheme="minorHAnsi" w:hAnsiTheme="minorHAnsi" w:cs="Arial"/>
          <w:color w:val="0A0A0A"/>
          <w:sz w:val="22"/>
          <w:szCs w:val="22"/>
        </w:rPr>
        <w:t xml:space="preserve">fysisk og psykisk funksjonshemning. </w:t>
      </w:r>
      <w:r w:rsidR="00372D8B">
        <w:rPr>
          <w:rFonts w:asciiTheme="minorHAnsi" w:hAnsiTheme="minorHAnsi" w:cs="Arial"/>
          <w:color w:val="0A0A0A"/>
          <w:sz w:val="22"/>
          <w:szCs w:val="22"/>
        </w:rPr>
        <w:t>Alle de nordiske landene har en slik plan, med unntak av Grønland og Færøyene.</w:t>
      </w:r>
    </w:p>
    <w:p w14:paraId="77B33664" w14:textId="77777777" w:rsidR="00337863" w:rsidRDefault="00337863" w:rsidP="006C3BE1">
      <w:pPr>
        <w:pStyle w:val="NormalWeb"/>
        <w:rPr>
          <w:rFonts w:asciiTheme="minorHAnsi" w:hAnsiTheme="minorHAnsi" w:cs="Arial"/>
          <w:color w:val="0A0A0A"/>
          <w:sz w:val="22"/>
          <w:szCs w:val="22"/>
        </w:rPr>
      </w:pPr>
    </w:p>
    <w:p w14:paraId="4F9A7D7D" w14:textId="071DBB2D" w:rsidR="006C3BE1" w:rsidRDefault="002402EC" w:rsidP="006C3BE1">
      <w:pPr>
        <w:pStyle w:val="NormalWeb"/>
        <w:rPr>
          <w:rFonts w:asciiTheme="minorHAnsi" w:hAnsiTheme="minorHAnsi" w:cs="Arial"/>
          <w:color w:val="0A0A0A"/>
          <w:sz w:val="22"/>
          <w:szCs w:val="22"/>
        </w:rPr>
      </w:pPr>
      <w:r>
        <w:rPr>
          <w:rFonts w:asciiTheme="minorHAnsi" w:hAnsiTheme="minorHAnsi" w:cs="Arial"/>
          <w:color w:val="0A0A0A"/>
          <w:sz w:val="22"/>
          <w:szCs w:val="22"/>
        </w:rPr>
        <w:lastRenderedPageBreak/>
        <w:t>FFO viser til vå</w:t>
      </w:r>
      <w:r w:rsidR="00372D8B">
        <w:rPr>
          <w:rFonts w:asciiTheme="minorHAnsi" w:hAnsiTheme="minorHAnsi" w:cs="Arial"/>
          <w:color w:val="0A0A0A"/>
          <w:sz w:val="22"/>
          <w:szCs w:val="22"/>
        </w:rPr>
        <w:t>re hovedkrav til Statsbudsjettene for</w:t>
      </w:r>
      <w:r>
        <w:rPr>
          <w:rFonts w:asciiTheme="minorHAnsi" w:hAnsiTheme="minorHAnsi" w:cs="Arial"/>
          <w:color w:val="0A0A0A"/>
          <w:sz w:val="22"/>
          <w:szCs w:val="22"/>
        </w:rPr>
        <w:t xml:space="preserve"> 2017 og 2018, der vi ber </w:t>
      </w:r>
      <w:r w:rsidR="00372D8B">
        <w:rPr>
          <w:rFonts w:asciiTheme="minorHAnsi" w:hAnsiTheme="minorHAnsi" w:cs="Arial"/>
          <w:color w:val="0A0A0A"/>
          <w:sz w:val="22"/>
          <w:szCs w:val="22"/>
        </w:rPr>
        <w:t xml:space="preserve">regjeringen iverksette </w:t>
      </w:r>
      <w:r>
        <w:rPr>
          <w:rFonts w:asciiTheme="minorHAnsi" w:hAnsiTheme="minorHAnsi" w:cs="Arial"/>
          <w:color w:val="0A0A0A"/>
          <w:sz w:val="22"/>
          <w:szCs w:val="22"/>
        </w:rPr>
        <w:t xml:space="preserve">en slik helhetlig plan for oppfylling av FN-konvensjonen for </w:t>
      </w:r>
      <w:r w:rsidR="00B05F86">
        <w:rPr>
          <w:rFonts w:asciiTheme="minorHAnsi" w:hAnsiTheme="minorHAnsi" w:cs="Arial"/>
          <w:color w:val="0A0A0A"/>
          <w:sz w:val="22"/>
          <w:szCs w:val="22"/>
        </w:rPr>
        <w:t xml:space="preserve">funksjonshemmedes rettigheter. FFO mener </w:t>
      </w:r>
      <w:r w:rsidR="00337863">
        <w:rPr>
          <w:rFonts w:asciiTheme="minorHAnsi" w:hAnsiTheme="minorHAnsi" w:cs="Arial"/>
          <w:color w:val="0A0A0A"/>
          <w:sz w:val="22"/>
          <w:szCs w:val="22"/>
        </w:rPr>
        <w:t xml:space="preserve">en slik plan </w:t>
      </w:r>
      <w:r w:rsidR="00372D8B">
        <w:rPr>
          <w:rFonts w:asciiTheme="minorHAnsi" w:hAnsiTheme="minorHAnsi" w:cs="Arial"/>
          <w:color w:val="0A0A0A"/>
          <w:sz w:val="22"/>
          <w:szCs w:val="22"/>
        </w:rPr>
        <w:t>må</w:t>
      </w:r>
      <w:r w:rsidR="00337863">
        <w:rPr>
          <w:rFonts w:asciiTheme="minorHAnsi" w:hAnsiTheme="minorHAnsi" w:cs="Arial"/>
          <w:color w:val="0A0A0A"/>
          <w:sz w:val="22"/>
          <w:szCs w:val="22"/>
        </w:rPr>
        <w:t xml:space="preserve"> dekke alle grupper under konvensjonens dekningsområde – </w:t>
      </w:r>
      <w:r w:rsidR="00372D8B">
        <w:rPr>
          <w:rFonts w:asciiTheme="minorHAnsi" w:hAnsiTheme="minorHAnsi" w:cs="Arial"/>
          <w:color w:val="0A0A0A"/>
          <w:sz w:val="22"/>
          <w:szCs w:val="22"/>
        </w:rPr>
        <w:t xml:space="preserve">både </w:t>
      </w:r>
      <w:r w:rsidR="00337863">
        <w:rPr>
          <w:rFonts w:asciiTheme="minorHAnsi" w:hAnsiTheme="minorHAnsi" w:cs="Arial"/>
          <w:color w:val="0A0A0A"/>
          <w:sz w:val="22"/>
          <w:szCs w:val="22"/>
        </w:rPr>
        <w:t>psykiske og fysiske funksjonshemninger, skader og sykdommer. Med bakgrunn i den alvorlige situasjonen som avdekkes i utvalgets rapport, må en slik plan realiseres så fort som mulig.</w:t>
      </w:r>
      <w:r w:rsidR="00B05F86">
        <w:rPr>
          <w:rFonts w:asciiTheme="minorHAnsi" w:hAnsiTheme="minorHAnsi" w:cs="Arial"/>
          <w:color w:val="0A0A0A"/>
          <w:sz w:val="22"/>
          <w:szCs w:val="22"/>
        </w:rPr>
        <w:t xml:space="preserve"> </w:t>
      </w:r>
    </w:p>
    <w:p w14:paraId="5DBC70D3" w14:textId="77777777" w:rsidR="00FF7B38" w:rsidRDefault="00FF7B38" w:rsidP="006C3BE1">
      <w:pPr>
        <w:pStyle w:val="NormalWeb"/>
        <w:rPr>
          <w:rFonts w:asciiTheme="minorHAnsi" w:hAnsiTheme="minorHAnsi" w:cs="Arial"/>
          <w:color w:val="0A0A0A"/>
          <w:sz w:val="22"/>
          <w:szCs w:val="22"/>
        </w:rPr>
      </w:pPr>
    </w:p>
    <w:p w14:paraId="74CD0B49" w14:textId="77777777" w:rsidR="00252DB8" w:rsidRDefault="00252DB8" w:rsidP="006C3BE1">
      <w:pPr>
        <w:pStyle w:val="NormalWeb"/>
        <w:rPr>
          <w:rFonts w:asciiTheme="minorHAnsi" w:hAnsiTheme="minorHAnsi" w:cs="Arial"/>
          <w:color w:val="0A0A0A"/>
          <w:sz w:val="22"/>
          <w:szCs w:val="22"/>
        </w:rPr>
      </w:pPr>
    </w:p>
    <w:p w14:paraId="4740212F" w14:textId="19FF1543" w:rsidR="00CB3E93" w:rsidRPr="00131001" w:rsidRDefault="00D20E4C" w:rsidP="00935ECF">
      <w:pPr>
        <w:spacing w:after="160" w:line="259" w:lineRule="auto"/>
        <w:rPr>
          <w:rFonts w:asciiTheme="minorHAnsi" w:hAnsiTheme="minorHAnsi"/>
          <w:b/>
        </w:rPr>
      </w:pPr>
      <w:r w:rsidRPr="00131001">
        <w:rPr>
          <w:rFonts w:asciiTheme="minorHAnsi" w:hAnsiTheme="minorHAnsi"/>
          <w:b/>
        </w:rPr>
        <w:t>Løft 1 –</w:t>
      </w:r>
      <w:r w:rsidR="00CB3E93" w:rsidRPr="00131001">
        <w:rPr>
          <w:rFonts w:asciiTheme="minorHAnsi" w:hAnsiTheme="minorHAnsi"/>
          <w:b/>
        </w:rPr>
        <w:t xml:space="preserve"> Selvbestemmelse</w:t>
      </w:r>
      <w:r w:rsidRPr="00131001">
        <w:rPr>
          <w:rFonts w:asciiTheme="minorHAnsi" w:hAnsiTheme="minorHAnsi"/>
          <w:b/>
        </w:rPr>
        <w:t xml:space="preserve"> </w:t>
      </w:r>
      <w:r w:rsidR="00CB3E93" w:rsidRPr="00131001">
        <w:rPr>
          <w:rFonts w:asciiTheme="minorHAnsi" w:hAnsiTheme="minorHAnsi"/>
          <w:b/>
        </w:rPr>
        <w:t>og rettssikkerhet</w:t>
      </w:r>
    </w:p>
    <w:p w14:paraId="0245F553" w14:textId="660F110B" w:rsidR="00D113B2" w:rsidRPr="00FF7B38" w:rsidRDefault="00CB3E93" w:rsidP="00CA4F02">
      <w:pPr>
        <w:rPr>
          <w:rFonts w:asciiTheme="minorHAnsi" w:hAnsiTheme="minorHAnsi"/>
          <w:i/>
          <w:color w:val="17365D" w:themeColor="text2" w:themeShade="BF"/>
          <w:sz w:val="22"/>
          <w:szCs w:val="22"/>
        </w:rPr>
      </w:pPr>
      <w:r w:rsidRPr="00CB3E93">
        <w:rPr>
          <w:rFonts w:asciiTheme="minorHAnsi" w:hAnsiTheme="minorHAnsi"/>
          <w:sz w:val="22"/>
          <w:szCs w:val="22"/>
        </w:rPr>
        <w:t xml:space="preserve">FFO mener det er viktig at </w:t>
      </w:r>
      <w:r>
        <w:rPr>
          <w:rFonts w:asciiTheme="minorHAnsi" w:hAnsiTheme="minorHAnsi"/>
          <w:sz w:val="22"/>
          <w:szCs w:val="22"/>
        </w:rPr>
        <w:t xml:space="preserve">både utviklingshemmede og </w:t>
      </w:r>
      <w:r w:rsidRPr="00CB3E93">
        <w:rPr>
          <w:rFonts w:asciiTheme="minorHAnsi" w:hAnsiTheme="minorHAnsi"/>
          <w:sz w:val="22"/>
          <w:szCs w:val="22"/>
        </w:rPr>
        <w:t xml:space="preserve">funksjonshemmede </w:t>
      </w:r>
      <w:r>
        <w:rPr>
          <w:rFonts w:asciiTheme="minorHAnsi" w:hAnsiTheme="minorHAnsi"/>
          <w:sz w:val="22"/>
          <w:szCs w:val="22"/>
        </w:rPr>
        <w:t xml:space="preserve">generelt </w:t>
      </w:r>
      <w:r w:rsidRPr="00CB3E93">
        <w:rPr>
          <w:rFonts w:asciiTheme="minorHAnsi" w:hAnsiTheme="minorHAnsi"/>
          <w:sz w:val="22"/>
          <w:szCs w:val="22"/>
        </w:rPr>
        <w:t xml:space="preserve">kan påberope seg rettighetene i CRPD direkte. </w:t>
      </w:r>
      <w:r>
        <w:rPr>
          <w:rFonts w:asciiTheme="minorHAnsi" w:hAnsiTheme="minorHAnsi"/>
          <w:sz w:val="22"/>
          <w:szCs w:val="22"/>
        </w:rPr>
        <w:t>A</w:t>
      </w:r>
      <w:r w:rsidR="00AE479F">
        <w:rPr>
          <w:rFonts w:asciiTheme="minorHAnsi" w:hAnsiTheme="minorHAnsi"/>
          <w:sz w:val="22"/>
          <w:szCs w:val="22"/>
        </w:rPr>
        <w:t>lle a</w:t>
      </w:r>
      <w:r>
        <w:rPr>
          <w:rFonts w:asciiTheme="minorHAnsi" w:hAnsiTheme="minorHAnsi"/>
          <w:sz w:val="22"/>
          <w:szCs w:val="22"/>
        </w:rPr>
        <w:t xml:space="preserve">ndre viktige konvensjoner på menneskerettsområdet </w:t>
      </w:r>
      <w:r w:rsidRPr="00CB3E93">
        <w:rPr>
          <w:rFonts w:asciiTheme="minorHAnsi" w:hAnsiTheme="minorHAnsi"/>
          <w:sz w:val="22"/>
          <w:szCs w:val="22"/>
        </w:rPr>
        <w:t>er inkorporert i norsk rett</w:t>
      </w:r>
      <w:r w:rsidR="00AE479F">
        <w:rPr>
          <w:rFonts w:asciiTheme="minorHAnsi" w:hAnsiTheme="minorHAnsi"/>
          <w:sz w:val="22"/>
          <w:szCs w:val="22"/>
        </w:rPr>
        <w:t xml:space="preserve">, og </w:t>
      </w:r>
      <w:r>
        <w:rPr>
          <w:rFonts w:asciiTheme="minorHAnsi" w:hAnsiTheme="minorHAnsi"/>
          <w:sz w:val="22"/>
          <w:szCs w:val="22"/>
        </w:rPr>
        <w:t>FFO kan</w:t>
      </w:r>
      <w:r w:rsidRPr="00CB3E93">
        <w:rPr>
          <w:rFonts w:asciiTheme="minorHAnsi" w:hAnsiTheme="minorHAnsi"/>
          <w:sz w:val="22"/>
          <w:szCs w:val="22"/>
        </w:rPr>
        <w:t xml:space="preserve"> ikke se noen grunn til at ikke</w:t>
      </w:r>
      <w:r>
        <w:rPr>
          <w:rFonts w:asciiTheme="minorHAnsi" w:hAnsiTheme="minorHAnsi"/>
          <w:sz w:val="22"/>
          <w:szCs w:val="22"/>
        </w:rPr>
        <w:t xml:space="preserve"> også CRPD</w:t>
      </w:r>
      <w:r w:rsidRPr="00CB3E93">
        <w:rPr>
          <w:rFonts w:asciiTheme="minorHAnsi" w:hAnsiTheme="minorHAnsi"/>
          <w:sz w:val="22"/>
          <w:szCs w:val="22"/>
        </w:rPr>
        <w:t xml:space="preserve"> skal gjennomføres i norsk rett på lik linje med </w:t>
      </w:r>
      <w:r w:rsidR="00AE479F">
        <w:rPr>
          <w:rFonts w:asciiTheme="minorHAnsi" w:hAnsiTheme="minorHAnsi"/>
          <w:sz w:val="22"/>
          <w:szCs w:val="22"/>
        </w:rPr>
        <w:t xml:space="preserve">disse. </w:t>
      </w:r>
      <w:r w:rsidRPr="00CB3E93">
        <w:rPr>
          <w:rFonts w:asciiTheme="minorHAnsi" w:hAnsiTheme="minorHAnsi"/>
          <w:sz w:val="22"/>
          <w:szCs w:val="22"/>
        </w:rPr>
        <w:t>Å behandle funksjonshemmedes konvensjon på en annen måte, har etter vår mening en negativ signaleffekt</w:t>
      </w:r>
      <w:r w:rsidR="00AE479F">
        <w:rPr>
          <w:rFonts w:asciiTheme="minorHAnsi" w:hAnsiTheme="minorHAnsi"/>
          <w:sz w:val="22"/>
          <w:szCs w:val="22"/>
        </w:rPr>
        <w:t xml:space="preserve">. Det viser </w:t>
      </w:r>
      <w:r w:rsidRPr="00CB3E93">
        <w:rPr>
          <w:rFonts w:asciiTheme="minorHAnsi" w:hAnsiTheme="minorHAnsi"/>
          <w:sz w:val="22"/>
          <w:szCs w:val="22"/>
        </w:rPr>
        <w:t>at man ikke tar funksjonshemmedes menneskerettigheter på tilstrekkelig alvor.</w:t>
      </w:r>
      <w:r>
        <w:rPr>
          <w:rFonts w:asciiTheme="minorHAnsi" w:hAnsiTheme="minorHAnsi"/>
          <w:sz w:val="22"/>
          <w:szCs w:val="22"/>
        </w:rPr>
        <w:t xml:space="preserve"> </w:t>
      </w:r>
      <w:r w:rsidRPr="00FF7B38">
        <w:rPr>
          <w:rFonts w:asciiTheme="minorHAnsi" w:hAnsiTheme="minorHAnsi"/>
          <w:i/>
          <w:color w:val="17365D" w:themeColor="text2" w:themeShade="BF"/>
          <w:sz w:val="22"/>
          <w:szCs w:val="22"/>
        </w:rPr>
        <w:t>FFO støtter derfor utvalgets forslag om at CRPD inkorporeres i menneskerettsloven.</w:t>
      </w:r>
    </w:p>
    <w:p w14:paraId="50E11E2F" w14:textId="77777777" w:rsidR="00825CD5" w:rsidRDefault="00825CD5" w:rsidP="00CA4F02">
      <w:pPr>
        <w:rPr>
          <w:rFonts w:asciiTheme="minorHAnsi" w:hAnsiTheme="minorHAnsi"/>
          <w:sz w:val="22"/>
          <w:szCs w:val="22"/>
        </w:rPr>
      </w:pPr>
    </w:p>
    <w:p w14:paraId="674FD148" w14:textId="704AF367" w:rsidR="00825CD5" w:rsidRDefault="00825CD5" w:rsidP="00CA4F02">
      <w:pPr>
        <w:rPr>
          <w:rFonts w:asciiTheme="minorHAnsi" w:hAnsiTheme="minorHAnsi"/>
          <w:sz w:val="22"/>
          <w:szCs w:val="22"/>
        </w:rPr>
      </w:pPr>
      <w:r>
        <w:rPr>
          <w:rFonts w:asciiTheme="minorHAnsi" w:hAnsiTheme="minorHAnsi"/>
          <w:sz w:val="22"/>
          <w:szCs w:val="22"/>
        </w:rPr>
        <w:t xml:space="preserve">Når det gjelder rettshjelp foreslår utvalget at det etableres et mer omfattende </w:t>
      </w:r>
      <w:r w:rsidR="00CA1836">
        <w:rPr>
          <w:rFonts w:asciiTheme="minorHAnsi" w:hAnsiTheme="minorHAnsi"/>
          <w:sz w:val="22"/>
          <w:szCs w:val="22"/>
        </w:rPr>
        <w:t>rettshjelptiltak</w:t>
      </w:r>
      <w:r>
        <w:rPr>
          <w:rFonts w:asciiTheme="minorHAnsi" w:hAnsiTheme="minorHAnsi"/>
          <w:sz w:val="22"/>
          <w:szCs w:val="22"/>
        </w:rPr>
        <w:t xml:space="preserve"> for personer med utviklings</w:t>
      </w:r>
      <w:r w:rsidR="004937DC">
        <w:rPr>
          <w:rFonts w:asciiTheme="minorHAnsi" w:hAnsiTheme="minorHAnsi"/>
          <w:sz w:val="22"/>
          <w:szCs w:val="22"/>
        </w:rPr>
        <w:t>hemning</w:t>
      </w:r>
      <w:r>
        <w:rPr>
          <w:rFonts w:asciiTheme="minorHAnsi" w:hAnsiTheme="minorHAnsi"/>
          <w:sz w:val="22"/>
          <w:szCs w:val="22"/>
        </w:rPr>
        <w:t xml:space="preserve">. </w:t>
      </w:r>
      <w:r w:rsidRPr="00FF7B38">
        <w:rPr>
          <w:rFonts w:asciiTheme="minorHAnsi" w:hAnsiTheme="minorHAnsi"/>
          <w:i/>
          <w:color w:val="17365D" w:themeColor="text2" w:themeShade="BF"/>
          <w:sz w:val="22"/>
          <w:szCs w:val="22"/>
        </w:rPr>
        <w:t>FFO støtter dette.</w:t>
      </w:r>
      <w:r>
        <w:rPr>
          <w:rFonts w:asciiTheme="minorHAnsi" w:hAnsiTheme="minorHAnsi"/>
          <w:sz w:val="22"/>
          <w:szCs w:val="22"/>
        </w:rPr>
        <w:t xml:space="preserve"> Vi viser også til at FFO i flere år har hatt et krav til Justisdepartementet om at ordningen med fri rettshjelp må utvides. Vi mener det saklige dekningsområdet må utvides til å omfatte saker etter diskriminerin</w:t>
      </w:r>
      <w:r w:rsidR="00CA1836">
        <w:rPr>
          <w:rFonts w:asciiTheme="minorHAnsi" w:hAnsiTheme="minorHAnsi"/>
          <w:sz w:val="22"/>
          <w:szCs w:val="22"/>
        </w:rPr>
        <w:t>gs- og tilgjengelighetsloven,</w:t>
      </w:r>
      <w:r>
        <w:rPr>
          <w:rFonts w:asciiTheme="minorHAnsi" w:hAnsiTheme="minorHAnsi"/>
          <w:sz w:val="22"/>
          <w:szCs w:val="22"/>
        </w:rPr>
        <w:t xml:space="preserve"> pasient- og brukerrettighetsloven og opplæringsloven, samt flere saker etter folketrygdloven. Dette vil komme både utviklingshemmede og andre med nedsatt funksjonsevne til gode.</w:t>
      </w:r>
    </w:p>
    <w:p w14:paraId="7C1CB0B0" w14:textId="77777777" w:rsidR="004C5205" w:rsidRDefault="004C5205" w:rsidP="00CA4F02">
      <w:pPr>
        <w:rPr>
          <w:rFonts w:asciiTheme="minorHAnsi" w:hAnsiTheme="minorHAnsi"/>
          <w:sz w:val="22"/>
          <w:szCs w:val="22"/>
        </w:rPr>
      </w:pPr>
    </w:p>
    <w:p w14:paraId="73B3419A" w14:textId="77777777" w:rsidR="00220E31" w:rsidRPr="00FF7B38" w:rsidRDefault="00220E31" w:rsidP="00CA4F02">
      <w:pPr>
        <w:rPr>
          <w:rFonts w:asciiTheme="minorHAnsi" w:hAnsiTheme="minorHAnsi"/>
          <w:i/>
          <w:color w:val="17365D" w:themeColor="text2" w:themeShade="BF"/>
          <w:sz w:val="22"/>
          <w:szCs w:val="22"/>
        </w:rPr>
      </w:pPr>
      <w:r>
        <w:rPr>
          <w:rFonts w:asciiTheme="minorHAnsi" w:hAnsiTheme="minorHAnsi"/>
          <w:sz w:val="22"/>
          <w:szCs w:val="22"/>
        </w:rPr>
        <w:t>FFOs Rettighetssenter</w:t>
      </w:r>
      <w:r>
        <w:rPr>
          <w:rStyle w:val="Fotnotereferanse"/>
          <w:rFonts w:asciiTheme="minorHAnsi" w:hAnsiTheme="minorHAnsi"/>
          <w:sz w:val="22"/>
          <w:szCs w:val="22"/>
        </w:rPr>
        <w:footnoteReference w:id="1"/>
      </w:r>
      <w:r>
        <w:rPr>
          <w:rFonts w:asciiTheme="minorHAnsi" w:hAnsiTheme="minorHAnsi"/>
          <w:sz w:val="22"/>
          <w:szCs w:val="22"/>
        </w:rPr>
        <w:t xml:space="preserve"> får jevnlig spørsmål som gjelder vergemål. Flere av henvendelsene gjelder at man er uenig i oppnevnelsen, at man ikke får noen reell innvirkning på valget av verge og at det er dårlig kontakt mellom bruker og vergen. </w:t>
      </w:r>
      <w:r w:rsidR="002216AE">
        <w:rPr>
          <w:rFonts w:asciiTheme="minorHAnsi" w:hAnsiTheme="minorHAnsi"/>
          <w:sz w:val="22"/>
          <w:szCs w:val="22"/>
        </w:rPr>
        <w:t xml:space="preserve">Det er ikke bra for tillitsforholdet </w:t>
      </w:r>
      <w:r>
        <w:rPr>
          <w:rFonts w:asciiTheme="minorHAnsi" w:hAnsiTheme="minorHAnsi"/>
          <w:sz w:val="22"/>
          <w:szCs w:val="22"/>
        </w:rPr>
        <w:t>når man verken har fått være med på oppnevnelsen eller har særlig tett kontakt med vergen.</w:t>
      </w:r>
      <w:r w:rsidR="006C3BE1">
        <w:rPr>
          <w:rFonts w:asciiTheme="minorHAnsi" w:hAnsiTheme="minorHAnsi"/>
          <w:sz w:val="22"/>
          <w:szCs w:val="22"/>
        </w:rPr>
        <w:t xml:space="preserve"> Rettighetssenteret</w:t>
      </w:r>
      <w:r w:rsidR="0084102B">
        <w:rPr>
          <w:rFonts w:asciiTheme="minorHAnsi" w:hAnsiTheme="minorHAnsi"/>
          <w:sz w:val="22"/>
          <w:szCs w:val="22"/>
        </w:rPr>
        <w:t xml:space="preserve"> får også flere tilbakemeldinger om at man ikke får hjelp av vergen til det man trenger hjelp til</w:t>
      </w:r>
      <w:r w:rsidR="00831282">
        <w:rPr>
          <w:rFonts w:asciiTheme="minorHAnsi" w:hAnsiTheme="minorHAnsi"/>
          <w:sz w:val="22"/>
          <w:szCs w:val="22"/>
        </w:rPr>
        <w:t>,</w:t>
      </w:r>
      <w:r w:rsidR="0084102B">
        <w:rPr>
          <w:rFonts w:asciiTheme="minorHAnsi" w:hAnsiTheme="minorHAnsi"/>
          <w:sz w:val="22"/>
          <w:szCs w:val="22"/>
        </w:rPr>
        <w:t xml:space="preserve"> og at man ikke får være med å bestemme</w:t>
      </w:r>
      <w:r w:rsidR="00CA1836">
        <w:rPr>
          <w:rFonts w:asciiTheme="minorHAnsi" w:hAnsiTheme="minorHAnsi"/>
          <w:sz w:val="22"/>
          <w:szCs w:val="22"/>
        </w:rPr>
        <w:t xml:space="preserve"> i saker som gjelder en selv</w:t>
      </w:r>
      <w:r w:rsidR="0084102B">
        <w:rPr>
          <w:rFonts w:asciiTheme="minorHAnsi" w:hAnsiTheme="minorHAnsi"/>
          <w:sz w:val="22"/>
          <w:szCs w:val="22"/>
        </w:rPr>
        <w:t>.</w:t>
      </w:r>
      <w:r w:rsidR="003841EA">
        <w:rPr>
          <w:rFonts w:asciiTheme="minorHAnsi" w:hAnsiTheme="minorHAnsi"/>
          <w:sz w:val="22"/>
          <w:szCs w:val="22"/>
        </w:rPr>
        <w:t xml:space="preserve"> </w:t>
      </w:r>
      <w:r w:rsidR="003841EA" w:rsidRPr="00FF7B38">
        <w:rPr>
          <w:rFonts w:asciiTheme="minorHAnsi" w:hAnsiTheme="minorHAnsi"/>
          <w:i/>
          <w:color w:val="17365D" w:themeColor="text2" w:themeShade="BF"/>
          <w:sz w:val="22"/>
          <w:szCs w:val="22"/>
        </w:rPr>
        <w:t>FFO støtter på bakgrunn av dette forslaget om</w:t>
      </w:r>
      <w:r w:rsidR="00D54440" w:rsidRPr="00FF7B38">
        <w:rPr>
          <w:rFonts w:asciiTheme="minorHAnsi" w:hAnsiTheme="minorHAnsi"/>
          <w:i/>
          <w:color w:val="17365D" w:themeColor="text2" w:themeShade="BF"/>
          <w:sz w:val="22"/>
          <w:szCs w:val="22"/>
        </w:rPr>
        <w:t xml:space="preserve"> at vergemål erstattes av en rett til beslutningsstøtte. Det er viktig at de elementene utvalget trekker frem innarbeides i den loven som omhandler beslutningsstøtte. </w:t>
      </w:r>
    </w:p>
    <w:p w14:paraId="3EE89FEA" w14:textId="77777777" w:rsidR="00220E31" w:rsidRDefault="00220E31" w:rsidP="00CA4F02">
      <w:pPr>
        <w:rPr>
          <w:rFonts w:asciiTheme="minorHAnsi" w:hAnsiTheme="minorHAnsi"/>
          <w:sz w:val="22"/>
          <w:szCs w:val="22"/>
        </w:rPr>
      </w:pPr>
    </w:p>
    <w:p w14:paraId="7D4BAE4B" w14:textId="77777777" w:rsidR="00656B7C" w:rsidRDefault="00D54440" w:rsidP="00CA4F02">
      <w:pPr>
        <w:rPr>
          <w:rFonts w:asciiTheme="minorHAnsi" w:hAnsiTheme="minorHAnsi"/>
          <w:sz w:val="22"/>
          <w:szCs w:val="22"/>
        </w:rPr>
      </w:pPr>
      <w:r>
        <w:rPr>
          <w:rFonts w:asciiTheme="minorHAnsi" w:hAnsiTheme="minorHAnsi"/>
          <w:sz w:val="22"/>
          <w:szCs w:val="22"/>
        </w:rPr>
        <w:t xml:space="preserve">FFO mener norsk rett ikke er i samsvar med CRPD når det </w:t>
      </w:r>
      <w:r w:rsidRPr="00EA5A13">
        <w:rPr>
          <w:rFonts w:asciiTheme="minorHAnsi" w:hAnsiTheme="minorHAnsi"/>
          <w:sz w:val="22"/>
          <w:szCs w:val="22"/>
        </w:rPr>
        <w:t xml:space="preserve">gjelder fratagelse av rettslig handleevne. </w:t>
      </w:r>
      <w:r w:rsidR="00656B7C" w:rsidRPr="00FF7B38">
        <w:rPr>
          <w:rFonts w:asciiTheme="minorHAnsi" w:hAnsiTheme="minorHAnsi"/>
          <w:i/>
          <w:color w:val="17365D" w:themeColor="text2" w:themeShade="BF"/>
          <w:sz w:val="22"/>
          <w:szCs w:val="22"/>
        </w:rPr>
        <w:t>Vi støtter derfor utvalgets flertall om at vilkårene for å frata en persons rettslige handleevne ikke skal basere seg på diagnose</w:t>
      </w:r>
      <w:r w:rsidR="00B07B5B" w:rsidRPr="00FF7B38">
        <w:rPr>
          <w:rFonts w:asciiTheme="minorHAnsi" w:hAnsiTheme="minorHAnsi"/>
          <w:i/>
          <w:color w:val="17365D" w:themeColor="text2" w:themeShade="BF"/>
          <w:sz w:val="22"/>
          <w:szCs w:val="22"/>
        </w:rPr>
        <w:t>. Vi er usikre på om det å foreta en funksjonstest som bakgrunn for fratakelse av rettslig handleevne er det rette alternativet</w:t>
      </w:r>
      <w:r w:rsidR="00B07B5B">
        <w:rPr>
          <w:rFonts w:asciiTheme="minorHAnsi" w:hAnsiTheme="minorHAnsi"/>
          <w:sz w:val="22"/>
          <w:szCs w:val="22"/>
        </w:rPr>
        <w:t xml:space="preserve">. Vi mener dette er dårlig utredet og at andre alternativer bør utredes nærmere. </w:t>
      </w:r>
    </w:p>
    <w:p w14:paraId="5B6A6EBA" w14:textId="77777777" w:rsidR="00B07B5B" w:rsidRDefault="00B07B5B" w:rsidP="00CA4F02">
      <w:pPr>
        <w:rPr>
          <w:rFonts w:asciiTheme="minorHAnsi" w:hAnsiTheme="minorHAnsi"/>
          <w:sz w:val="22"/>
          <w:szCs w:val="22"/>
        </w:rPr>
      </w:pPr>
    </w:p>
    <w:p w14:paraId="1D26BC99" w14:textId="788F1663" w:rsidR="00656B7C" w:rsidRPr="00FF7B38" w:rsidRDefault="00656B7C" w:rsidP="00CA4F02">
      <w:pPr>
        <w:rPr>
          <w:rFonts w:asciiTheme="minorHAnsi" w:hAnsiTheme="minorHAnsi"/>
          <w:i/>
          <w:color w:val="17365D" w:themeColor="text2" w:themeShade="BF"/>
          <w:sz w:val="22"/>
          <w:szCs w:val="22"/>
        </w:rPr>
      </w:pPr>
      <w:r>
        <w:rPr>
          <w:rFonts w:asciiTheme="minorHAnsi" w:hAnsiTheme="minorHAnsi"/>
          <w:sz w:val="22"/>
          <w:szCs w:val="22"/>
        </w:rPr>
        <w:t>Sivilsamfunnet har i den Alternative rapporten til FN-komiteen for rettighetene til mennesker med nedsatt funksjonsevne</w:t>
      </w:r>
      <w:r>
        <w:rPr>
          <w:rStyle w:val="Fotnotereferanse"/>
          <w:rFonts w:asciiTheme="minorHAnsi" w:hAnsiTheme="minorHAnsi"/>
          <w:sz w:val="22"/>
          <w:szCs w:val="22"/>
        </w:rPr>
        <w:footnoteReference w:id="2"/>
      </w:r>
      <w:r>
        <w:rPr>
          <w:rFonts w:asciiTheme="minorHAnsi" w:hAnsiTheme="minorHAnsi"/>
          <w:sz w:val="22"/>
          <w:szCs w:val="22"/>
        </w:rPr>
        <w:t xml:space="preserve"> </w:t>
      </w:r>
      <w:r w:rsidR="007079D9">
        <w:rPr>
          <w:rFonts w:asciiTheme="minorHAnsi" w:hAnsiTheme="minorHAnsi"/>
          <w:sz w:val="22"/>
          <w:szCs w:val="22"/>
        </w:rPr>
        <w:t>under artikkel 14 pekt på at dette med tvang og makt overfor personer med nedsatt funksjonsevne er utbredt</w:t>
      </w:r>
      <w:r w:rsidR="007079D9" w:rsidRPr="00EA5A13">
        <w:rPr>
          <w:rFonts w:asciiTheme="minorHAnsi" w:hAnsiTheme="minorHAnsi"/>
          <w:sz w:val="22"/>
          <w:szCs w:val="22"/>
        </w:rPr>
        <w:t xml:space="preserve">. Sivilsamfunnet </w:t>
      </w:r>
      <w:r w:rsidR="00B32B99" w:rsidRPr="00EA5A13">
        <w:rPr>
          <w:rFonts w:asciiTheme="minorHAnsi" w:hAnsiTheme="minorHAnsi"/>
          <w:sz w:val="22"/>
          <w:szCs w:val="22"/>
        </w:rPr>
        <w:t>har i rapporten bedt komiteen stille</w:t>
      </w:r>
      <w:r w:rsidR="007079D9" w:rsidRPr="00EA5A13">
        <w:rPr>
          <w:rFonts w:asciiTheme="minorHAnsi" w:hAnsiTheme="minorHAnsi"/>
          <w:sz w:val="22"/>
          <w:szCs w:val="22"/>
        </w:rPr>
        <w:t xml:space="preserve"> spørsmål </w:t>
      </w:r>
      <w:r w:rsidR="00B32B99" w:rsidRPr="00EA5A13">
        <w:rPr>
          <w:rFonts w:asciiTheme="minorHAnsi" w:hAnsiTheme="minorHAnsi"/>
          <w:sz w:val="22"/>
          <w:szCs w:val="22"/>
        </w:rPr>
        <w:t>til Norge</w:t>
      </w:r>
      <w:r w:rsidR="007079D9" w:rsidRPr="00EA5A13">
        <w:rPr>
          <w:rFonts w:asciiTheme="minorHAnsi" w:hAnsiTheme="minorHAnsi"/>
          <w:sz w:val="22"/>
          <w:szCs w:val="22"/>
        </w:rPr>
        <w:t xml:space="preserve"> om lovgivning som tillater tvangsbruk basert på diagnose vil bli erstattet med et ikke-diskriminerende lovverk. Anbefalingene fra sivilsamfunnet</w:t>
      </w:r>
      <w:r w:rsidR="007079D9">
        <w:rPr>
          <w:rFonts w:asciiTheme="minorHAnsi" w:hAnsiTheme="minorHAnsi"/>
          <w:sz w:val="22"/>
          <w:szCs w:val="22"/>
        </w:rPr>
        <w:t xml:space="preserve"> er blant annet at det må innføres lovgivning i samsvar med CRPD og at tolkningserklæringene til artikkel 14 i CRPD må trekkes. </w:t>
      </w:r>
      <w:r w:rsidR="007079D9" w:rsidRPr="00FF7B38">
        <w:rPr>
          <w:rFonts w:asciiTheme="minorHAnsi" w:hAnsiTheme="minorHAnsi"/>
          <w:i/>
          <w:color w:val="17365D" w:themeColor="text2" w:themeShade="BF"/>
          <w:sz w:val="22"/>
          <w:szCs w:val="22"/>
        </w:rPr>
        <w:t>FFO støtter på bakgrunn av dette forslaget om at de tvangshjemlene i lovverket som gir adgang til tvang overfor personer med utviklings</w:t>
      </w:r>
      <w:r w:rsidR="004937DC" w:rsidRPr="00FF7B38">
        <w:rPr>
          <w:rFonts w:asciiTheme="minorHAnsi" w:hAnsiTheme="minorHAnsi"/>
          <w:i/>
          <w:color w:val="17365D" w:themeColor="text2" w:themeShade="BF"/>
          <w:sz w:val="22"/>
          <w:szCs w:val="22"/>
        </w:rPr>
        <w:t>hemning</w:t>
      </w:r>
      <w:r w:rsidR="007079D9" w:rsidRPr="00FF7B38">
        <w:rPr>
          <w:rFonts w:asciiTheme="minorHAnsi" w:hAnsiTheme="minorHAnsi"/>
          <w:i/>
          <w:color w:val="17365D" w:themeColor="text2" w:themeShade="BF"/>
          <w:sz w:val="22"/>
          <w:szCs w:val="22"/>
        </w:rPr>
        <w:t xml:space="preserve">, eller annen nedsatt funksjonsevne, må oppheves. </w:t>
      </w:r>
      <w:r w:rsidR="00D27EC2" w:rsidRPr="00FF7B38">
        <w:rPr>
          <w:rFonts w:asciiTheme="minorHAnsi" w:hAnsiTheme="minorHAnsi"/>
          <w:i/>
          <w:color w:val="17365D" w:themeColor="text2" w:themeShade="BF"/>
          <w:sz w:val="22"/>
          <w:szCs w:val="22"/>
        </w:rPr>
        <w:t>Vi mener det må innføres lovgivning i samsvar med CRPD.</w:t>
      </w:r>
    </w:p>
    <w:p w14:paraId="68A7D89E" w14:textId="77777777" w:rsidR="00131001" w:rsidRDefault="00131001" w:rsidP="00CA4F02">
      <w:pPr>
        <w:rPr>
          <w:rFonts w:asciiTheme="minorHAnsi" w:hAnsiTheme="minorHAnsi"/>
          <w:sz w:val="22"/>
          <w:szCs w:val="22"/>
        </w:rPr>
      </w:pPr>
    </w:p>
    <w:p w14:paraId="6523FE69" w14:textId="77777777" w:rsidR="00131001" w:rsidRPr="00131001" w:rsidRDefault="00131001" w:rsidP="00131001">
      <w:pPr>
        <w:keepNext/>
        <w:spacing w:before="240" w:after="60"/>
        <w:outlineLvl w:val="0"/>
        <w:rPr>
          <w:rFonts w:ascii="Calibri" w:hAnsi="Calibri" w:cs="Arial"/>
          <w:b/>
          <w:bCs/>
          <w:kern w:val="32"/>
        </w:rPr>
      </w:pPr>
      <w:r w:rsidRPr="00131001">
        <w:rPr>
          <w:rFonts w:ascii="Calibri" w:hAnsi="Calibri" w:cs="Arial"/>
          <w:b/>
          <w:bCs/>
          <w:kern w:val="32"/>
        </w:rPr>
        <w:lastRenderedPageBreak/>
        <w:t>Løft 2 – Likeverdig og inkluderende opplæring</w:t>
      </w:r>
    </w:p>
    <w:p w14:paraId="30E3EF17" w14:textId="50116EFA" w:rsidR="00131001" w:rsidRPr="00131001" w:rsidRDefault="00131001" w:rsidP="00131001">
      <w:pPr>
        <w:rPr>
          <w:rFonts w:ascii="Calibri" w:hAnsi="Calibri"/>
          <w:sz w:val="22"/>
          <w:szCs w:val="22"/>
        </w:rPr>
      </w:pPr>
      <w:r w:rsidRPr="00131001">
        <w:rPr>
          <w:rFonts w:ascii="Calibri" w:hAnsi="Calibri"/>
          <w:sz w:val="22"/>
          <w:szCs w:val="22"/>
        </w:rPr>
        <w:t>FFO er opptatt av at personer med fysiske og psykiske funksjonsnedsettelser får oppfylt sin rett til inkluderende opplæring i tråd med CRPD artikkel 24. Det er positivt at utvalget viser til veiledende kommentar nummer 4 (2016)</w:t>
      </w:r>
      <w:r w:rsidRPr="00131001">
        <w:rPr>
          <w:rFonts w:ascii="Calibri" w:hAnsi="Calibri"/>
          <w:sz w:val="22"/>
          <w:szCs w:val="22"/>
          <w:vertAlign w:val="superscript"/>
        </w:rPr>
        <w:footnoteReference w:id="3"/>
      </w:r>
      <w:r w:rsidR="007A10AB">
        <w:rPr>
          <w:rFonts w:ascii="Calibri" w:hAnsi="Calibri"/>
          <w:sz w:val="22"/>
          <w:szCs w:val="22"/>
        </w:rPr>
        <w:t xml:space="preserve"> fra FN-komiteen</w:t>
      </w:r>
      <w:r w:rsidRPr="00131001">
        <w:rPr>
          <w:rFonts w:ascii="Calibri" w:hAnsi="Calibri"/>
          <w:sz w:val="22"/>
          <w:szCs w:val="22"/>
        </w:rPr>
        <w:t xml:space="preserve"> for rettighetene til personer med nedsatt funksjonsevne, som supplerer CRPD artikkel 24. </w:t>
      </w:r>
      <w:r w:rsidRPr="00131001">
        <w:rPr>
          <w:rFonts w:ascii="Calibri" w:eastAsia="Calibri" w:hAnsi="Calibri"/>
          <w:sz w:val="22"/>
          <w:szCs w:val="22"/>
          <w:lang w:eastAsia="en-US"/>
        </w:rPr>
        <w:t>Utvalget trekker fram at komiteen mener skolene skal tilpasses elevene og at enhver form for segregert opplæring er i strid med konvensjonen. Utvalgets flertall lander likevel på at segregerte former for opplæring av utviklingshemmede bør opprettholdes.</w:t>
      </w:r>
    </w:p>
    <w:p w14:paraId="3358233E" w14:textId="77777777" w:rsidR="00131001" w:rsidRPr="00131001" w:rsidRDefault="00131001" w:rsidP="00131001">
      <w:pPr>
        <w:rPr>
          <w:rFonts w:ascii="Calibri" w:hAnsi="Calibri"/>
          <w:sz w:val="22"/>
          <w:szCs w:val="22"/>
        </w:rPr>
      </w:pPr>
    </w:p>
    <w:p w14:paraId="574CCBDA" w14:textId="77777777" w:rsidR="00131001" w:rsidRPr="00131001" w:rsidRDefault="00131001" w:rsidP="00131001">
      <w:pPr>
        <w:rPr>
          <w:rFonts w:ascii="Calibri" w:hAnsi="Calibri"/>
          <w:b/>
          <w:sz w:val="22"/>
          <w:szCs w:val="22"/>
        </w:rPr>
      </w:pPr>
      <w:r w:rsidRPr="00131001">
        <w:rPr>
          <w:rFonts w:ascii="Calibri" w:hAnsi="Calibri"/>
          <w:b/>
          <w:sz w:val="22"/>
          <w:szCs w:val="22"/>
        </w:rPr>
        <w:t>Kvalitet i undervisningen</w:t>
      </w:r>
    </w:p>
    <w:p w14:paraId="38354B3A" w14:textId="77777777" w:rsidR="00131001" w:rsidRPr="00131001" w:rsidRDefault="00131001" w:rsidP="00131001">
      <w:pPr>
        <w:rPr>
          <w:rFonts w:ascii="Calibri" w:hAnsi="Calibri"/>
          <w:sz w:val="22"/>
          <w:szCs w:val="22"/>
        </w:rPr>
      </w:pPr>
      <w:r w:rsidRPr="00131001">
        <w:rPr>
          <w:rFonts w:ascii="Calibri" w:hAnsi="Calibri"/>
          <w:sz w:val="22"/>
          <w:szCs w:val="22"/>
        </w:rPr>
        <w:t xml:space="preserve">Utvalget foreslår en endring i opplæringsloven § 10-11, slik at assistenter som skal hjelpe til i opplæringen ikke skal gjennomføre opplæringen. Vi mener at dette er for svakt og ikke ivaretar grunnleggende rettigheter til elevene med utviklingshemning nok. </w:t>
      </w:r>
      <w:r w:rsidRPr="00FF7B38">
        <w:rPr>
          <w:rFonts w:asciiTheme="minorHAnsi" w:hAnsiTheme="minorHAnsi"/>
          <w:i/>
          <w:color w:val="17365D" w:themeColor="text2" w:themeShade="BF"/>
          <w:sz w:val="22"/>
          <w:szCs w:val="22"/>
        </w:rPr>
        <w:t>Det er nødvendig med en større gjennomgang av opplæringslovens bestemmelser knyttet til spesialundervisning og til undervisningspersonellets kompetansekrav.</w:t>
      </w:r>
      <w:r w:rsidRPr="00131001">
        <w:rPr>
          <w:rFonts w:ascii="Calibri" w:hAnsi="Calibri"/>
          <w:sz w:val="22"/>
          <w:szCs w:val="22"/>
        </w:rPr>
        <w:t xml:space="preserve"> Vi mener at en endring av bestemmelsen i opplæringsloven § 5-5 tredje ledd jf. § 10-2 er mer nærliggende i denne sammenheng. Denne unntaksbestemmelsen sier at krav om fagkompetanse hos undervisningspersonalet kan fravikes for spesialundervisning. Samtidig åpner opplæringsloven § 10-2 fjerde ledd for at kommunene og fylkene kan fravike kravet om relevant kompetanse i undervisningsfag dersom skolen ikke har nok kvalifisert undervisningspersonale.</w:t>
      </w:r>
    </w:p>
    <w:p w14:paraId="6F93D286" w14:textId="77777777" w:rsidR="00131001" w:rsidRPr="00131001" w:rsidRDefault="00131001" w:rsidP="00131001">
      <w:pPr>
        <w:rPr>
          <w:rFonts w:ascii="Calibri" w:hAnsi="Calibri"/>
          <w:sz w:val="22"/>
          <w:szCs w:val="22"/>
        </w:rPr>
      </w:pPr>
    </w:p>
    <w:p w14:paraId="15005272" w14:textId="77777777" w:rsidR="00131001" w:rsidRPr="00131001" w:rsidRDefault="00131001" w:rsidP="00131001">
      <w:pPr>
        <w:rPr>
          <w:rFonts w:ascii="Calibri" w:hAnsi="Calibri"/>
          <w:sz w:val="22"/>
          <w:szCs w:val="22"/>
        </w:rPr>
      </w:pPr>
      <w:r w:rsidRPr="00131001">
        <w:rPr>
          <w:rFonts w:ascii="Calibri" w:hAnsi="Calibri"/>
          <w:sz w:val="22"/>
          <w:szCs w:val="22"/>
        </w:rPr>
        <w:t>Fra Rettighetssenterets praksis kjenner vi til at det er disse hjemlene som erfaringsmessig brukes av skoleledelse for å rettferdiggjøre utstrakt bruk av assistenter i undervisningen av elever med spesielle behov, også i fag som ikke krever spesialundervisning men pedagogisk personale på lik linje med andre elever. Slik brukte for eksempel en skole ufaglærte i gymtimene til en gruppe utviklingshemmede elever fordi skolen mente opplæringsloven § 5-5 åpnet for det, siden elevene mottok spesialundervisning.</w:t>
      </w:r>
    </w:p>
    <w:p w14:paraId="4867AB51" w14:textId="77777777" w:rsidR="00131001" w:rsidRPr="00131001" w:rsidRDefault="00131001" w:rsidP="00131001">
      <w:pPr>
        <w:rPr>
          <w:rFonts w:ascii="Calibri" w:hAnsi="Calibri"/>
          <w:sz w:val="22"/>
          <w:szCs w:val="22"/>
        </w:rPr>
      </w:pPr>
    </w:p>
    <w:p w14:paraId="4C241C57" w14:textId="77777777" w:rsidR="00131001" w:rsidRPr="00131001" w:rsidRDefault="00131001" w:rsidP="00131001">
      <w:pPr>
        <w:rPr>
          <w:rFonts w:ascii="Calibri" w:hAnsi="Calibri"/>
          <w:sz w:val="22"/>
          <w:szCs w:val="22"/>
        </w:rPr>
      </w:pPr>
      <w:r w:rsidRPr="00131001">
        <w:rPr>
          <w:rFonts w:ascii="Calibri" w:hAnsi="Calibri"/>
          <w:sz w:val="22"/>
          <w:szCs w:val="22"/>
        </w:rPr>
        <w:t xml:space="preserve">Det må stilles krav til spesialkompetanse hos undervisningspersonale som skal gjennomføre denne typen opplæring. Vi mener utvalget er for forsiktig på dette punktet, selv om vi ser at et slikt forslag vil gå ut over dagens økonomiske ramme. Samtidig mener vi at spesialundervisning som ikke har fokus på faglig utvikling hos elever i praksis fungerer som oppbevaring. Satt på spissen fører dagens praksis til at mange «utdannes» til uføretrygd. Utdanningsløpet klarer ikke å gjøre elevene i stand til å drive meningsfylte og verdiskapende aktiviteter på lik linje med andre elever, og dette medfører en langt større merkostnad for samfunnet på sikt. </w:t>
      </w:r>
    </w:p>
    <w:p w14:paraId="20600E3F" w14:textId="77777777" w:rsidR="00131001" w:rsidRPr="00131001" w:rsidRDefault="00131001" w:rsidP="00131001">
      <w:pPr>
        <w:rPr>
          <w:rFonts w:ascii="Calibri" w:hAnsi="Calibri"/>
          <w:sz w:val="22"/>
          <w:szCs w:val="22"/>
        </w:rPr>
      </w:pPr>
    </w:p>
    <w:p w14:paraId="200F5C28" w14:textId="77777777" w:rsidR="00131001" w:rsidRPr="00131001" w:rsidRDefault="00131001" w:rsidP="00131001">
      <w:pPr>
        <w:rPr>
          <w:rFonts w:ascii="Calibri" w:hAnsi="Calibri"/>
          <w:sz w:val="22"/>
          <w:szCs w:val="22"/>
        </w:rPr>
      </w:pPr>
      <w:r w:rsidRPr="00FF7B38">
        <w:rPr>
          <w:rFonts w:asciiTheme="minorHAnsi" w:hAnsiTheme="minorHAnsi"/>
          <w:i/>
          <w:color w:val="17365D" w:themeColor="text2" w:themeShade="BF"/>
          <w:sz w:val="22"/>
          <w:szCs w:val="22"/>
        </w:rPr>
        <w:t>Skriftlig vurdering av elever etter opplæringsloven må skje minst to ganger per år, på lik linje med elever som følger ordinært opplæringsløp, slik at det ikke virker diskriminerende. I</w:t>
      </w:r>
      <w:r w:rsidRPr="00131001">
        <w:rPr>
          <w:rFonts w:ascii="Calibri" w:hAnsi="Calibri"/>
          <w:sz w:val="22"/>
          <w:szCs w:val="22"/>
        </w:rPr>
        <w:t xml:space="preserve"> dag hjemler opplæringsloven § 5-5 annet ledd kun én skriftlig vurdering per år, i motsetning til andre elevers rett til halvårsvurdering. FFO har ved flere anledninger pekt på urimeligheten i dette. Vi tolker det slik at det ikke skal stilles samme krav til elever som får spesialundervisning som for andre elever. Flere vurderinger vil gi elevene tettere oppfølgning og et bedre utgangspunkt for at tiltakene er treffsikre. Vurderingene må kunne danne grunnlag for vitnemål.</w:t>
      </w:r>
    </w:p>
    <w:p w14:paraId="084F3922" w14:textId="77777777" w:rsidR="00131001" w:rsidRPr="00131001" w:rsidRDefault="00131001" w:rsidP="00131001">
      <w:pPr>
        <w:rPr>
          <w:rFonts w:ascii="Calibri" w:hAnsi="Calibri"/>
          <w:sz w:val="22"/>
          <w:szCs w:val="22"/>
        </w:rPr>
      </w:pPr>
    </w:p>
    <w:p w14:paraId="624F9595" w14:textId="77777777" w:rsidR="00131001" w:rsidRPr="00131001" w:rsidRDefault="00131001" w:rsidP="00131001">
      <w:pPr>
        <w:rPr>
          <w:rFonts w:ascii="Calibri" w:hAnsi="Calibri"/>
          <w:sz w:val="22"/>
          <w:szCs w:val="22"/>
        </w:rPr>
      </w:pPr>
      <w:r w:rsidRPr="00FF7B38">
        <w:rPr>
          <w:rFonts w:asciiTheme="minorHAnsi" w:hAnsiTheme="minorHAnsi"/>
          <w:i/>
          <w:color w:val="17365D" w:themeColor="text2" w:themeShade="BF"/>
          <w:sz w:val="22"/>
          <w:szCs w:val="22"/>
        </w:rPr>
        <w:t>FFO er bekymret for skolenes utstrakte bruk av fritak fra fag.</w:t>
      </w:r>
      <w:r w:rsidRPr="00131001">
        <w:rPr>
          <w:rFonts w:ascii="Calibri" w:hAnsi="Calibri"/>
          <w:sz w:val="22"/>
          <w:szCs w:val="22"/>
        </w:rPr>
        <w:t xml:space="preserve"> Vi er kjent med at dette ofte skjer på bakgrunn av diagnose og i sammenheng med at elevene har vedtak om spesialundervisning og IOP. Vi kan ikke se at utvalget problematiserer dette som tema. </w:t>
      </w:r>
    </w:p>
    <w:p w14:paraId="222A52DE" w14:textId="77777777" w:rsidR="00131001" w:rsidRPr="00131001" w:rsidRDefault="00131001" w:rsidP="00131001">
      <w:pPr>
        <w:rPr>
          <w:rFonts w:ascii="Calibri" w:hAnsi="Calibri"/>
          <w:sz w:val="22"/>
          <w:szCs w:val="22"/>
        </w:rPr>
      </w:pPr>
    </w:p>
    <w:p w14:paraId="4CB9CB0A" w14:textId="77777777" w:rsidR="00131001" w:rsidRPr="00131001" w:rsidRDefault="00131001" w:rsidP="00131001">
      <w:pPr>
        <w:rPr>
          <w:rFonts w:ascii="Calibri" w:hAnsi="Calibri"/>
          <w:sz w:val="22"/>
          <w:szCs w:val="22"/>
        </w:rPr>
      </w:pPr>
      <w:r w:rsidRPr="00131001">
        <w:rPr>
          <w:rFonts w:ascii="Calibri" w:hAnsi="Calibri"/>
          <w:sz w:val="22"/>
          <w:szCs w:val="22"/>
        </w:rPr>
        <w:t xml:space="preserve">FFO mener det er behov for en større grad av styrking av kvaliteten i spesialundervisningen enn det utvalget foreslår. </w:t>
      </w:r>
      <w:r w:rsidRPr="00FF7B38">
        <w:rPr>
          <w:rFonts w:asciiTheme="minorHAnsi" w:hAnsiTheme="minorHAnsi"/>
          <w:i/>
          <w:color w:val="17365D" w:themeColor="text2" w:themeShade="BF"/>
          <w:sz w:val="22"/>
          <w:szCs w:val="22"/>
        </w:rPr>
        <w:t xml:space="preserve">De som gir denne typen undervisning må ha spesialpedagogisk kompetanse som skal til i tillegg til fagkompetanse i faget som de underviser i. </w:t>
      </w:r>
      <w:r w:rsidRPr="00131001">
        <w:rPr>
          <w:rFonts w:ascii="Calibri" w:hAnsi="Calibri"/>
          <w:sz w:val="22"/>
          <w:szCs w:val="22"/>
        </w:rPr>
        <w:t xml:space="preserve">Ufaglært personell eller personell med annen </w:t>
      </w:r>
      <w:r w:rsidRPr="00131001">
        <w:rPr>
          <w:rFonts w:ascii="Calibri" w:hAnsi="Calibri"/>
          <w:sz w:val="22"/>
          <w:szCs w:val="22"/>
        </w:rPr>
        <w:lastRenderedPageBreak/>
        <w:t>fagbakgrunn enn spesialpedagogikk bør fremdeles jobbe med barn som har spesielle behov i skolen, men de må ikke utføre oppgaver som lærere og spesialpedagoger skal ha.</w:t>
      </w:r>
    </w:p>
    <w:p w14:paraId="0EAF27E9" w14:textId="77777777" w:rsidR="00131001" w:rsidRPr="00131001" w:rsidRDefault="00131001" w:rsidP="00131001">
      <w:pPr>
        <w:rPr>
          <w:rFonts w:ascii="Calibri" w:hAnsi="Calibri"/>
          <w:sz w:val="22"/>
          <w:szCs w:val="22"/>
        </w:rPr>
      </w:pPr>
    </w:p>
    <w:p w14:paraId="709AD0FC" w14:textId="77777777" w:rsidR="00131001" w:rsidRPr="00131001" w:rsidRDefault="00131001" w:rsidP="00131001">
      <w:pPr>
        <w:rPr>
          <w:rFonts w:ascii="Calibri" w:hAnsi="Calibri"/>
          <w:sz w:val="22"/>
          <w:szCs w:val="22"/>
        </w:rPr>
      </w:pPr>
      <w:r w:rsidRPr="00FF7B38">
        <w:rPr>
          <w:rFonts w:asciiTheme="minorHAnsi" w:hAnsiTheme="minorHAnsi"/>
          <w:i/>
          <w:color w:val="17365D" w:themeColor="text2" w:themeShade="BF"/>
          <w:sz w:val="22"/>
          <w:szCs w:val="22"/>
        </w:rPr>
        <w:t>FFO mener videre at utviklingshemmede på lik linje med andre barn i løpet av skolegangen skal tilegne seg ferdigheter og kunnskaper som gjør dem i stand til å være en del av felleskapet og ha et fullverdig liv.</w:t>
      </w:r>
      <w:r w:rsidRPr="00131001">
        <w:rPr>
          <w:rFonts w:ascii="Calibri" w:hAnsi="Calibri"/>
          <w:sz w:val="22"/>
          <w:szCs w:val="22"/>
        </w:rPr>
        <w:t xml:space="preserve"> Utdanningsløpet i grunnskolen må legge opp til at flere utviklingshemmede ungdommer og voksne kan ta utdanning på høyere nivå. Slik utdanning må tilrettelegges for denne gruppen.</w:t>
      </w:r>
    </w:p>
    <w:p w14:paraId="7E504E5A" w14:textId="77777777" w:rsidR="00131001" w:rsidRPr="00131001" w:rsidRDefault="00131001" w:rsidP="00131001">
      <w:pPr>
        <w:rPr>
          <w:rFonts w:ascii="Calibri" w:hAnsi="Calibri"/>
          <w:sz w:val="22"/>
          <w:szCs w:val="22"/>
        </w:rPr>
      </w:pPr>
    </w:p>
    <w:p w14:paraId="69DAC7CE" w14:textId="77777777" w:rsidR="00131001" w:rsidRPr="00131001" w:rsidRDefault="00131001" w:rsidP="00131001">
      <w:pPr>
        <w:rPr>
          <w:rFonts w:ascii="Calibri" w:hAnsi="Calibri"/>
          <w:b/>
          <w:sz w:val="22"/>
          <w:szCs w:val="22"/>
        </w:rPr>
      </w:pPr>
      <w:r w:rsidRPr="00131001">
        <w:rPr>
          <w:rFonts w:ascii="Calibri" w:hAnsi="Calibri"/>
          <w:b/>
          <w:sz w:val="22"/>
          <w:szCs w:val="22"/>
        </w:rPr>
        <w:t>Inkluderende opplæring</w:t>
      </w:r>
    </w:p>
    <w:p w14:paraId="09302672" w14:textId="77777777" w:rsidR="00131001" w:rsidRPr="00131001" w:rsidRDefault="00131001" w:rsidP="00131001">
      <w:pPr>
        <w:spacing w:after="160" w:line="259" w:lineRule="auto"/>
        <w:rPr>
          <w:rFonts w:ascii="Calibri" w:eastAsia="Calibri" w:hAnsi="Calibri"/>
          <w:sz w:val="22"/>
          <w:szCs w:val="22"/>
          <w:lang w:eastAsia="en-US"/>
        </w:rPr>
      </w:pPr>
      <w:r w:rsidRPr="00131001">
        <w:rPr>
          <w:rFonts w:ascii="Calibri" w:eastAsia="Calibri" w:hAnsi="Calibri"/>
          <w:sz w:val="22"/>
          <w:szCs w:val="22"/>
          <w:lang w:eastAsia="en-US"/>
        </w:rPr>
        <w:t>Inkluderingen av utviklingshemmede i den norske skolen har stått på stedet hvil i snart 40 år. Til tross for flere reformer og store ambisjoner er det inntrykk av at det er få om noen positive endringer. Utvalget omtaler ikke noen av de reformene og tiltakene for inkludering av utviklingshemmede som allerede ble forsøkt satt i gang siden avvikling av statlige spesialskoler ble vedtatt</w:t>
      </w:r>
      <w:r w:rsidRPr="00131001">
        <w:rPr>
          <w:rFonts w:ascii="Calibri" w:eastAsia="Calibri" w:hAnsi="Calibri"/>
          <w:sz w:val="22"/>
          <w:szCs w:val="22"/>
          <w:vertAlign w:val="superscript"/>
          <w:lang w:eastAsia="en-US"/>
        </w:rPr>
        <w:footnoteReference w:id="4"/>
      </w:r>
      <w:r w:rsidRPr="00131001">
        <w:rPr>
          <w:rFonts w:ascii="Calibri" w:eastAsia="Calibri" w:hAnsi="Calibri"/>
          <w:sz w:val="22"/>
          <w:szCs w:val="22"/>
          <w:lang w:eastAsia="en-US"/>
        </w:rPr>
        <w:t>. Det blir derfor vanskelig å sette utvalgets forslag i sammenheng med resultatene av disse tiltak.</w:t>
      </w:r>
    </w:p>
    <w:p w14:paraId="7DF115F8" w14:textId="77777777" w:rsidR="00131001" w:rsidRPr="00131001" w:rsidRDefault="00131001" w:rsidP="00131001">
      <w:pPr>
        <w:rPr>
          <w:rFonts w:ascii="Calibri" w:hAnsi="Calibri"/>
          <w:sz w:val="22"/>
          <w:szCs w:val="22"/>
        </w:rPr>
      </w:pPr>
      <w:r w:rsidRPr="00131001">
        <w:rPr>
          <w:rFonts w:ascii="Calibri" w:hAnsi="Calibri"/>
          <w:sz w:val="22"/>
          <w:szCs w:val="22"/>
        </w:rPr>
        <w:t xml:space="preserve">Den inkluderende skolen må stå fast som prinsipp. Dette er i tråd med både CRPD og opplæringsloven. Det er positivt at utvalget mener inkludering i nærskolen og klassen skal være et grunnleggende prinsipp for utviklingshemmede elever. Utviklingshemmede er ikke godt nok inkludert i skolen i dag, selv om de delvis er integrerte. Tilbakemeldinger vi får tyder på at foreldrene er fornøyd med tilbudet ved spesialenheter tilknyttet nærskoler. FFO mener dette må bygges på, og kan være en bedre løsning enn at disse elevene går i vanlige klasser, men har størstedelen av undervisningen utenfor klassen. Statistikk tyder på at dette er virkeligheten mange steder. Men vi understreker at elevene i smågrupper må inkluderes i det øvrige skolemiljøet i så stor grad som mulig. </w:t>
      </w:r>
    </w:p>
    <w:p w14:paraId="24E4D411" w14:textId="77777777" w:rsidR="00131001" w:rsidRPr="00131001" w:rsidRDefault="00131001" w:rsidP="00131001">
      <w:pPr>
        <w:rPr>
          <w:rFonts w:ascii="Calibri" w:hAnsi="Calibri"/>
          <w:sz w:val="22"/>
          <w:szCs w:val="22"/>
        </w:rPr>
      </w:pPr>
    </w:p>
    <w:p w14:paraId="79A84526" w14:textId="5804FE14" w:rsidR="00131001" w:rsidRPr="00FF7B38" w:rsidRDefault="00131001" w:rsidP="00131001">
      <w:pPr>
        <w:rPr>
          <w:rFonts w:asciiTheme="minorHAnsi" w:hAnsiTheme="minorHAnsi"/>
          <w:i/>
          <w:color w:val="17365D" w:themeColor="text2" w:themeShade="BF"/>
          <w:sz w:val="22"/>
          <w:szCs w:val="22"/>
        </w:rPr>
      </w:pPr>
      <w:r w:rsidRPr="00131001">
        <w:rPr>
          <w:rFonts w:ascii="Calibri" w:hAnsi="Calibri"/>
          <w:sz w:val="22"/>
          <w:szCs w:val="22"/>
        </w:rPr>
        <w:t xml:space="preserve">En godkjenningsordning, slik utvalgets flertall foreslår det, i kombinasjon med offentlige bevilgninger til spesialundervisning på likt nivå mellom kommunale og private aktører vil legge til rette for ytterligere privatisering av spesialskolesektoren. Dette kan igjen medføre utvanning av fagkompetanse og et dårligere tilbud som resultat. Det kan her trekkes en parallell </w:t>
      </w:r>
      <w:r w:rsidR="007A10AB">
        <w:rPr>
          <w:rFonts w:ascii="Calibri" w:hAnsi="Calibri"/>
          <w:sz w:val="22"/>
          <w:szCs w:val="22"/>
        </w:rPr>
        <w:t>til</w:t>
      </w:r>
      <w:r w:rsidRPr="00131001">
        <w:rPr>
          <w:rFonts w:ascii="Calibri" w:hAnsi="Calibri"/>
          <w:sz w:val="22"/>
          <w:szCs w:val="22"/>
        </w:rPr>
        <w:t xml:space="preserve"> overføring av statlige spesialskoler på områdene syn og hørsel til kommunene. Vi observerer med uro at kompetansen på punktskrift nærmest har forsvunnet og kompetansen på tegnspråk varierer mye. Det samme kan bli tilfelle for alternativ og supplerende kommunikasjon (ASK), som er ett av de sentrale faglige redskapene for et godt opplæringstilbud til utviklingshemmede, og som Statped har overordnet ansvar for å samle og videreutvikle. </w:t>
      </w:r>
      <w:r w:rsidRPr="00131001">
        <w:rPr>
          <w:rFonts w:ascii="Calibri" w:hAnsi="Calibri"/>
          <w:sz w:val="22"/>
          <w:szCs w:val="22"/>
        </w:rPr>
        <w:br/>
      </w:r>
      <w:r w:rsidRPr="00131001">
        <w:rPr>
          <w:rFonts w:ascii="Calibri" w:hAnsi="Calibri"/>
          <w:sz w:val="22"/>
          <w:szCs w:val="22"/>
        </w:rPr>
        <w:br/>
        <w:t xml:space="preserve">Utvalget har dessverre ikke lykkes med å finne noe gyllen mellomvei, noe som kommer tydelig fram når utvalget har delt seg og det er et stort mindretall på dette punktet. Samtidig har denne delingen tydeliggjort at problemene med inkludering i Norge er store og akutte. Muligens bør man se til land utenfor Norden for å finne reelle alternativer til dagens ordning. </w:t>
      </w:r>
      <w:r w:rsidRPr="00131001">
        <w:rPr>
          <w:rFonts w:ascii="Calibri" w:hAnsi="Calibri"/>
          <w:sz w:val="22"/>
          <w:szCs w:val="22"/>
        </w:rPr>
        <w:br/>
      </w:r>
      <w:r w:rsidRPr="00131001">
        <w:rPr>
          <w:rFonts w:ascii="Calibri" w:hAnsi="Calibri"/>
          <w:sz w:val="22"/>
          <w:szCs w:val="22"/>
        </w:rPr>
        <w:br/>
        <w:t xml:space="preserve">FFO har ikke noen god løsning på dette. </w:t>
      </w:r>
      <w:r w:rsidRPr="00FF7B38">
        <w:rPr>
          <w:rFonts w:asciiTheme="minorHAnsi" w:hAnsiTheme="minorHAnsi"/>
          <w:i/>
          <w:color w:val="17365D" w:themeColor="text2" w:themeShade="BF"/>
          <w:sz w:val="22"/>
          <w:szCs w:val="22"/>
        </w:rPr>
        <w:t>Vi jobber for en mest mulig inkluderende skole, og forskning viser at dette er grunnleggende for inkludering senere i livet. Imidlertid ser vi ikke at flertallets forslag med en godkjenningsordning for spesialskoler og spesialklasser vil føre til en positiv endring for og til en bedre inkludering av utviklingshemmede elever.</w:t>
      </w:r>
      <w:r w:rsidRPr="00131001">
        <w:rPr>
          <w:rFonts w:ascii="Calibri" w:hAnsi="Calibri"/>
          <w:sz w:val="22"/>
          <w:szCs w:val="22"/>
        </w:rPr>
        <w:t xml:space="preserve"> </w:t>
      </w:r>
      <w:r w:rsidRPr="00FF7B38">
        <w:rPr>
          <w:rFonts w:asciiTheme="minorHAnsi" w:hAnsiTheme="minorHAnsi"/>
          <w:i/>
          <w:color w:val="17365D" w:themeColor="text2" w:themeShade="BF"/>
          <w:sz w:val="22"/>
          <w:szCs w:val="22"/>
        </w:rPr>
        <w:t>Det vil samtidig tilføre mer papirarbeid.</w:t>
      </w:r>
    </w:p>
    <w:p w14:paraId="4771ACC1" w14:textId="77777777" w:rsidR="00131001" w:rsidRPr="00131001" w:rsidRDefault="00131001" w:rsidP="00131001">
      <w:pPr>
        <w:rPr>
          <w:rFonts w:ascii="Calibri" w:hAnsi="Calibri"/>
          <w:sz w:val="22"/>
          <w:szCs w:val="22"/>
        </w:rPr>
      </w:pPr>
    </w:p>
    <w:p w14:paraId="6EFD3BF5" w14:textId="77777777" w:rsidR="00131001" w:rsidRPr="00131001" w:rsidRDefault="00131001" w:rsidP="00131001">
      <w:pPr>
        <w:rPr>
          <w:rFonts w:ascii="Calibri" w:hAnsi="Calibri"/>
          <w:sz w:val="22"/>
          <w:szCs w:val="22"/>
        </w:rPr>
      </w:pPr>
      <w:r w:rsidRPr="00131001">
        <w:rPr>
          <w:rFonts w:ascii="Calibri" w:hAnsi="Calibri"/>
          <w:sz w:val="22"/>
          <w:szCs w:val="22"/>
        </w:rPr>
        <w:t xml:space="preserve">I tillegg bør regjeringen gi et tydelig signal fra regjeringen til kommunene om hva en inkluderende skole er, og </w:t>
      </w:r>
      <w:r w:rsidRPr="00FF7B38">
        <w:rPr>
          <w:rFonts w:asciiTheme="minorHAnsi" w:hAnsiTheme="minorHAnsi"/>
          <w:i/>
          <w:color w:val="17365D" w:themeColor="text2" w:themeShade="BF"/>
          <w:sz w:val="22"/>
          <w:szCs w:val="22"/>
        </w:rPr>
        <w:t>indikatorer for dette må utvikles</w:t>
      </w:r>
      <w:r w:rsidRPr="00131001">
        <w:rPr>
          <w:rFonts w:ascii="Calibri" w:hAnsi="Calibri"/>
          <w:sz w:val="22"/>
          <w:szCs w:val="22"/>
        </w:rPr>
        <w:t xml:space="preserve">. De må ha et innhold som hindrer lovbrudd og sikrer at alle elever får optimalt læringsutbytte i et trygt og godt læringsmiljø. Dette utdyper vi under løft 6. </w:t>
      </w:r>
      <w:r w:rsidRPr="00FF7B38">
        <w:rPr>
          <w:rFonts w:asciiTheme="minorHAnsi" w:hAnsiTheme="minorHAnsi"/>
          <w:i/>
          <w:color w:val="17365D" w:themeColor="text2" w:themeShade="BF"/>
          <w:sz w:val="22"/>
          <w:szCs w:val="22"/>
        </w:rPr>
        <w:t>Samtidig må de økonomiske rammene som gi rom for at ordinær undervisning kan gis i mindre grupper.</w:t>
      </w:r>
      <w:r w:rsidRPr="00131001">
        <w:rPr>
          <w:rFonts w:ascii="Calibri" w:hAnsi="Calibri"/>
          <w:sz w:val="22"/>
          <w:szCs w:val="22"/>
        </w:rPr>
        <w:t xml:space="preserve"> Vi mener et </w:t>
      </w:r>
      <w:r w:rsidRPr="00131001">
        <w:rPr>
          <w:rFonts w:ascii="Calibri" w:hAnsi="Calibri"/>
          <w:sz w:val="22"/>
          <w:szCs w:val="22"/>
        </w:rPr>
        <w:lastRenderedPageBreak/>
        <w:t xml:space="preserve">påbud om at spesialundervisning skal gis av spesialpedagoger vil bidra til at nødvendig kompetanse tilføres nærskoler, og vil legge til rette for bedre inkludering. Hvis departementet velger å gå for en godkjenningsordning, slik flertallet foreslår, bør man vurdere at det tas inn i opplæringsloven med de vilkårene for godkjenning som foreslås av utvalget.  </w:t>
      </w:r>
    </w:p>
    <w:p w14:paraId="03F209AA" w14:textId="77777777" w:rsidR="00131001" w:rsidRPr="00131001" w:rsidRDefault="00131001" w:rsidP="00131001">
      <w:pPr>
        <w:rPr>
          <w:rFonts w:ascii="Calibri" w:hAnsi="Calibri"/>
          <w:sz w:val="22"/>
          <w:szCs w:val="22"/>
        </w:rPr>
      </w:pPr>
    </w:p>
    <w:p w14:paraId="77696258" w14:textId="77777777" w:rsidR="00131001" w:rsidRPr="00131001" w:rsidRDefault="00131001" w:rsidP="00131001">
      <w:pPr>
        <w:rPr>
          <w:rFonts w:ascii="Calibri" w:hAnsi="Calibri"/>
          <w:b/>
          <w:sz w:val="22"/>
          <w:szCs w:val="22"/>
        </w:rPr>
      </w:pPr>
      <w:r w:rsidRPr="00131001">
        <w:rPr>
          <w:rFonts w:ascii="Calibri" w:hAnsi="Calibri"/>
          <w:b/>
          <w:sz w:val="22"/>
          <w:szCs w:val="22"/>
        </w:rPr>
        <w:t>Andre anbefalinger</w:t>
      </w:r>
    </w:p>
    <w:p w14:paraId="20EED4E3" w14:textId="77777777" w:rsidR="00131001" w:rsidRPr="00131001" w:rsidRDefault="00131001" w:rsidP="00131001">
      <w:pPr>
        <w:rPr>
          <w:rFonts w:ascii="Calibri" w:hAnsi="Calibri"/>
          <w:sz w:val="22"/>
          <w:szCs w:val="22"/>
        </w:rPr>
      </w:pPr>
      <w:r w:rsidRPr="00FF7B38">
        <w:rPr>
          <w:rFonts w:asciiTheme="minorHAnsi" w:hAnsiTheme="minorHAnsi"/>
          <w:i/>
          <w:color w:val="17365D" w:themeColor="text2" w:themeShade="BF"/>
          <w:sz w:val="22"/>
          <w:szCs w:val="22"/>
        </w:rPr>
        <w:t>FFO stiller seg positivt til de samtlige forslagene fra utvalget under «ander anbefalinger». Vi ønsker spesielt å trekke fram utvalgets anbefaling om utvikling av strategi for tidlig innsats</w:t>
      </w:r>
      <w:r w:rsidRPr="00131001">
        <w:rPr>
          <w:rFonts w:ascii="Calibri" w:eastAsia="Calibri" w:hAnsi="Calibri"/>
          <w:sz w:val="22"/>
          <w:szCs w:val="22"/>
          <w:lang w:eastAsia="en-US"/>
        </w:rPr>
        <w:t>, noe som FFO har fokusert på i flere år.</w:t>
      </w:r>
    </w:p>
    <w:p w14:paraId="0569D951" w14:textId="77777777" w:rsidR="00131001" w:rsidRPr="00131001" w:rsidRDefault="00131001" w:rsidP="00131001">
      <w:pPr>
        <w:rPr>
          <w:rFonts w:ascii="Calibri" w:hAnsi="Calibri"/>
          <w:sz w:val="22"/>
          <w:szCs w:val="22"/>
        </w:rPr>
      </w:pPr>
    </w:p>
    <w:p w14:paraId="48C2AB87" w14:textId="77777777" w:rsidR="00131001" w:rsidRPr="00131001" w:rsidRDefault="00131001" w:rsidP="00131001">
      <w:pPr>
        <w:spacing w:after="160" w:line="259" w:lineRule="auto"/>
        <w:rPr>
          <w:rFonts w:ascii="Calibri" w:eastAsia="Calibri" w:hAnsi="Calibri"/>
          <w:sz w:val="22"/>
          <w:szCs w:val="22"/>
          <w:lang w:eastAsia="en-US"/>
        </w:rPr>
      </w:pPr>
      <w:r w:rsidRPr="00131001">
        <w:rPr>
          <w:rFonts w:ascii="Calibri" w:hAnsi="Calibri"/>
          <w:sz w:val="22"/>
          <w:szCs w:val="22"/>
        </w:rPr>
        <w:t xml:space="preserve">Utvalget har flere forslag rettet mot pedagogisk-psykologisk tjeneste (PPT) og måtene tjenesten jobber på. Dette er positivt. Samtidig savner FFO en kobling til Statped, som er en viktig aktør på utdanningsfeltet og som samler og utvikler spesialpedagogisk kompetanse på flere fagfelt, blant annet innen sammensatte lærevansker og språk- og talevansker. Vi mener det er behov for en mer tydelig kobling mellom tredjelinjetjenesten Statped og andrelinjen i PPT, samt bedre muligheter for direkte samarbeid mellom Statped og førstelinjen i skolen. </w:t>
      </w:r>
      <w:r w:rsidRPr="00FF7B38">
        <w:rPr>
          <w:rFonts w:asciiTheme="minorHAnsi" w:hAnsiTheme="minorHAnsi"/>
          <w:i/>
          <w:color w:val="17365D" w:themeColor="text2" w:themeShade="BF"/>
          <w:sz w:val="22"/>
          <w:szCs w:val="22"/>
        </w:rPr>
        <w:t>Vi foreslår at det opprettes en lovhjemmel i opplæringsloven, som pålegger PPT en plikt til å samarbeide med Statped på de områdene som Statped forvalter.</w:t>
      </w:r>
      <w:r w:rsidRPr="00131001">
        <w:rPr>
          <w:rFonts w:ascii="Calibri" w:eastAsia="Calibri" w:hAnsi="Calibri"/>
          <w:sz w:val="22"/>
          <w:szCs w:val="22"/>
          <w:lang w:eastAsia="en-US"/>
        </w:rPr>
        <w:t xml:space="preserve"> Per i dag finnes det ikke en direkte og klar sammenheng mellom disse andre- og tredjelinjetjenester, noe som fører til at de individuelle tilbudene til enkeltelever bærer preg av tilfeldighet og varierende faglig kvalitet. </w:t>
      </w:r>
      <w:r w:rsidRPr="00131001">
        <w:rPr>
          <w:rFonts w:ascii="Calibri" w:hAnsi="Calibri"/>
          <w:sz w:val="22"/>
          <w:szCs w:val="22"/>
        </w:rPr>
        <w:t xml:space="preserve">FFO tror at en tilsvarende lovhjemmel som pålegger Statped å samarbeide med kommuner og skoler kan bidra til å løse dette. </w:t>
      </w:r>
    </w:p>
    <w:p w14:paraId="2C7E3D51" w14:textId="689D96C0" w:rsidR="00DB26D6" w:rsidRPr="00022CC7" w:rsidRDefault="000C1181" w:rsidP="00F74834">
      <w:pPr>
        <w:pStyle w:val="Overskrift1"/>
        <w:rPr>
          <w:rFonts w:asciiTheme="minorHAnsi" w:hAnsiTheme="minorHAnsi"/>
          <w:sz w:val="24"/>
          <w:szCs w:val="24"/>
        </w:rPr>
      </w:pPr>
      <w:r>
        <w:rPr>
          <w:rFonts w:asciiTheme="minorHAnsi" w:hAnsiTheme="minorHAnsi"/>
          <w:sz w:val="24"/>
          <w:szCs w:val="24"/>
        </w:rPr>
        <w:t>L</w:t>
      </w:r>
      <w:r w:rsidR="00DB26D6" w:rsidRPr="00022CC7">
        <w:rPr>
          <w:rFonts w:asciiTheme="minorHAnsi" w:hAnsiTheme="minorHAnsi"/>
          <w:sz w:val="24"/>
          <w:szCs w:val="24"/>
        </w:rPr>
        <w:t xml:space="preserve">øft 3 Arbeid for alle </w:t>
      </w:r>
    </w:p>
    <w:p w14:paraId="020312A3" w14:textId="77777777" w:rsidR="00DB26D6" w:rsidRPr="00DB26D6" w:rsidRDefault="00DB26D6" w:rsidP="00DB26D6">
      <w:pPr>
        <w:spacing w:after="160" w:line="259" w:lineRule="auto"/>
        <w:rPr>
          <w:rFonts w:ascii="Calibri" w:eastAsia="Calibri" w:hAnsi="Calibri"/>
          <w:sz w:val="22"/>
          <w:szCs w:val="22"/>
          <w:lang w:eastAsia="en-US"/>
        </w:rPr>
      </w:pPr>
      <w:r w:rsidRPr="00DB26D6">
        <w:rPr>
          <w:rFonts w:ascii="Calibri" w:eastAsia="Calibri" w:hAnsi="Calibri"/>
          <w:sz w:val="22"/>
          <w:szCs w:val="22"/>
          <w:lang w:eastAsia="en-US"/>
        </w:rPr>
        <w:t xml:space="preserve">FFO jobber for et arbeidsliv som skal inkludere funksjonshemmede. Det er veldig bra at Rettighetsutvalget har kartlagt funksjonshemmedes situasjon på arbeidsmarkedet med utgangspunkt i utviklingshemmede. Dette er en gruppe med lav status og få rettigheter i arbeidsmarkedspolitikken. </w:t>
      </w:r>
    </w:p>
    <w:p w14:paraId="4AEEB242" w14:textId="0889129C" w:rsidR="00DB26D6" w:rsidRPr="00721FA6" w:rsidRDefault="00DB26D6" w:rsidP="00DB26D6">
      <w:pPr>
        <w:spacing w:after="160" w:line="259" w:lineRule="auto"/>
        <w:rPr>
          <w:rFonts w:ascii="Calibri" w:eastAsia="Calibri" w:hAnsi="Calibri"/>
          <w:sz w:val="22"/>
          <w:szCs w:val="22"/>
          <w:lang w:eastAsia="en-US"/>
        </w:rPr>
      </w:pPr>
      <w:r w:rsidRPr="00721FA6">
        <w:rPr>
          <w:rFonts w:ascii="Calibri" w:eastAsia="Calibri" w:hAnsi="Calibri"/>
          <w:sz w:val="22"/>
          <w:szCs w:val="22"/>
          <w:lang w:eastAsia="en-US"/>
        </w:rPr>
        <w:t xml:space="preserve">Vi mener samtidig </w:t>
      </w:r>
      <w:r w:rsidR="00022CC7" w:rsidRPr="00721FA6">
        <w:rPr>
          <w:rFonts w:ascii="Calibri" w:eastAsia="Calibri" w:hAnsi="Calibri"/>
          <w:sz w:val="22"/>
          <w:szCs w:val="22"/>
          <w:lang w:eastAsia="en-US"/>
        </w:rPr>
        <w:t xml:space="preserve">at </w:t>
      </w:r>
      <w:r w:rsidRPr="00721FA6">
        <w:rPr>
          <w:rFonts w:ascii="Calibri" w:eastAsia="Calibri" w:hAnsi="Calibri"/>
          <w:sz w:val="22"/>
          <w:szCs w:val="22"/>
          <w:lang w:eastAsia="en-US"/>
        </w:rPr>
        <w:t xml:space="preserve">utvalget anbefaler feil løsning når de vil gi kommunen hovedansvaret for tilrettelagt arbeid for utviklingshemmede. Skal denne gruppens rettigheter knyttet til arbeidsliv ivaretas, bør de inngå som en del av Arbeids- og velferdsforvaltningens ansvar. Kommunens rolle bør være å bistå </w:t>
      </w:r>
      <w:r w:rsidR="00DD78C3" w:rsidRPr="00721FA6">
        <w:rPr>
          <w:rFonts w:ascii="Calibri" w:eastAsia="Calibri" w:hAnsi="Calibri"/>
          <w:sz w:val="22"/>
          <w:szCs w:val="22"/>
          <w:lang w:eastAsia="en-US"/>
        </w:rPr>
        <w:t xml:space="preserve">til </w:t>
      </w:r>
      <w:r w:rsidRPr="00721FA6">
        <w:rPr>
          <w:rFonts w:ascii="Calibri" w:eastAsia="Calibri" w:hAnsi="Calibri"/>
          <w:sz w:val="22"/>
          <w:szCs w:val="22"/>
          <w:lang w:eastAsia="en-US"/>
        </w:rPr>
        <w:t xml:space="preserve">at gruppen får et helhetlig og koordinert tilbud, </w:t>
      </w:r>
      <w:r w:rsidR="00DD78C3" w:rsidRPr="00721FA6">
        <w:rPr>
          <w:rFonts w:ascii="Calibri" w:eastAsia="Calibri" w:hAnsi="Calibri"/>
          <w:sz w:val="22"/>
          <w:szCs w:val="22"/>
          <w:lang w:eastAsia="en-US"/>
        </w:rPr>
        <w:t xml:space="preserve">der </w:t>
      </w:r>
      <w:r w:rsidRPr="00721FA6">
        <w:rPr>
          <w:rFonts w:ascii="Calibri" w:eastAsia="Calibri" w:hAnsi="Calibri"/>
          <w:sz w:val="22"/>
          <w:szCs w:val="22"/>
          <w:lang w:eastAsia="en-US"/>
        </w:rPr>
        <w:t>arbeid og aktivitet er helt vesentlig.</w:t>
      </w:r>
    </w:p>
    <w:p w14:paraId="42396CEA" w14:textId="77777777" w:rsidR="00DB26D6" w:rsidRPr="003351AF" w:rsidRDefault="00DB26D6" w:rsidP="00F74834">
      <w:pPr>
        <w:rPr>
          <w:rFonts w:asciiTheme="minorHAnsi" w:hAnsiTheme="minorHAnsi"/>
          <w:b/>
          <w:sz w:val="22"/>
          <w:szCs w:val="22"/>
          <w:lang w:eastAsia="en-US"/>
        </w:rPr>
      </w:pPr>
      <w:r w:rsidRPr="003351AF">
        <w:rPr>
          <w:rFonts w:asciiTheme="minorHAnsi" w:hAnsiTheme="minorHAnsi"/>
          <w:b/>
          <w:sz w:val="22"/>
          <w:szCs w:val="22"/>
          <w:lang w:eastAsia="en-US"/>
        </w:rPr>
        <w:t>Økt ansvar for å tilby tilrettelagt arbeid bør være en oppgave i NAV og partnerskapet</w:t>
      </w:r>
    </w:p>
    <w:p w14:paraId="30141CCF" w14:textId="3CBAFF5D" w:rsidR="00DB26D6" w:rsidRPr="00DB26D6" w:rsidRDefault="00DB26D6" w:rsidP="00DB26D6">
      <w:pPr>
        <w:spacing w:after="160" w:line="259" w:lineRule="auto"/>
        <w:rPr>
          <w:rFonts w:ascii="Calibri" w:eastAsia="Calibri" w:hAnsi="Calibri"/>
          <w:sz w:val="22"/>
          <w:szCs w:val="22"/>
          <w:lang w:eastAsia="en-US"/>
        </w:rPr>
      </w:pPr>
      <w:r w:rsidRPr="00DB26D6">
        <w:rPr>
          <w:rFonts w:ascii="Calibri" w:eastAsia="Calibri" w:hAnsi="Calibri"/>
          <w:sz w:val="22"/>
          <w:szCs w:val="22"/>
          <w:lang w:eastAsia="en-US"/>
        </w:rPr>
        <w:t>FFO er enige i at langt flere utviklingshemmede k</w:t>
      </w:r>
      <w:r w:rsidR="00DD78C3">
        <w:rPr>
          <w:rFonts w:ascii="Calibri" w:eastAsia="Calibri" w:hAnsi="Calibri"/>
          <w:sz w:val="22"/>
          <w:szCs w:val="22"/>
          <w:lang w:eastAsia="en-US"/>
        </w:rPr>
        <w:t xml:space="preserve">an </w:t>
      </w:r>
      <w:r w:rsidRPr="00DB26D6">
        <w:rPr>
          <w:rFonts w:ascii="Calibri" w:eastAsia="Calibri" w:hAnsi="Calibri"/>
          <w:sz w:val="22"/>
          <w:szCs w:val="22"/>
          <w:lang w:eastAsia="en-US"/>
        </w:rPr>
        <w:t xml:space="preserve">ha </w:t>
      </w:r>
      <w:r w:rsidR="003351AF">
        <w:rPr>
          <w:rFonts w:ascii="Calibri" w:eastAsia="Calibri" w:hAnsi="Calibri"/>
          <w:sz w:val="22"/>
          <w:szCs w:val="22"/>
          <w:lang w:eastAsia="en-US"/>
        </w:rPr>
        <w:t>v</w:t>
      </w:r>
      <w:r w:rsidRPr="00DB26D6">
        <w:rPr>
          <w:rFonts w:ascii="Calibri" w:eastAsia="Calibri" w:hAnsi="Calibri"/>
          <w:sz w:val="22"/>
          <w:szCs w:val="22"/>
          <w:lang w:eastAsia="en-US"/>
        </w:rPr>
        <w:t>arig tilrettelagt arbeid (VTA) i en skjermet virksomhet, og at flere som i dag jobber i skjermet sektor k</w:t>
      </w:r>
      <w:r w:rsidR="00DD78C3">
        <w:rPr>
          <w:rFonts w:ascii="Calibri" w:eastAsia="Calibri" w:hAnsi="Calibri"/>
          <w:sz w:val="22"/>
          <w:szCs w:val="22"/>
          <w:lang w:eastAsia="en-US"/>
        </w:rPr>
        <w:t xml:space="preserve">an </w:t>
      </w:r>
      <w:r w:rsidRPr="00DB26D6">
        <w:rPr>
          <w:rFonts w:ascii="Calibri" w:eastAsia="Calibri" w:hAnsi="Calibri"/>
          <w:sz w:val="22"/>
          <w:szCs w:val="22"/>
          <w:lang w:eastAsia="en-US"/>
        </w:rPr>
        <w:t xml:space="preserve">arbeide i ordinært arbeidsliv med en varig tilrettelegging. For å sikre dette </w:t>
      </w:r>
      <w:r w:rsidR="00DD78C3">
        <w:rPr>
          <w:rFonts w:ascii="Calibri" w:eastAsia="Calibri" w:hAnsi="Calibri"/>
          <w:sz w:val="22"/>
          <w:szCs w:val="22"/>
          <w:lang w:eastAsia="en-US"/>
        </w:rPr>
        <w:t xml:space="preserve">må </w:t>
      </w:r>
      <w:r w:rsidRPr="00DB26D6">
        <w:rPr>
          <w:rFonts w:ascii="Calibri" w:eastAsia="Calibri" w:hAnsi="Calibri"/>
          <w:sz w:val="22"/>
          <w:szCs w:val="22"/>
          <w:lang w:eastAsia="en-US"/>
        </w:rPr>
        <w:t>arbeidsmarkedspolitikken for denne gruppen forankres i NAV. Vi mener det vil svekke denne gruppens oppfølging på arbeidsmarkedet å legge den til kommunens ansvar, og da for eksempel til kommunens helse- og omsorgssektor. Kommunen</w:t>
      </w:r>
      <w:r w:rsidR="00DD78C3">
        <w:rPr>
          <w:rFonts w:ascii="Calibri" w:eastAsia="Calibri" w:hAnsi="Calibri"/>
          <w:sz w:val="22"/>
          <w:szCs w:val="22"/>
          <w:lang w:eastAsia="en-US"/>
        </w:rPr>
        <w:t>e</w:t>
      </w:r>
      <w:r w:rsidRPr="00DB26D6">
        <w:rPr>
          <w:rFonts w:ascii="Calibri" w:eastAsia="Calibri" w:hAnsi="Calibri"/>
          <w:sz w:val="22"/>
          <w:szCs w:val="22"/>
          <w:lang w:eastAsia="en-US"/>
        </w:rPr>
        <w:t xml:space="preserve"> har ikke nok arbeidsmarkedskompetanse eller kapasitet til å tilby tilrettelagt arbeid på en egnet måte. </w:t>
      </w:r>
    </w:p>
    <w:p w14:paraId="0EA1F5D6" w14:textId="77777777" w:rsidR="00DB26D6" w:rsidRPr="00721FA6" w:rsidRDefault="00DB26D6" w:rsidP="00DB26D6">
      <w:pPr>
        <w:spacing w:after="160" w:line="259" w:lineRule="auto"/>
        <w:rPr>
          <w:rFonts w:ascii="Calibri" w:eastAsia="Calibri" w:hAnsi="Calibri"/>
          <w:sz w:val="22"/>
          <w:szCs w:val="22"/>
          <w:lang w:eastAsia="en-US"/>
        </w:rPr>
      </w:pPr>
      <w:r w:rsidRPr="00DB26D6">
        <w:rPr>
          <w:rFonts w:ascii="Calibri" w:eastAsia="Calibri" w:hAnsi="Calibri"/>
          <w:sz w:val="22"/>
          <w:szCs w:val="22"/>
          <w:lang w:eastAsia="en-US"/>
        </w:rPr>
        <w:t xml:space="preserve">Vi mener det er defensivt av utvalget å vise til at siden </w:t>
      </w:r>
      <w:proofErr w:type="spellStart"/>
      <w:r w:rsidRPr="00DB26D6">
        <w:rPr>
          <w:rFonts w:ascii="Calibri" w:eastAsia="Calibri" w:hAnsi="Calibri"/>
          <w:sz w:val="22"/>
          <w:szCs w:val="22"/>
          <w:lang w:eastAsia="en-US"/>
        </w:rPr>
        <w:t>NAVs</w:t>
      </w:r>
      <w:proofErr w:type="spellEnd"/>
      <w:r w:rsidRPr="00DB26D6">
        <w:rPr>
          <w:rFonts w:ascii="Calibri" w:eastAsia="Calibri" w:hAnsi="Calibri"/>
          <w:sz w:val="22"/>
          <w:szCs w:val="22"/>
          <w:lang w:eastAsia="en-US"/>
        </w:rPr>
        <w:t xml:space="preserve"> tiltaksportefølje i dag ikke innbefatter arbeidsrettede tiltak for personer med så omfattende bistandsbehov som en del i denne gruppe har, så skal man legge hele ansvaret for å tilby tilrettelagt arbeid til kommunen. </w:t>
      </w:r>
      <w:r w:rsidRPr="00721FA6">
        <w:rPr>
          <w:rFonts w:ascii="Calibri" w:eastAsia="Calibri" w:hAnsi="Calibri"/>
          <w:sz w:val="22"/>
          <w:szCs w:val="22"/>
          <w:lang w:eastAsia="en-US"/>
        </w:rPr>
        <w:t xml:space="preserve">FFO mener at NAV, gjerne gjennom partnerskapet i NAV-kontoret, må utvide kompetansen og utvikle egnede tiltak for å bistå utviklingshemmede som ikke er aktuelle for eksisterende arbeidsmarkedstiltak. </w:t>
      </w:r>
    </w:p>
    <w:p w14:paraId="7660D4E7" w14:textId="06A4D7E0" w:rsidR="00DB26D6" w:rsidRPr="00DB26D6" w:rsidRDefault="00DB26D6" w:rsidP="00DB26D6">
      <w:pPr>
        <w:spacing w:after="160" w:line="259" w:lineRule="auto"/>
        <w:rPr>
          <w:rFonts w:ascii="Calibri" w:eastAsia="Calibri" w:hAnsi="Calibri"/>
          <w:sz w:val="22"/>
          <w:szCs w:val="22"/>
          <w:lang w:eastAsia="en-US"/>
        </w:rPr>
      </w:pPr>
      <w:r w:rsidRPr="00DB26D6">
        <w:rPr>
          <w:rFonts w:ascii="Calibri" w:eastAsia="Calibri" w:hAnsi="Calibri"/>
          <w:sz w:val="22"/>
          <w:szCs w:val="22"/>
          <w:lang w:eastAsia="en-US"/>
        </w:rPr>
        <w:t xml:space="preserve">Utvalget peker på at kommunen er en stor arbeidsgiver </w:t>
      </w:r>
      <w:r w:rsidR="00DD78C3">
        <w:rPr>
          <w:rFonts w:ascii="Calibri" w:eastAsia="Calibri" w:hAnsi="Calibri"/>
          <w:sz w:val="22"/>
          <w:szCs w:val="22"/>
          <w:lang w:eastAsia="en-US"/>
        </w:rPr>
        <w:t xml:space="preserve">som kan </w:t>
      </w:r>
      <w:r w:rsidRPr="00DB26D6">
        <w:rPr>
          <w:rFonts w:ascii="Calibri" w:eastAsia="Calibri" w:hAnsi="Calibri"/>
          <w:sz w:val="22"/>
          <w:szCs w:val="22"/>
          <w:lang w:eastAsia="en-US"/>
        </w:rPr>
        <w:t>opprette tilrettelagte arbeidspl</w:t>
      </w:r>
      <w:r w:rsidR="00DD78C3">
        <w:rPr>
          <w:rFonts w:ascii="Calibri" w:eastAsia="Calibri" w:hAnsi="Calibri"/>
          <w:sz w:val="22"/>
          <w:szCs w:val="22"/>
          <w:lang w:eastAsia="en-US"/>
        </w:rPr>
        <w:t xml:space="preserve">asser innenfor egen virksomhet og som </w:t>
      </w:r>
      <w:r w:rsidRPr="00DB26D6">
        <w:rPr>
          <w:rFonts w:ascii="Calibri" w:eastAsia="Calibri" w:hAnsi="Calibri"/>
          <w:sz w:val="22"/>
          <w:szCs w:val="22"/>
          <w:lang w:eastAsia="en-US"/>
        </w:rPr>
        <w:t>disponerer virkemidler som kan stimulere private arbeidsgivere til å opprette tilrettelagte arbeidsplasser</w:t>
      </w:r>
      <w:r w:rsidR="00DD78C3">
        <w:rPr>
          <w:rFonts w:ascii="Calibri" w:eastAsia="Calibri" w:hAnsi="Calibri"/>
          <w:sz w:val="22"/>
          <w:szCs w:val="22"/>
          <w:lang w:eastAsia="en-US"/>
        </w:rPr>
        <w:t xml:space="preserve">. </w:t>
      </w:r>
      <w:r w:rsidR="00DD78C3" w:rsidRPr="00721FA6">
        <w:rPr>
          <w:rFonts w:ascii="Calibri" w:eastAsia="Calibri" w:hAnsi="Calibri"/>
          <w:sz w:val="22"/>
          <w:szCs w:val="22"/>
          <w:lang w:eastAsia="en-US"/>
        </w:rPr>
        <w:t>K</w:t>
      </w:r>
      <w:r w:rsidRPr="00721FA6">
        <w:rPr>
          <w:rFonts w:ascii="Calibri" w:eastAsia="Calibri" w:hAnsi="Calibri"/>
          <w:sz w:val="22"/>
          <w:szCs w:val="22"/>
          <w:lang w:eastAsia="en-US"/>
        </w:rPr>
        <w:t xml:space="preserve">ommunen </w:t>
      </w:r>
      <w:r w:rsidR="00DD78C3" w:rsidRPr="00721FA6">
        <w:rPr>
          <w:rFonts w:ascii="Calibri" w:eastAsia="Calibri" w:hAnsi="Calibri"/>
          <w:sz w:val="22"/>
          <w:szCs w:val="22"/>
          <w:lang w:eastAsia="en-US"/>
        </w:rPr>
        <w:t xml:space="preserve">bør derfor </w:t>
      </w:r>
      <w:r w:rsidRPr="00721FA6">
        <w:rPr>
          <w:rFonts w:ascii="Calibri" w:eastAsia="Calibri" w:hAnsi="Calibri"/>
          <w:sz w:val="22"/>
          <w:szCs w:val="22"/>
          <w:lang w:eastAsia="en-US"/>
        </w:rPr>
        <w:t>ha ansvaret for tilrettelagt arbeid til utviklingshemmede.</w:t>
      </w:r>
      <w:r w:rsidRPr="00DB26D6">
        <w:rPr>
          <w:rFonts w:ascii="Calibri" w:eastAsia="Calibri" w:hAnsi="Calibri"/>
          <w:sz w:val="22"/>
          <w:szCs w:val="22"/>
          <w:lang w:eastAsia="en-US"/>
        </w:rPr>
        <w:t xml:space="preserve"> </w:t>
      </w:r>
      <w:r w:rsidR="00DD78C3">
        <w:rPr>
          <w:rFonts w:ascii="Calibri" w:eastAsia="Calibri" w:hAnsi="Calibri"/>
          <w:sz w:val="22"/>
          <w:szCs w:val="22"/>
          <w:lang w:eastAsia="en-US"/>
        </w:rPr>
        <w:t xml:space="preserve">FFO </w:t>
      </w:r>
      <w:r w:rsidRPr="00DB26D6">
        <w:rPr>
          <w:rFonts w:ascii="Calibri" w:eastAsia="Calibri" w:hAnsi="Calibri"/>
          <w:sz w:val="22"/>
          <w:szCs w:val="22"/>
          <w:lang w:eastAsia="en-US"/>
        </w:rPr>
        <w:t>mener NAV og arbeidsmarkedsbedriftene/tiltaksarrangøre</w:t>
      </w:r>
      <w:r w:rsidR="00DD78C3">
        <w:rPr>
          <w:rFonts w:ascii="Calibri" w:eastAsia="Calibri" w:hAnsi="Calibri"/>
          <w:sz w:val="22"/>
          <w:szCs w:val="22"/>
          <w:lang w:eastAsia="en-US"/>
        </w:rPr>
        <w:t>ne</w:t>
      </w:r>
      <w:r w:rsidRPr="00DB26D6">
        <w:rPr>
          <w:rFonts w:ascii="Calibri" w:eastAsia="Calibri" w:hAnsi="Calibri"/>
          <w:sz w:val="22"/>
          <w:szCs w:val="22"/>
          <w:lang w:eastAsia="en-US"/>
        </w:rPr>
        <w:t xml:space="preserve"> kan gjøre </w:t>
      </w:r>
      <w:r w:rsidR="00DD78C3">
        <w:rPr>
          <w:rFonts w:ascii="Calibri" w:eastAsia="Calibri" w:hAnsi="Calibri"/>
          <w:sz w:val="22"/>
          <w:szCs w:val="22"/>
          <w:lang w:eastAsia="en-US"/>
        </w:rPr>
        <w:t xml:space="preserve">dette </w:t>
      </w:r>
      <w:r w:rsidR="00DD78C3">
        <w:rPr>
          <w:rFonts w:ascii="Calibri" w:eastAsia="Calibri" w:hAnsi="Calibri"/>
          <w:sz w:val="22"/>
          <w:szCs w:val="22"/>
          <w:lang w:eastAsia="en-US"/>
        </w:rPr>
        <w:lastRenderedPageBreak/>
        <w:t>bedre</w:t>
      </w:r>
      <w:r w:rsidR="004937DC">
        <w:rPr>
          <w:rFonts w:ascii="Calibri" w:eastAsia="Calibri" w:hAnsi="Calibri"/>
          <w:sz w:val="22"/>
          <w:szCs w:val="22"/>
          <w:lang w:eastAsia="en-US"/>
        </w:rPr>
        <w:t xml:space="preserve">, siden de </w:t>
      </w:r>
      <w:r w:rsidRPr="00DB26D6">
        <w:rPr>
          <w:rFonts w:ascii="Calibri" w:eastAsia="Calibri" w:hAnsi="Calibri"/>
          <w:sz w:val="22"/>
          <w:szCs w:val="22"/>
          <w:lang w:eastAsia="en-US"/>
        </w:rPr>
        <w:t>har lang tradisjon og kompetanse</w:t>
      </w:r>
      <w:r w:rsidR="00DD78C3">
        <w:rPr>
          <w:rFonts w:ascii="Calibri" w:eastAsia="Calibri" w:hAnsi="Calibri"/>
          <w:sz w:val="22"/>
          <w:szCs w:val="22"/>
          <w:lang w:eastAsia="en-US"/>
        </w:rPr>
        <w:t xml:space="preserve"> </w:t>
      </w:r>
      <w:r w:rsidR="004937DC">
        <w:rPr>
          <w:rFonts w:ascii="Calibri" w:eastAsia="Calibri" w:hAnsi="Calibri"/>
          <w:sz w:val="22"/>
          <w:szCs w:val="22"/>
          <w:lang w:eastAsia="en-US"/>
        </w:rPr>
        <w:t xml:space="preserve">for </w:t>
      </w:r>
      <w:r w:rsidRPr="00DB26D6">
        <w:rPr>
          <w:rFonts w:ascii="Calibri" w:eastAsia="Calibri" w:hAnsi="Calibri"/>
          <w:sz w:val="22"/>
          <w:szCs w:val="22"/>
          <w:lang w:eastAsia="en-US"/>
        </w:rPr>
        <w:t xml:space="preserve">å legge til rette for denne type arbeidsplasser. Kommunen bør ha ansvar for å </w:t>
      </w:r>
      <w:r w:rsidR="004937DC">
        <w:rPr>
          <w:rFonts w:ascii="Calibri" w:eastAsia="Calibri" w:hAnsi="Calibri"/>
          <w:sz w:val="22"/>
          <w:szCs w:val="22"/>
          <w:lang w:eastAsia="en-US"/>
        </w:rPr>
        <w:t xml:space="preserve">tilby </w:t>
      </w:r>
      <w:r w:rsidRPr="00DB26D6">
        <w:rPr>
          <w:rFonts w:ascii="Calibri" w:eastAsia="Calibri" w:hAnsi="Calibri"/>
          <w:sz w:val="22"/>
          <w:szCs w:val="22"/>
          <w:lang w:eastAsia="en-US"/>
        </w:rPr>
        <w:t>gode aktivitetssentre og stille til rådighet tilrettelagte arbeidspl</w:t>
      </w:r>
      <w:r w:rsidR="004937DC">
        <w:rPr>
          <w:rFonts w:ascii="Calibri" w:eastAsia="Calibri" w:hAnsi="Calibri"/>
          <w:sz w:val="22"/>
          <w:szCs w:val="22"/>
          <w:lang w:eastAsia="en-US"/>
        </w:rPr>
        <w:t>asser innenfor kommunal sektor.</w:t>
      </w:r>
    </w:p>
    <w:p w14:paraId="7BD48AAA" w14:textId="7472997A" w:rsidR="00DB26D6" w:rsidRPr="00DB26D6" w:rsidRDefault="00DB26D6" w:rsidP="00DB26D6">
      <w:pPr>
        <w:spacing w:after="160" w:line="259" w:lineRule="auto"/>
        <w:rPr>
          <w:rFonts w:ascii="Calibri" w:eastAsia="Calibri" w:hAnsi="Calibri"/>
          <w:sz w:val="22"/>
          <w:szCs w:val="22"/>
          <w:lang w:eastAsia="en-US"/>
        </w:rPr>
      </w:pPr>
      <w:r w:rsidRPr="00DB26D6">
        <w:rPr>
          <w:rFonts w:ascii="Calibri" w:eastAsia="Calibri" w:hAnsi="Calibri"/>
          <w:sz w:val="22"/>
          <w:szCs w:val="22"/>
          <w:lang w:eastAsia="en-US"/>
        </w:rPr>
        <w:t xml:space="preserve">Løftet som skal gi kommunalt ansvar for å tilby tilrettelagt arbeid skal inkludere andre personer med nedsatt funksjonsevne enn utviklingshemmede, når de har ytelsen ung ufør og har behov for tjenester fra kommunen etter lov om kommunale helse- og omsorgstjenester § 3-2 punkt 6. </w:t>
      </w:r>
      <w:r w:rsidR="00E654F6">
        <w:rPr>
          <w:rFonts w:ascii="Calibri" w:eastAsia="Calibri" w:hAnsi="Calibri"/>
          <w:sz w:val="22"/>
          <w:szCs w:val="22"/>
          <w:lang w:eastAsia="en-US"/>
        </w:rPr>
        <w:t xml:space="preserve">Måten </w:t>
      </w:r>
      <w:r w:rsidRPr="00DB26D6">
        <w:rPr>
          <w:rFonts w:ascii="Calibri" w:eastAsia="Calibri" w:hAnsi="Calibri"/>
          <w:sz w:val="22"/>
          <w:szCs w:val="22"/>
          <w:lang w:eastAsia="en-US"/>
        </w:rPr>
        <w:t xml:space="preserve">utvalget beskriver denne «andre» gruppen </w:t>
      </w:r>
      <w:r w:rsidR="004937DC">
        <w:rPr>
          <w:rFonts w:ascii="Calibri" w:eastAsia="Calibri" w:hAnsi="Calibri"/>
          <w:sz w:val="22"/>
          <w:szCs w:val="22"/>
          <w:lang w:eastAsia="en-US"/>
        </w:rPr>
        <w:t xml:space="preserve">underbygger </w:t>
      </w:r>
      <w:r w:rsidRPr="00DB26D6">
        <w:rPr>
          <w:rFonts w:ascii="Calibri" w:eastAsia="Calibri" w:hAnsi="Calibri"/>
          <w:sz w:val="22"/>
          <w:szCs w:val="22"/>
          <w:lang w:eastAsia="en-US"/>
        </w:rPr>
        <w:t>at det bør være NAV som har overordnet ansvar for arbeidsmarkeds</w:t>
      </w:r>
      <w:r w:rsidR="00E654F6">
        <w:rPr>
          <w:rFonts w:ascii="Calibri" w:eastAsia="Calibri" w:hAnsi="Calibri"/>
          <w:sz w:val="22"/>
          <w:szCs w:val="22"/>
          <w:lang w:eastAsia="en-US"/>
        </w:rPr>
        <w:t>tiltakene</w:t>
      </w:r>
      <w:r w:rsidR="004937DC">
        <w:rPr>
          <w:rFonts w:ascii="Calibri" w:eastAsia="Calibri" w:hAnsi="Calibri"/>
          <w:sz w:val="22"/>
          <w:szCs w:val="22"/>
          <w:lang w:eastAsia="en-US"/>
        </w:rPr>
        <w:t xml:space="preserve">: </w:t>
      </w:r>
    </w:p>
    <w:p w14:paraId="23D89991" w14:textId="77777777" w:rsidR="00DB26D6" w:rsidRPr="003351AF" w:rsidRDefault="00DB26D6" w:rsidP="00DB26D6">
      <w:pPr>
        <w:autoSpaceDE w:val="0"/>
        <w:autoSpaceDN w:val="0"/>
        <w:adjustRightInd w:val="0"/>
        <w:ind w:left="708"/>
        <w:rPr>
          <w:rFonts w:ascii="Calibri" w:eastAsia="Calibri" w:hAnsi="Calibri" w:cs="UniCenturyOldStyle"/>
          <w:i/>
          <w:sz w:val="22"/>
          <w:szCs w:val="22"/>
          <w:lang w:eastAsia="en-US"/>
        </w:rPr>
      </w:pPr>
      <w:r w:rsidRPr="003351AF">
        <w:rPr>
          <w:rFonts w:ascii="Calibri" w:eastAsia="Calibri" w:hAnsi="Calibri" w:cs="UniCenturyOldStyle"/>
          <w:i/>
          <w:sz w:val="22"/>
          <w:szCs w:val="22"/>
          <w:lang w:eastAsia="en-US"/>
        </w:rPr>
        <w:t xml:space="preserve">«Dette gjelder i særlig grad personer som står på terskelen inn i arbeidslivet, og som opplever barrierer og begrensninger på grunn av nedsatt funksjonsevne allerede i overgangen fra skole til jobb. I tråd med regjeringens politikk mener utvalget det er viktigst å prioritere personer som har hele yrkeslivet foran seg.» </w:t>
      </w:r>
    </w:p>
    <w:p w14:paraId="47880241" w14:textId="77777777" w:rsidR="00DB26D6" w:rsidRPr="00DB26D6" w:rsidRDefault="00DB26D6" w:rsidP="00DB26D6">
      <w:pPr>
        <w:autoSpaceDE w:val="0"/>
        <w:autoSpaceDN w:val="0"/>
        <w:adjustRightInd w:val="0"/>
        <w:ind w:left="708"/>
        <w:rPr>
          <w:rFonts w:ascii="Calibri" w:eastAsia="Calibri" w:hAnsi="Calibri"/>
          <w:i/>
          <w:sz w:val="20"/>
          <w:szCs w:val="20"/>
          <w:lang w:eastAsia="en-US"/>
        </w:rPr>
      </w:pPr>
    </w:p>
    <w:p w14:paraId="47CB4264" w14:textId="6FEAEFDC" w:rsidR="00DB26D6" w:rsidRPr="00721FA6" w:rsidRDefault="00DB26D6" w:rsidP="00DB26D6">
      <w:pPr>
        <w:spacing w:after="160" w:line="259" w:lineRule="auto"/>
        <w:rPr>
          <w:rFonts w:asciiTheme="minorHAnsi" w:hAnsiTheme="minorHAnsi"/>
          <w:i/>
          <w:color w:val="17365D" w:themeColor="text2" w:themeShade="BF"/>
          <w:sz w:val="22"/>
          <w:szCs w:val="22"/>
        </w:rPr>
      </w:pPr>
      <w:r w:rsidRPr="00721FA6">
        <w:rPr>
          <w:rFonts w:asciiTheme="minorHAnsi" w:hAnsiTheme="minorHAnsi"/>
          <w:i/>
          <w:color w:val="17365D" w:themeColor="text2" w:themeShade="BF"/>
          <w:sz w:val="22"/>
          <w:szCs w:val="22"/>
        </w:rPr>
        <w:t xml:space="preserve">FFO </w:t>
      </w:r>
      <w:r w:rsidR="004937DC" w:rsidRPr="00721FA6">
        <w:rPr>
          <w:rFonts w:asciiTheme="minorHAnsi" w:hAnsiTheme="minorHAnsi"/>
          <w:i/>
          <w:color w:val="17365D" w:themeColor="text2" w:themeShade="BF"/>
          <w:sz w:val="22"/>
          <w:szCs w:val="22"/>
        </w:rPr>
        <w:t xml:space="preserve">støtter </w:t>
      </w:r>
      <w:r w:rsidRPr="00721FA6">
        <w:rPr>
          <w:rFonts w:asciiTheme="minorHAnsi" w:hAnsiTheme="minorHAnsi"/>
          <w:i/>
          <w:color w:val="17365D" w:themeColor="text2" w:themeShade="BF"/>
          <w:sz w:val="22"/>
          <w:szCs w:val="22"/>
        </w:rPr>
        <w:t xml:space="preserve">derfor </w:t>
      </w:r>
      <w:r w:rsidR="004937DC" w:rsidRPr="00721FA6">
        <w:rPr>
          <w:rFonts w:asciiTheme="minorHAnsi" w:hAnsiTheme="minorHAnsi"/>
          <w:i/>
          <w:color w:val="17365D" w:themeColor="text2" w:themeShade="BF"/>
          <w:sz w:val="22"/>
          <w:szCs w:val="22"/>
        </w:rPr>
        <w:t xml:space="preserve">ikke </w:t>
      </w:r>
      <w:r w:rsidRPr="00721FA6">
        <w:rPr>
          <w:rFonts w:asciiTheme="minorHAnsi" w:hAnsiTheme="minorHAnsi"/>
          <w:i/>
          <w:color w:val="17365D" w:themeColor="text2" w:themeShade="BF"/>
          <w:sz w:val="22"/>
          <w:szCs w:val="22"/>
        </w:rPr>
        <w:t xml:space="preserve">utvalgets anbefaling om at kommunen får et generelt ansvar for å sørge for tilbud om tilrettelagt arbeid til alle som har ytelsen ung ufør og som har behov for tjenester fra kommunen. Dette ansvaret må ligge til NAV. </w:t>
      </w:r>
    </w:p>
    <w:p w14:paraId="5BBEDACE" w14:textId="77777777" w:rsidR="00DB26D6" w:rsidRPr="00251F31" w:rsidRDefault="00DB26D6" w:rsidP="00F74834">
      <w:pPr>
        <w:rPr>
          <w:rFonts w:asciiTheme="minorHAnsi" w:hAnsiTheme="minorHAnsi"/>
          <w:b/>
          <w:sz w:val="22"/>
          <w:szCs w:val="22"/>
          <w:lang w:eastAsia="en-US"/>
        </w:rPr>
      </w:pPr>
      <w:r w:rsidRPr="00251F31">
        <w:rPr>
          <w:rFonts w:asciiTheme="minorHAnsi" w:hAnsiTheme="minorHAnsi"/>
          <w:b/>
          <w:sz w:val="22"/>
          <w:szCs w:val="22"/>
          <w:lang w:eastAsia="en-US"/>
        </w:rPr>
        <w:t>Utviklingshemmede må få tilbud om arbeidsevnevurdering før uføretrygd innvilges</w:t>
      </w:r>
    </w:p>
    <w:p w14:paraId="43DD00EE" w14:textId="7726B890" w:rsidR="00DB26D6" w:rsidRPr="00DB26D6" w:rsidRDefault="00DB26D6" w:rsidP="00DB26D6">
      <w:pPr>
        <w:spacing w:after="160" w:line="259" w:lineRule="auto"/>
        <w:rPr>
          <w:rFonts w:ascii="Calibri" w:eastAsia="Calibri" w:hAnsi="Calibri"/>
          <w:sz w:val="22"/>
          <w:szCs w:val="22"/>
          <w:lang w:eastAsia="en-US"/>
        </w:rPr>
      </w:pPr>
      <w:r w:rsidRPr="00DB26D6">
        <w:rPr>
          <w:rFonts w:ascii="Calibri" w:eastAsia="Calibri" w:hAnsi="Calibri"/>
          <w:sz w:val="22"/>
          <w:szCs w:val="22"/>
          <w:lang w:eastAsia="en-US"/>
        </w:rPr>
        <w:t xml:space="preserve">Det kommer fram i utredningen at svært få utviklingshemmede tilbys en grundig arbeidsevnevurdering før de får vedtak om uføretrygd. </w:t>
      </w:r>
      <w:r w:rsidRPr="00721FA6">
        <w:rPr>
          <w:rFonts w:ascii="Calibri" w:eastAsia="Calibri" w:hAnsi="Calibri"/>
          <w:i/>
          <w:color w:val="17365D" w:themeColor="text2" w:themeShade="BF"/>
          <w:sz w:val="22"/>
          <w:szCs w:val="22"/>
          <w:lang w:eastAsia="en-US"/>
        </w:rPr>
        <w:t xml:space="preserve">FFO støtter at det skal gjennomføres grundige arbeidsevnevurderinger for alle utviklingshemmede. </w:t>
      </w:r>
      <w:r w:rsidRPr="00DB26D6">
        <w:rPr>
          <w:rFonts w:ascii="Calibri" w:eastAsia="Calibri" w:hAnsi="Calibri"/>
          <w:sz w:val="22"/>
          <w:szCs w:val="22"/>
          <w:lang w:eastAsia="en-US"/>
        </w:rPr>
        <w:t xml:space="preserve">NAV har ansvar for arbeidsevnevurderinger, og dette er også et argument for at det er NAV som </w:t>
      </w:r>
      <w:r w:rsidR="004937DC">
        <w:rPr>
          <w:rFonts w:ascii="Calibri" w:eastAsia="Calibri" w:hAnsi="Calibri"/>
          <w:sz w:val="22"/>
          <w:szCs w:val="22"/>
          <w:lang w:eastAsia="en-US"/>
        </w:rPr>
        <w:t xml:space="preserve">bør </w:t>
      </w:r>
      <w:r w:rsidRPr="00DB26D6">
        <w:rPr>
          <w:rFonts w:ascii="Calibri" w:eastAsia="Calibri" w:hAnsi="Calibri"/>
          <w:sz w:val="22"/>
          <w:szCs w:val="22"/>
          <w:lang w:eastAsia="en-US"/>
        </w:rPr>
        <w:t xml:space="preserve">ha ansvaret for å finne egnet arbeid for disse brukerne om man i arbeidsevnevurderingen finner at det er spesifikke kvalifikasjoner eller arbeid som kan passe. Om brukeren tilstås uføretrygd kan man legge arbeidsevnevurderingen til grunn for å finne egnet arbeid i kombinasjon med trygd, enten ordinært arbeid, VTA, VTO eller egnet dagaktivitet. </w:t>
      </w:r>
    </w:p>
    <w:p w14:paraId="10797A1D" w14:textId="02F280C6" w:rsidR="00DB26D6" w:rsidRPr="00DB26D6" w:rsidRDefault="00DB26D6" w:rsidP="00DB26D6">
      <w:pPr>
        <w:spacing w:after="160" w:line="259" w:lineRule="auto"/>
        <w:rPr>
          <w:rFonts w:ascii="Calibri" w:eastAsia="Calibri" w:hAnsi="Calibri"/>
          <w:sz w:val="22"/>
          <w:szCs w:val="22"/>
          <w:lang w:eastAsia="en-US"/>
        </w:rPr>
      </w:pPr>
      <w:r w:rsidRPr="00721FA6">
        <w:rPr>
          <w:rFonts w:ascii="Calibri" w:eastAsia="Calibri" w:hAnsi="Calibri"/>
          <w:i/>
          <w:color w:val="17365D" w:themeColor="text2" w:themeShade="BF"/>
          <w:sz w:val="22"/>
          <w:szCs w:val="22"/>
          <w:lang w:eastAsia="en-US"/>
        </w:rPr>
        <w:t>FFO støtter at diagnosen utviklingshem</w:t>
      </w:r>
      <w:r w:rsidR="004937DC" w:rsidRPr="00721FA6">
        <w:rPr>
          <w:rFonts w:ascii="Calibri" w:eastAsia="Calibri" w:hAnsi="Calibri"/>
          <w:i/>
          <w:color w:val="17365D" w:themeColor="text2" w:themeShade="BF"/>
          <w:sz w:val="22"/>
          <w:szCs w:val="22"/>
          <w:lang w:eastAsia="en-US"/>
        </w:rPr>
        <w:t>n</w:t>
      </w:r>
      <w:r w:rsidRPr="00721FA6">
        <w:rPr>
          <w:rFonts w:ascii="Calibri" w:eastAsia="Calibri" w:hAnsi="Calibri"/>
          <w:i/>
          <w:color w:val="17365D" w:themeColor="text2" w:themeShade="BF"/>
          <w:sz w:val="22"/>
          <w:szCs w:val="22"/>
          <w:lang w:eastAsia="en-US"/>
        </w:rPr>
        <w:t xml:space="preserve">ing utelates fra listen på alvorlige tilstander det ikke stilles krav til arbeidsevnevurdering for å innføre uføretrygd. </w:t>
      </w:r>
      <w:r w:rsidRPr="00DB26D6">
        <w:rPr>
          <w:rFonts w:ascii="Calibri" w:eastAsia="Calibri" w:hAnsi="Calibri"/>
          <w:sz w:val="22"/>
          <w:szCs w:val="22"/>
          <w:lang w:eastAsia="en-US"/>
        </w:rPr>
        <w:t xml:space="preserve">Vi ber om at departementet følger opp utvalgets anbefaling om å fjerne denne diagnosen fra Folketrygdens definisjon av kurantsaker ved innvilgelse av uføretrygd. </w:t>
      </w:r>
    </w:p>
    <w:p w14:paraId="1F4E613C" w14:textId="77777777" w:rsidR="00DB26D6" w:rsidRPr="00251F31" w:rsidRDefault="00DB26D6" w:rsidP="00DB26D6">
      <w:pPr>
        <w:keepNext/>
        <w:keepLines/>
        <w:spacing w:before="40" w:line="259" w:lineRule="auto"/>
        <w:outlineLvl w:val="2"/>
        <w:rPr>
          <w:rFonts w:asciiTheme="minorHAnsi" w:hAnsiTheme="minorHAnsi"/>
          <w:b/>
          <w:sz w:val="22"/>
          <w:szCs w:val="22"/>
          <w:lang w:eastAsia="en-US"/>
        </w:rPr>
      </w:pPr>
      <w:r w:rsidRPr="00251F31">
        <w:rPr>
          <w:rFonts w:asciiTheme="minorHAnsi" w:hAnsiTheme="minorHAnsi"/>
          <w:b/>
          <w:sz w:val="22"/>
          <w:szCs w:val="22"/>
          <w:lang w:eastAsia="en-US"/>
        </w:rPr>
        <w:t>Det må opprettes flere VTA-plasser som statlig arbeidsmarkedstiltak</w:t>
      </w:r>
    </w:p>
    <w:p w14:paraId="1CF50534" w14:textId="78281ACB" w:rsidR="00DB26D6" w:rsidRPr="00721FA6" w:rsidRDefault="00DB26D6" w:rsidP="00DB26D6">
      <w:pPr>
        <w:spacing w:after="160" w:line="259" w:lineRule="auto"/>
        <w:rPr>
          <w:rFonts w:ascii="Calibri" w:eastAsia="Calibri" w:hAnsi="Calibri"/>
          <w:i/>
          <w:color w:val="17365D" w:themeColor="text2" w:themeShade="BF"/>
          <w:sz w:val="22"/>
          <w:szCs w:val="22"/>
          <w:lang w:eastAsia="en-US"/>
        </w:rPr>
      </w:pPr>
      <w:r w:rsidRPr="00DB26D6">
        <w:rPr>
          <w:rFonts w:ascii="Calibri" w:eastAsia="Calibri" w:hAnsi="Calibri"/>
          <w:sz w:val="22"/>
          <w:szCs w:val="22"/>
          <w:lang w:eastAsia="en-US"/>
        </w:rPr>
        <w:t>Det er bra at utvalget peker på at det er behov for å øke antall</w:t>
      </w:r>
      <w:r w:rsidR="004937DC">
        <w:rPr>
          <w:rFonts w:ascii="Calibri" w:eastAsia="Calibri" w:hAnsi="Calibri"/>
          <w:sz w:val="22"/>
          <w:szCs w:val="22"/>
          <w:lang w:eastAsia="en-US"/>
        </w:rPr>
        <w:t>et</w:t>
      </w:r>
      <w:r w:rsidRPr="00DB26D6">
        <w:rPr>
          <w:rFonts w:ascii="Calibri" w:eastAsia="Calibri" w:hAnsi="Calibri"/>
          <w:sz w:val="22"/>
          <w:szCs w:val="22"/>
          <w:lang w:eastAsia="en-US"/>
        </w:rPr>
        <w:t xml:space="preserve"> VTA-plasser. Det er en uheldig utvikling at til tross for en økning i tiltaksplasser de siste årene, har dette ikke kommet utviklingshemmede til gode. FFO mener flere grupper av funksjonshemmede kan kvalifisere for VTA, </w:t>
      </w:r>
      <w:r w:rsidRPr="00721FA6">
        <w:rPr>
          <w:rFonts w:ascii="Calibri" w:eastAsia="Calibri" w:hAnsi="Calibri"/>
          <w:i/>
          <w:color w:val="17365D" w:themeColor="text2" w:themeShade="BF"/>
          <w:sz w:val="22"/>
          <w:szCs w:val="22"/>
          <w:lang w:eastAsia="en-US"/>
        </w:rPr>
        <w:t>men vi støtter ikke en utvikling hvor utviklingshemmede skyves ut av VTA fordi fokus på lønnsomhet og produktivitet gjør at andre diagnosegrupper pr</w:t>
      </w:r>
      <w:r w:rsidR="004937DC" w:rsidRPr="00721FA6">
        <w:rPr>
          <w:rFonts w:ascii="Calibri" w:eastAsia="Calibri" w:hAnsi="Calibri"/>
          <w:i/>
          <w:color w:val="17365D" w:themeColor="text2" w:themeShade="BF"/>
          <w:sz w:val="22"/>
          <w:szCs w:val="22"/>
          <w:lang w:eastAsia="en-US"/>
        </w:rPr>
        <w:t>ioriteres. Vi understreker</w:t>
      </w:r>
      <w:r w:rsidRPr="00721FA6">
        <w:rPr>
          <w:rFonts w:ascii="Calibri" w:eastAsia="Calibri" w:hAnsi="Calibri"/>
          <w:i/>
          <w:color w:val="17365D" w:themeColor="text2" w:themeShade="BF"/>
          <w:sz w:val="22"/>
          <w:szCs w:val="22"/>
          <w:lang w:eastAsia="en-US"/>
        </w:rPr>
        <w:t xml:space="preserve"> at VTA ikke </w:t>
      </w:r>
      <w:r w:rsidR="004937DC" w:rsidRPr="00721FA6">
        <w:rPr>
          <w:rFonts w:ascii="Calibri" w:eastAsia="Calibri" w:hAnsi="Calibri"/>
          <w:i/>
          <w:color w:val="17365D" w:themeColor="text2" w:themeShade="BF"/>
          <w:sz w:val="22"/>
          <w:szCs w:val="22"/>
          <w:lang w:eastAsia="en-US"/>
        </w:rPr>
        <w:t xml:space="preserve">må </w:t>
      </w:r>
      <w:r w:rsidRPr="00721FA6">
        <w:rPr>
          <w:rFonts w:ascii="Calibri" w:eastAsia="Calibri" w:hAnsi="Calibri"/>
          <w:i/>
          <w:color w:val="17365D" w:themeColor="text2" w:themeShade="BF"/>
          <w:sz w:val="22"/>
          <w:szCs w:val="22"/>
          <w:lang w:eastAsia="en-US"/>
        </w:rPr>
        <w:t>fjernes som et statlig arbeidsmarkedstiltak.</w:t>
      </w:r>
    </w:p>
    <w:p w14:paraId="7ED55D86" w14:textId="638DA49B" w:rsidR="00DB26D6" w:rsidRPr="00DB26D6" w:rsidRDefault="00DB26D6" w:rsidP="00DB26D6">
      <w:pPr>
        <w:spacing w:after="160" w:line="259" w:lineRule="auto"/>
        <w:rPr>
          <w:rFonts w:ascii="Calibri" w:eastAsia="Calibri" w:hAnsi="Calibri"/>
          <w:sz w:val="22"/>
          <w:szCs w:val="22"/>
          <w:lang w:eastAsia="en-US"/>
        </w:rPr>
      </w:pPr>
      <w:r w:rsidRPr="00DB26D6">
        <w:rPr>
          <w:rFonts w:ascii="Calibri" w:eastAsia="Calibri" w:hAnsi="Calibri"/>
          <w:sz w:val="22"/>
          <w:szCs w:val="22"/>
          <w:lang w:eastAsia="en-US"/>
        </w:rPr>
        <w:t>Utvalget skisserer ulike forsøk med alternative rammer for VTA</w:t>
      </w:r>
      <w:r w:rsidR="004937DC">
        <w:rPr>
          <w:rFonts w:ascii="Calibri" w:eastAsia="Calibri" w:hAnsi="Calibri"/>
          <w:sz w:val="22"/>
          <w:szCs w:val="22"/>
          <w:lang w:eastAsia="en-US"/>
        </w:rPr>
        <w:t>.</w:t>
      </w:r>
      <w:r w:rsidRPr="00DB26D6">
        <w:rPr>
          <w:rFonts w:ascii="Calibri" w:eastAsia="Calibri" w:hAnsi="Calibri"/>
          <w:sz w:val="22"/>
          <w:szCs w:val="22"/>
          <w:lang w:eastAsia="en-US"/>
        </w:rPr>
        <w:t xml:space="preserve"> Arbeids- og sosialdepartementet er allerede i gang med et slikt forsøk, </w:t>
      </w:r>
      <w:r w:rsidR="004937DC">
        <w:rPr>
          <w:rFonts w:ascii="Calibri" w:eastAsia="Calibri" w:hAnsi="Calibri"/>
          <w:sz w:val="22"/>
          <w:szCs w:val="22"/>
          <w:lang w:eastAsia="en-US"/>
        </w:rPr>
        <w:t>som de vil kn</w:t>
      </w:r>
      <w:r w:rsidRPr="00DB26D6">
        <w:rPr>
          <w:rFonts w:ascii="Calibri" w:eastAsia="Calibri" w:hAnsi="Calibri"/>
          <w:sz w:val="22"/>
          <w:szCs w:val="22"/>
          <w:lang w:eastAsia="en-US"/>
        </w:rPr>
        <w:t xml:space="preserve">ytte til Rettighetsutvalgets innstilling. Det </w:t>
      </w:r>
      <w:r w:rsidR="004937DC">
        <w:rPr>
          <w:rFonts w:ascii="Calibri" w:eastAsia="Calibri" w:hAnsi="Calibri"/>
          <w:sz w:val="22"/>
          <w:szCs w:val="22"/>
          <w:lang w:eastAsia="en-US"/>
        </w:rPr>
        <w:t xml:space="preserve">gjør det mindre </w:t>
      </w:r>
      <w:r w:rsidRPr="00DB26D6">
        <w:rPr>
          <w:rFonts w:ascii="Calibri" w:eastAsia="Calibri" w:hAnsi="Calibri"/>
          <w:sz w:val="22"/>
          <w:szCs w:val="22"/>
          <w:lang w:eastAsia="en-US"/>
        </w:rPr>
        <w:t xml:space="preserve">aktuelt å ta stilling til de tre forsøkene beskrevet </w:t>
      </w:r>
      <w:r w:rsidR="003351AF">
        <w:rPr>
          <w:rFonts w:ascii="Calibri" w:eastAsia="Calibri" w:hAnsi="Calibri"/>
          <w:sz w:val="22"/>
          <w:szCs w:val="22"/>
          <w:lang w:eastAsia="en-US"/>
        </w:rPr>
        <w:t xml:space="preserve">av utvalget. </w:t>
      </w:r>
      <w:r w:rsidRPr="00721FA6">
        <w:rPr>
          <w:rFonts w:ascii="Calibri" w:eastAsia="Calibri" w:hAnsi="Calibri"/>
          <w:i/>
          <w:color w:val="17365D" w:themeColor="text2" w:themeShade="BF"/>
          <w:sz w:val="22"/>
          <w:szCs w:val="22"/>
          <w:lang w:eastAsia="en-US"/>
        </w:rPr>
        <w:t>FFO</w:t>
      </w:r>
      <w:r w:rsidR="004937DC" w:rsidRPr="00721FA6">
        <w:rPr>
          <w:rFonts w:ascii="Calibri" w:eastAsia="Calibri" w:hAnsi="Calibri"/>
          <w:i/>
          <w:color w:val="17365D" w:themeColor="text2" w:themeShade="BF"/>
          <w:sz w:val="22"/>
          <w:szCs w:val="22"/>
          <w:lang w:eastAsia="en-US"/>
        </w:rPr>
        <w:t xml:space="preserve"> mener at </w:t>
      </w:r>
      <w:r w:rsidRPr="00721FA6">
        <w:rPr>
          <w:rFonts w:ascii="Calibri" w:eastAsia="Calibri" w:hAnsi="Calibri"/>
          <w:i/>
          <w:color w:val="17365D" w:themeColor="text2" w:themeShade="BF"/>
          <w:sz w:val="22"/>
          <w:szCs w:val="22"/>
          <w:lang w:eastAsia="en-US"/>
        </w:rPr>
        <w:t xml:space="preserve">dagens modell </w:t>
      </w:r>
      <w:r w:rsidR="004937DC" w:rsidRPr="00721FA6">
        <w:rPr>
          <w:rFonts w:ascii="Calibri" w:eastAsia="Calibri" w:hAnsi="Calibri"/>
          <w:i/>
          <w:color w:val="17365D" w:themeColor="text2" w:themeShade="BF"/>
          <w:sz w:val="22"/>
          <w:szCs w:val="22"/>
          <w:lang w:eastAsia="en-US"/>
        </w:rPr>
        <w:t xml:space="preserve">må videreføres, </w:t>
      </w:r>
      <w:r w:rsidRPr="00721FA6">
        <w:rPr>
          <w:rFonts w:ascii="Calibri" w:eastAsia="Calibri" w:hAnsi="Calibri"/>
          <w:i/>
          <w:color w:val="17365D" w:themeColor="text2" w:themeShade="BF"/>
          <w:sz w:val="22"/>
          <w:szCs w:val="22"/>
          <w:lang w:eastAsia="en-US"/>
        </w:rPr>
        <w:t xml:space="preserve">eller </w:t>
      </w:r>
      <w:r w:rsidR="004937DC" w:rsidRPr="00721FA6">
        <w:rPr>
          <w:rFonts w:ascii="Calibri" w:eastAsia="Calibri" w:hAnsi="Calibri"/>
          <w:i/>
          <w:color w:val="17365D" w:themeColor="text2" w:themeShade="BF"/>
          <w:sz w:val="22"/>
          <w:szCs w:val="22"/>
          <w:lang w:eastAsia="en-US"/>
        </w:rPr>
        <w:t xml:space="preserve">at det </w:t>
      </w:r>
      <w:r w:rsidRPr="00721FA6">
        <w:rPr>
          <w:rFonts w:ascii="Calibri" w:eastAsia="Calibri" w:hAnsi="Calibri"/>
          <w:i/>
          <w:color w:val="17365D" w:themeColor="text2" w:themeShade="BF"/>
          <w:sz w:val="22"/>
          <w:szCs w:val="22"/>
          <w:lang w:eastAsia="en-US"/>
        </w:rPr>
        <w:t>prøve</w:t>
      </w:r>
      <w:r w:rsidR="004937DC" w:rsidRPr="00721FA6">
        <w:rPr>
          <w:rFonts w:ascii="Calibri" w:eastAsia="Calibri" w:hAnsi="Calibri"/>
          <w:i/>
          <w:color w:val="17365D" w:themeColor="text2" w:themeShade="BF"/>
          <w:sz w:val="22"/>
          <w:szCs w:val="22"/>
          <w:lang w:eastAsia="en-US"/>
        </w:rPr>
        <w:t>s</w:t>
      </w:r>
      <w:r w:rsidRPr="00721FA6">
        <w:rPr>
          <w:rFonts w:ascii="Calibri" w:eastAsia="Calibri" w:hAnsi="Calibri"/>
          <w:i/>
          <w:color w:val="17365D" w:themeColor="text2" w:themeShade="BF"/>
          <w:sz w:val="22"/>
          <w:szCs w:val="22"/>
          <w:lang w:eastAsia="en-US"/>
        </w:rPr>
        <w:t xml:space="preserve"> ut en ordning som beskrevet i forsøk 3: Statlig VTA.</w:t>
      </w:r>
      <w:r w:rsidRPr="00721FA6">
        <w:rPr>
          <w:rFonts w:ascii="Calibri" w:eastAsia="Calibri" w:hAnsi="Calibri"/>
          <w:color w:val="17365D" w:themeColor="text2" w:themeShade="BF"/>
          <w:sz w:val="22"/>
          <w:szCs w:val="22"/>
          <w:lang w:eastAsia="en-US"/>
        </w:rPr>
        <w:t xml:space="preserve"> </w:t>
      </w:r>
    </w:p>
    <w:p w14:paraId="5A71E260" w14:textId="2D520013" w:rsidR="00DB26D6" w:rsidRPr="00251F31" w:rsidRDefault="00DB26D6" w:rsidP="00DB26D6">
      <w:pPr>
        <w:keepNext/>
        <w:keepLines/>
        <w:spacing w:before="40" w:line="259" w:lineRule="auto"/>
        <w:outlineLvl w:val="2"/>
        <w:rPr>
          <w:rFonts w:asciiTheme="minorHAnsi" w:hAnsiTheme="minorHAnsi"/>
          <w:b/>
          <w:sz w:val="22"/>
          <w:szCs w:val="22"/>
          <w:lang w:eastAsia="en-US"/>
        </w:rPr>
      </w:pPr>
      <w:r w:rsidRPr="00251F31">
        <w:rPr>
          <w:rFonts w:asciiTheme="minorHAnsi" w:hAnsiTheme="minorHAnsi"/>
          <w:b/>
          <w:sz w:val="22"/>
          <w:szCs w:val="22"/>
          <w:lang w:eastAsia="en-US"/>
        </w:rPr>
        <w:t>Varige oppfølgingstiltak med individu</w:t>
      </w:r>
      <w:r w:rsidR="00C07191">
        <w:rPr>
          <w:rFonts w:asciiTheme="minorHAnsi" w:hAnsiTheme="minorHAnsi"/>
          <w:b/>
          <w:sz w:val="22"/>
          <w:szCs w:val="22"/>
          <w:lang w:eastAsia="en-US"/>
        </w:rPr>
        <w:t>ell støtte</w:t>
      </w:r>
      <w:r w:rsidRPr="00251F31">
        <w:rPr>
          <w:rFonts w:asciiTheme="minorHAnsi" w:hAnsiTheme="minorHAnsi"/>
          <w:b/>
          <w:sz w:val="22"/>
          <w:szCs w:val="22"/>
          <w:lang w:eastAsia="en-US"/>
        </w:rPr>
        <w:t xml:space="preserve"> </w:t>
      </w:r>
    </w:p>
    <w:p w14:paraId="5E067116" w14:textId="77777777" w:rsidR="00DB26D6" w:rsidRPr="00DB26D6" w:rsidRDefault="00251F31" w:rsidP="00DB26D6">
      <w:pPr>
        <w:spacing w:after="160" w:line="259" w:lineRule="auto"/>
        <w:rPr>
          <w:rFonts w:ascii="Calibri" w:eastAsia="Calibri" w:hAnsi="Calibri"/>
          <w:sz w:val="22"/>
          <w:szCs w:val="22"/>
          <w:lang w:eastAsia="en-US"/>
        </w:rPr>
      </w:pPr>
      <w:r>
        <w:rPr>
          <w:rFonts w:ascii="Calibri" w:eastAsia="Calibri" w:hAnsi="Calibri"/>
          <w:sz w:val="22"/>
          <w:szCs w:val="22"/>
          <w:lang w:eastAsia="en-US"/>
        </w:rPr>
        <w:t>FFO er enig med utvalget i</w:t>
      </w:r>
      <w:r w:rsidR="00DB26D6" w:rsidRPr="00DB26D6">
        <w:rPr>
          <w:rFonts w:ascii="Calibri" w:eastAsia="Calibri" w:hAnsi="Calibri"/>
          <w:sz w:val="22"/>
          <w:szCs w:val="22"/>
          <w:lang w:eastAsia="en-US"/>
        </w:rPr>
        <w:t xml:space="preserve"> at det er flere utviklingshemmede som i dag er på tiltak i skjermende virksomheter som kan arbeide i ordinære virksomheter forutsatt tilstrekkelig støtte og tilrettelegging. Å inkludere flere utviklingshemmede i ordinært arbeidsliv er noe som bør være en NAV-oppgave, på linje med </w:t>
      </w:r>
      <w:proofErr w:type="spellStart"/>
      <w:r w:rsidR="00DB26D6" w:rsidRPr="00DB26D6">
        <w:rPr>
          <w:rFonts w:ascii="Calibri" w:eastAsia="Calibri" w:hAnsi="Calibri"/>
          <w:sz w:val="22"/>
          <w:szCs w:val="22"/>
          <w:lang w:eastAsia="en-US"/>
        </w:rPr>
        <w:t>NAVs</w:t>
      </w:r>
      <w:proofErr w:type="spellEnd"/>
      <w:r w:rsidR="00DB26D6" w:rsidRPr="00DB26D6">
        <w:rPr>
          <w:rFonts w:ascii="Calibri" w:eastAsia="Calibri" w:hAnsi="Calibri"/>
          <w:sz w:val="22"/>
          <w:szCs w:val="22"/>
          <w:lang w:eastAsia="en-US"/>
        </w:rPr>
        <w:t xml:space="preserve"> ansvar for andre grupper som trenger bistand til å få og stå i arbeid. Vi mener også at flere </w:t>
      </w:r>
      <w:r w:rsidR="00DB26D6" w:rsidRPr="00DB26D6">
        <w:rPr>
          <w:rFonts w:ascii="Calibri" w:eastAsia="Calibri" w:hAnsi="Calibri"/>
          <w:sz w:val="22"/>
          <w:szCs w:val="22"/>
          <w:lang w:eastAsia="en-US"/>
        </w:rPr>
        <w:lastRenderedPageBreak/>
        <w:t xml:space="preserve">utviklingshemmede bør kunne kvalifisere for varig lønnstilskudd om det gir den beste arbeids- og levekårssituasjonen for den enkelte. </w:t>
      </w:r>
    </w:p>
    <w:p w14:paraId="382D4EA1" w14:textId="0E304B33" w:rsidR="00DB26D6" w:rsidRPr="00721FA6" w:rsidRDefault="00DB26D6" w:rsidP="00DB26D6">
      <w:pPr>
        <w:spacing w:after="160" w:line="259" w:lineRule="auto"/>
        <w:rPr>
          <w:rFonts w:ascii="Calibri" w:eastAsia="Calibri" w:hAnsi="Calibri"/>
          <w:i/>
          <w:color w:val="17365D" w:themeColor="text2" w:themeShade="BF"/>
          <w:sz w:val="22"/>
          <w:szCs w:val="22"/>
          <w:lang w:eastAsia="en-US"/>
        </w:rPr>
      </w:pPr>
      <w:r w:rsidRPr="00DB26D6">
        <w:rPr>
          <w:rFonts w:ascii="Calibri" w:eastAsia="Calibri" w:hAnsi="Calibri"/>
          <w:sz w:val="22"/>
          <w:szCs w:val="22"/>
          <w:lang w:eastAsia="en-US"/>
        </w:rPr>
        <w:t>Det er et godt forslag at man innenfor dagens oppfølgingstiltak tilbyr varig oppfølgingstiltak for personer med utviklings</w:t>
      </w:r>
      <w:r w:rsidR="004937DC">
        <w:rPr>
          <w:rFonts w:ascii="Calibri" w:eastAsia="Calibri" w:hAnsi="Calibri"/>
          <w:sz w:val="22"/>
          <w:szCs w:val="22"/>
          <w:lang w:eastAsia="en-US"/>
        </w:rPr>
        <w:t>hemning</w:t>
      </w:r>
      <w:r w:rsidRPr="00DB26D6">
        <w:rPr>
          <w:rFonts w:ascii="Calibri" w:eastAsia="Calibri" w:hAnsi="Calibri"/>
          <w:sz w:val="22"/>
          <w:szCs w:val="22"/>
          <w:lang w:eastAsia="en-US"/>
        </w:rPr>
        <w:t xml:space="preserve">, og at tiltaket skal sikre varig og individuell støtte til oppfølger. </w:t>
      </w:r>
      <w:r w:rsidRPr="00721FA6">
        <w:rPr>
          <w:rFonts w:ascii="Calibri" w:eastAsia="Calibri" w:hAnsi="Calibri"/>
          <w:i/>
          <w:color w:val="17365D" w:themeColor="text2" w:themeShade="BF"/>
          <w:sz w:val="22"/>
          <w:szCs w:val="22"/>
          <w:lang w:eastAsia="en-US"/>
        </w:rPr>
        <w:t xml:space="preserve">FFO ber departementet følge opp denne anbefalingen fra utvalget. </w:t>
      </w:r>
    </w:p>
    <w:p w14:paraId="3D2E5712" w14:textId="77777777" w:rsidR="00394154" w:rsidRPr="006D0E6C" w:rsidRDefault="00DB26D6" w:rsidP="006D0E6C">
      <w:pPr>
        <w:pStyle w:val="Overskrift1"/>
        <w:rPr>
          <w:rFonts w:asciiTheme="minorHAnsi" w:hAnsiTheme="minorHAnsi"/>
          <w:sz w:val="24"/>
          <w:szCs w:val="24"/>
        </w:rPr>
      </w:pPr>
      <w:r w:rsidRPr="00251F31">
        <w:rPr>
          <w:rFonts w:asciiTheme="minorHAnsi" w:hAnsiTheme="minorHAnsi"/>
          <w:sz w:val="24"/>
          <w:szCs w:val="24"/>
        </w:rPr>
        <w:t>Løft 4 Helse- og omsorg</w:t>
      </w:r>
    </w:p>
    <w:p w14:paraId="35CF2C8D" w14:textId="7321456E" w:rsidR="00394154" w:rsidRPr="006D0E6C" w:rsidRDefault="00B05F86" w:rsidP="00394154">
      <w:pPr>
        <w:spacing w:after="160" w:line="259" w:lineRule="auto"/>
        <w:rPr>
          <w:rFonts w:ascii="Calibri" w:eastAsia="Calibri" w:hAnsi="Calibri"/>
          <w:sz w:val="22"/>
          <w:szCs w:val="22"/>
          <w:lang w:eastAsia="en-US"/>
        </w:rPr>
      </w:pPr>
      <w:r w:rsidRPr="006D0E6C">
        <w:rPr>
          <w:rFonts w:ascii="Calibri" w:eastAsia="Calibri" w:hAnsi="Calibri"/>
          <w:sz w:val="22"/>
          <w:szCs w:val="22"/>
          <w:lang w:eastAsia="en-US"/>
        </w:rPr>
        <w:t xml:space="preserve">Gjennomgangen </w:t>
      </w:r>
      <w:r w:rsidR="00251F31" w:rsidRPr="006D0E6C">
        <w:rPr>
          <w:rFonts w:ascii="Calibri" w:eastAsia="Calibri" w:hAnsi="Calibri"/>
          <w:sz w:val="22"/>
          <w:szCs w:val="22"/>
          <w:lang w:eastAsia="en-US"/>
        </w:rPr>
        <w:t>utvalget har gjort viser</w:t>
      </w:r>
      <w:r w:rsidRPr="006D0E6C">
        <w:rPr>
          <w:rFonts w:ascii="Calibri" w:eastAsia="Calibri" w:hAnsi="Calibri"/>
          <w:sz w:val="22"/>
          <w:szCs w:val="22"/>
          <w:lang w:eastAsia="en-US"/>
        </w:rPr>
        <w:t xml:space="preserve"> a</w:t>
      </w:r>
      <w:r w:rsidR="00394154" w:rsidRPr="006D0E6C">
        <w:rPr>
          <w:rFonts w:ascii="Calibri" w:eastAsia="Calibri" w:hAnsi="Calibri"/>
          <w:sz w:val="22"/>
          <w:szCs w:val="22"/>
          <w:lang w:eastAsia="en-US"/>
        </w:rPr>
        <w:t xml:space="preserve">t </w:t>
      </w:r>
      <w:r w:rsidR="006D0E6C" w:rsidRPr="00DC21F7">
        <w:rPr>
          <w:rFonts w:ascii="Calibri" w:eastAsia="Calibri" w:hAnsi="Calibri"/>
          <w:sz w:val="22"/>
          <w:szCs w:val="22"/>
          <w:lang w:eastAsia="en-US"/>
        </w:rPr>
        <w:t>barn og voksne med utviklings</w:t>
      </w:r>
      <w:r w:rsidR="004937DC">
        <w:rPr>
          <w:rFonts w:ascii="Calibri" w:eastAsia="Calibri" w:hAnsi="Calibri"/>
          <w:sz w:val="22"/>
          <w:szCs w:val="22"/>
          <w:lang w:eastAsia="en-US"/>
        </w:rPr>
        <w:t>hemning</w:t>
      </w:r>
      <w:r w:rsidR="006D0E6C" w:rsidRPr="00DC21F7">
        <w:rPr>
          <w:rFonts w:ascii="Calibri" w:eastAsia="Calibri" w:hAnsi="Calibri"/>
          <w:sz w:val="22"/>
          <w:szCs w:val="22"/>
          <w:lang w:eastAsia="en-US"/>
        </w:rPr>
        <w:t xml:space="preserve"> ikke får de helse- og omsorgstjenestene de har krav på</w:t>
      </w:r>
      <w:r w:rsidR="006D0E6C">
        <w:rPr>
          <w:rFonts w:ascii="Calibri" w:eastAsia="Calibri" w:hAnsi="Calibri"/>
          <w:sz w:val="22"/>
          <w:szCs w:val="22"/>
          <w:lang w:eastAsia="en-US"/>
        </w:rPr>
        <w:t xml:space="preserve">. De har </w:t>
      </w:r>
      <w:r w:rsidR="00C07191">
        <w:rPr>
          <w:rFonts w:ascii="Calibri" w:eastAsia="Calibri" w:hAnsi="Calibri"/>
          <w:sz w:val="22"/>
          <w:szCs w:val="22"/>
          <w:lang w:eastAsia="en-US"/>
        </w:rPr>
        <w:t xml:space="preserve">mangelfull </w:t>
      </w:r>
      <w:r w:rsidR="006D0E6C" w:rsidRPr="006D0E6C">
        <w:rPr>
          <w:rFonts w:ascii="Calibri" w:eastAsia="Calibri" w:hAnsi="Calibri"/>
          <w:sz w:val="22"/>
          <w:szCs w:val="22"/>
          <w:lang w:eastAsia="en-US"/>
        </w:rPr>
        <w:t>tilgang til helsetjenester</w:t>
      </w:r>
      <w:r w:rsidR="006D0E6C">
        <w:rPr>
          <w:rFonts w:ascii="Calibri" w:eastAsia="Calibri" w:hAnsi="Calibri"/>
          <w:sz w:val="22"/>
          <w:szCs w:val="22"/>
          <w:lang w:eastAsia="en-US"/>
        </w:rPr>
        <w:t>, t</w:t>
      </w:r>
      <w:r w:rsidR="00394154" w:rsidRPr="006D0E6C">
        <w:rPr>
          <w:rFonts w:ascii="Calibri" w:eastAsia="Calibri" w:hAnsi="Calibri"/>
          <w:sz w:val="22"/>
          <w:szCs w:val="22"/>
          <w:lang w:eastAsia="en-US"/>
        </w:rPr>
        <w:t xml:space="preserve">jenestene </w:t>
      </w:r>
      <w:r w:rsidR="006D0E6C">
        <w:rPr>
          <w:rFonts w:ascii="Calibri" w:eastAsia="Calibri" w:hAnsi="Calibri"/>
          <w:sz w:val="22"/>
          <w:szCs w:val="22"/>
          <w:lang w:eastAsia="en-US"/>
        </w:rPr>
        <w:t xml:space="preserve">er </w:t>
      </w:r>
      <w:r w:rsidR="00394154" w:rsidRPr="006D0E6C">
        <w:rPr>
          <w:rFonts w:ascii="Calibri" w:eastAsia="Calibri" w:hAnsi="Calibri"/>
          <w:sz w:val="22"/>
          <w:szCs w:val="22"/>
          <w:lang w:eastAsia="en-US"/>
        </w:rPr>
        <w:t>ikke individuelt tilpasset</w:t>
      </w:r>
      <w:r w:rsidR="006D0E6C">
        <w:rPr>
          <w:rFonts w:ascii="Calibri" w:eastAsia="Calibri" w:hAnsi="Calibri"/>
          <w:sz w:val="22"/>
          <w:szCs w:val="22"/>
          <w:lang w:eastAsia="en-US"/>
        </w:rPr>
        <w:t>, og m</w:t>
      </w:r>
      <w:r w:rsidR="00394154" w:rsidRPr="006D0E6C">
        <w:rPr>
          <w:rFonts w:ascii="Calibri" w:eastAsia="Calibri" w:hAnsi="Calibri"/>
          <w:sz w:val="22"/>
          <w:szCs w:val="22"/>
          <w:lang w:eastAsia="en-US"/>
        </w:rPr>
        <w:t xml:space="preserve">ange </w:t>
      </w:r>
      <w:r w:rsidR="00394154" w:rsidRPr="00721FA6">
        <w:rPr>
          <w:rFonts w:ascii="Calibri" w:eastAsia="Calibri" w:hAnsi="Calibri"/>
          <w:sz w:val="22"/>
          <w:szCs w:val="22"/>
          <w:lang w:eastAsia="en-US"/>
        </w:rPr>
        <w:t>utviklingshemmede</w:t>
      </w:r>
      <w:r w:rsidR="00394154" w:rsidRPr="006D0E6C">
        <w:rPr>
          <w:rFonts w:ascii="Calibri" w:eastAsia="Calibri" w:hAnsi="Calibri"/>
          <w:sz w:val="22"/>
          <w:szCs w:val="22"/>
          <w:lang w:eastAsia="en-US"/>
        </w:rPr>
        <w:t xml:space="preserve"> mottar i realiteten standardiserte tjenester eller pakker av tjenest</w:t>
      </w:r>
      <w:r w:rsidRPr="006D0E6C">
        <w:rPr>
          <w:rFonts w:ascii="Calibri" w:eastAsia="Calibri" w:hAnsi="Calibri"/>
          <w:sz w:val="22"/>
          <w:szCs w:val="22"/>
          <w:lang w:eastAsia="en-US"/>
        </w:rPr>
        <w:t>e</w:t>
      </w:r>
      <w:r w:rsidR="00394154" w:rsidRPr="006D0E6C">
        <w:rPr>
          <w:rFonts w:ascii="Calibri" w:eastAsia="Calibri" w:hAnsi="Calibri"/>
          <w:sz w:val="22"/>
          <w:szCs w:val="22"/>
          <w:lang w:eastAsia="en-US"/>
        </w:rPr>
        <w:t>r. Person</w:t>
      </w:r>
      <w:r w:rsidR="00C07191">
        <w:rPr>
          <w:rFonts w:ascii="Calibri" w:eastAsia="Calibri" w:hAnsi="Calibri"/>
          <w:sz w:val="22"/>
          <w:szCs w:val="22"/>
          <w:lang w:eastAsia="en-US"/>
        </w:rPr>
        <w:t>al</w:t>
      </w:r>
      <w:r w:rsidR="00394154" w:rsidRPr="006D0E6C">
        <w:rPr>
          <w:rFonts w:ascii="Calibri" w:eastAsia="Calibri" w:hAnsi="Calibri"/>
          <w:sz w:val="22"/>
          <w:szCs w:val="22"/>
          <w:lang w:eastAsia="en-US"/>
        </w:rPr>
        <w:t xml:space="preserve">mangel i kommunal habiliteringstjeneste og </w:t>
      </w:r>
      <w:r w:rsidR="00DC7F75">
        <w:rPr>
          <w:rFonts w:ascii="Calibri" w:eastAsia="Calibri" w:hAnsi="Calibri"/>
          <w:sz w:val="22"/>
          <w:szCs w:val="22"/>
          <w:lang w:eastAsia="en-US"/>
        </w:rPr>
        <w:t xml:space="preserve">i </w:t>
      </w:r>
      <w:r w:rsidR="00394154" w:rsidRPr="006D0E6C">
        <w:rPr>
          <w:rFonts w:ascii="Calibri" w:eastAsia="Calibri" w:hAnsi="Calibri"/>
          <w:sz w:val="22"/>
          <w:szCs w:val="22"/>
          <w:lang w:eastAsia="en-US"/>
        </w:rPr>
        <w:t>spesialisthelsetjenestene gjør at utviklingshemmede ikke får nødvendig oppfølging og behandling. Utviklingshemmede har heller ikke samme tilgang til fastlegetjenester som befolkningen for øvrig.</w:t>
      </w:r>
      <w:r w:rsidRPr="006D0E6C">
        <w:rPr>
          <w:rFonts w:ascii="Calibri" w:eastAsia="Calibri" w:hAnsi="Calibri"/>
          <w:sz w:val="22"/>
          <w:szCs w:val="22"/>
          <w:lang w:eastAsia="en-US"/>
        </w:rPr>
        <w:t xml:space="preserve"> B</w:t>
      </w:r>
      <w:r w:rsidR="00394154" w:rsidRPr="006D0E6C">
        <w:rPr>
          <w:rFonts w:ascii="Calibri" w:eastAsia="Calibri" w:hAnsi="Calibri"/>
          <w:sz w:val="22"/>
          <w:szCs w:val="22"/>
          <w:lang w:eastAsia="en-US"/>
        </w:rPr>
        <w:t>arn</w:t>
      </w:r>
      <w:r w:rsidR="006D0E6C">
        <w:rPr>
          <w:rFonts w:ascii="Calibri" w:eastAsia="Calibri" w:hAnsi="Calibri"/>
          <w:sz w:val="22"/>
          <w:szCs w:val="22"/>
          <w:lang w:eastAsia="en-US"/>
        </w:rPr>
        <w:t>et</w:t>
      </w:r>
      <w:r w:rsidR="00394154" w:rsidRPr="006D0E6C">
        <w:rPr>
          <w:rFonts w:ascii="Calibri" w:eastAsia="Calibri" w:hAnsi="Calibri"/>
          <w:sz w:val="22"/>
          <w:szCs w:val="22"/>
          <w:lang w:eastAsia="en-US"/>
        </w:rPr>
        <w:t xml:space="preserve">s beste </w:t>
      </w:r>
      <w:r w:rsidR="006D0E6C" w:rsidRPr="006D0E6C">
        <w:rPr>
          <w:rFonts w:ascii="Calibri" w:eastAsia="Calibri" w:hAnsi="Calibri"/>
          <w:sz w:val="22"/>
          <w:szCs w:val="22"/>
          <w:lang w:eastAsia="en-US"/>
        </w:rPr>
        <w:t xml:space="preserve">er </w:t>
      </w:r>
      <w:r w:rsidR="00394154" w:rsidRPr="006D0E6C">
        <w:rPr>
          <w:rFonts w:ascii="Calibri" w:eastAsia="Calibri" w:hAnsi="Calibri"/>
          <w:sz w:val="22"/>
          <w:szCs w:val="22"/>
          <w:lang w:eastAsia="en-US"/>
        </w:rPr>
        <w:t>ikke alltid et grunnleggende hensyn i utformingen av helse- og omsorgstilbudet til barn med utviklings</w:t>
      </w:r>
      <w:r w:rsidR="004937DC">
        <w:rPr>
          <w:rFonts w:ascii="Calibri" w:eastAsia="Calibri" w:hAnsi="Calibri"/>
          <w:sz w:val="22"/>
          <w:szCs w:val="22"/>
          <w:lang w:eastAsia="en-US"/>
        </w:rPr>
        <w:t>hemning</w:t>
      </w:r>
      <w:r w:rsidR="00394154" w:rsidRPr="006D0E6C">
        <w:rPr>
          <w:rFonts w:ascii="Calibri" w:eastAsia="Calibri" w:hAnsi="Calibri"/>
          <w:sz w:val="22"/>
          <w:szCs w:val="22"/>
          <w:lang w:eastAsia="en-US"/>
        </w:rPr>
        <w:t xml:space="preserve"> og deres familier</w:t>
      </w:r>
      <w:r w:rsidR="006D0E6C">
        <w:rPr>
          <w:rFonts w:ascii="Calibri" w:eastAsia="Calibri" w:hAnsi="Calibri"/>
          <w:sz w:val="22"/>
          <w:szCs w:val="22"/>
          <w:lang w:eastAsia="en-US"/>
        </w:rPr>
        <w:t xml:space="preserve">, og </w:t>
      </w:r>
      <w:r w:rsidR="00C07191">
        <w:rPr>
          <w:rFonts w:ascii="Calibri" w:eastAsia="Calibri" w:hAnsi="Calibri"/>
          <w:sz w:val="22"/>
          <w:szCs w:val="22"/>
          <w:lang w:eastAsia="en-US"/>
        </w:rPr>
        <w:t xml:space="preserve">de </w:t>
      </w:r>
      <w:r w:rsidR="00394154" w:rsidRPr="006D0E6C">
        <w:rPr>
          <w:rFonts w:ascii="Calibri" w:eastAsia="Calibri" w:hAnsi="Calibri"/>
          <w:sz w:val="22"/>
          <w:szCs w:val="22"/>
          <w:lang w:eastAsia="en-US"/>
        </w:rPr>
        <w:t xml:space="preserve">får </w:t>
      </w:r>
      <w:r w:rsidR="00C07191">
        <w:rPr>
          <w:rFonts w:ascii="Calibri" w:eastAsia="Calibri" w:hAnsi="Calibri"/>
          <w:sz w:val="22"/>
          <w:szCs w:val="22"/>
          <w:lang w:eastAsia="en-US"/>
        </w:rPr>
        <w:t xml:space="preserve">ikke </w:t>
      </w:r>
      <w:r w:rsidR="00394154" w:rsidRPr="006D0E6C">
        <w:rPr>
          <w:rFonts w:ascii="Calibri" w:eastAsia="Calibri" w:hAnsi="Calibri"/>
          <w:sz w:val="22"/>
          <w:szCs w:val="22"/>
          <w:lang w:eastAsia="en-US"/>
        </w:rPr>
        <w:t>et forsvarlig tilbud</w:t>
      </w:r>
      <w:r w:rsidR="006D0E6C" w:rsidRPr="006D0E6C">
        <w:rPr>
          <w:rFonts w:ascii="Calibri" w:eastAsia="Calibri" w:hAnsi="Calibri"/>
          <w:sz w:val="22"/>
          <w:szCs w:val="22"/>
          <w:lang w:eastAsia="en-US"/>
        </w:rPr>
        <w:t xml:space="preserve"> i barne- og avlastningsboliger</w:t>
      </w:r>
      <w:r w:rsidR="00394154" w:rsidRPr="006D0E6C">
        <w:rPr>
          <w:rFonts w:ascii="Calibri" w:eastAsia="Calibri" w:hAnsi="Calibri"/>
          <w:sz w:val="22"/>
          <w:szCs w:val="22"/>
          <w:lang w:eastAsia="en-US"/>
        </w:rPr>
        <w:t>.</w:t>
      </w:r>
      <w:r w:rsidR="006D0E6C">
        <w:rPr>
          <w:rFonts w:ascii="Calibri" w:eastAsia="Calibri" w:hAnsi="Calibri"/>
          <w:sz w:val="22"/>
          <w:szCs w:val="22"/>
          <w:lang w:eastAsia="en-US"/>
        </w:rPr>
        <w:t xml:space="preserve"> Dette er svært alvorlig.</w:t>
      </w:r>
    </w:p>
    <w:p w14:paraId="67ECDCFC" w14:textId="403528C0" w:rsidR="00394154" w:rsidRPr="00DC21F7" w:rsidRDefault="00DC21F7" w:rsidP="00394154">
      <w:pPr>
        <w:spacing w:after="160" w:line="259" w:lineRule="auto"/>
        <w:rPr>
          <w:rFonts w:ascii="Calibri" w:eastAsia="Calibri" w:hAnsi="Calibri"/>
          <w:sz w:val="22"/>
          <w:szCs w:val="22"/>
          <w:lang w:eastAsia="en-US"/>
        </w:rPr>
      </w:pPr>
      <w:r>
        <w:rPr>
          <w:rFonts w:ascii="Calibri" w:eastAsia="Calibri" w:hAnsi="Calibri"/>
          <w:sz w:val="22"/>
          <w:szCs w:val="22"/>
          <w:lang w:eastAsia="en-US"/>
        </w:rPr>
        <w:t>G</w:t>
      </w:r>
      <w:r w:rsidR="00394154" w:rsidRPr="00DC21F7">
        <w:rPr>
          <w:rFonts w:ascii="Calibri" w:eastAsia="Calibri" w:hAnsi="Calibri"/>
          <w:sz w:val="22"/>
          <w:szCs w:val="22"/>
          <w:lang w:eastAsia="en-US"/>
        </w:rPr>
        <w:t>jennomgangen utvalget har gjort viser at grunnleggende lover og rettigheter brytes.  FFO mener dette er så alvorlig at det kreves tiltak som gjør</w:t>
      </w:r>
      <w:r w:rsidR="00B45CF8">
        <w:rPr>
          <w:rFonts w:ascii="Calibri" w:eastAsia="Calibri" w:hAnsi="Calibri"/>
          <w:sz w:val="22"/>
          <w:szCs w:val="22"/>
          <w:lang w:eastAsia="en-US"/>
        </w:rPr>
        <w:t xml:space="preserve"> loven følges, og</w:t>
      </w:r>
      <w:r w:rsidR="00394154" w:rsidRPr="00DC21F7">
        <w:rPr>
          <w:rFonts w:ascii="Calibri" w:eastAsia="Calibri" w:hAnsi="Calibri"/>
          <w:sz w:val="22"/>
          <w:szCs w:val="22"/>
          <w:lang w:eastAsia="en-US"/>
        </w:rPr>
        <w:t xml:space="preserve"> at rettigheter kan oppfylles. FFO vil trekke det så langt </w:t>
      </w:r>
      <w:r w:rsidR="00C07191">
        <w:rPr>
          <w:rFonts w:ascii="Calibri" w:eastAsia="Calibri" w:hAnsi="Calibri"/>
          <w:sz w:val="22"/>
          <w:szCs w:val="22"/>
          <w:lang w:eastAsia="en-US"/>
        </w:rPr>
        <w:t xml:space="preserve">som å </w:t>
      </w:r>
      <w:r w:rsidR="00394154" w:rsidRPr="00DC21F7">
        <w:rPr>
          <w:rFonts w:ascii="Calibri" w:eastAsia="Calibri" w:hAnsi="Calibri"/>
          <w:sz w:val="22"/>
          <w:szCs w:val="22"/>
          <w:lang w:eastAsia="en-US"/>
        </w:rPr>
        <w:t>si at utviklingshemmede er en forsømt gruppe i helse- og omsorgstjenesten. Det kan ikke Norge være bekjent av.</w:t>
      </w:r>
      <w:r>
        <w:rPr>
          <w:rFonts w:ascii="Calibri" w:eastAsia="Calibri" w:hAnsi="Calibri"/>
          <w:sz w:val="22"/>
          <w:szCs w:val="22"/>
          <w:lang w:eastAsia="en-US"/>
        </w:rPr>
        <w:t xml:space="preserve"> </w:t>
      </w:r>
      <w:r w:rsidR="00394154" w:rsidRPr="00DC21F7">
        <w:rPr>
          <w:rFonts w:ascii="Calibri" w:eastAsia="Calibri" w:hAnsi="Calibri"/>
          <w:sz w:val="22"/>
          <w:szCs w:val="22"/>
          <w:lang w:eastAsia="en-US"/>
        </w:rPr>
        <w:t>Utvalget foreslår en rekke tiltak som skal bedre situasjonen for utviklingshemmede på helse- og omsorgstjenestens område. Dette er tiltak vi støtter.</w:t>
      </w:r>
    </w:p>
    <w:p w14:paraId="1E81667D" w14:textId="23A1D75C" w:rsidR="00394154" w:rsidRPr="00DC21F7" w:rsidRDefault="00394154" w:rsidP="00394154">
      <w:pPr>
        <w:spacing w:after="160" w:line="259" w:lineRule="auto"/>
        <w:rPr>
          <w:rFonts w:ascii="Calibri" w:eastAsia="Calibri" w:hAnsi="Calibri"/>
          <w:sz w:val="22"/>
          <w:szCs w:val="22"/>
          <w:lang w:eastAsia="en-US"/>
        </w:rPr>
      </w:pPr>
      <w:r w:rsidRPr="00721FA6">
        <w:rPr>
          <w:rFonts w:ascii="Calibri" w:eastAsia="Calibri" w:hAnsi="Calibri"/>
          <w:i/>
          <w:color w:val="17365D" w:themeColor="text2" w:themeShade="BF"/>
          <w:sz w:val="22"/>
          <w:szCs w:val="22"/>
          <w:lang w:eastAsia="en-US"/>
        </w:rPr>
        <w:t xml:space="preserve">FFO mener </w:t>
      </w:r>
      <w:r w:rsidR="00B45CF8" w:rsidRPr="00721FA6">
        <w:rPr>
          <w:rFonts w:ascii="Calibri" w:eastAsia="Calibri" w:hAnsi="Calibri"/>
          <w:i/>
          <w:color w:val="17365D" w:themeColor="text2" w:themeShade="BF"/>
          <w:sz w:val="22"/>
          <w:szCs w:val="22"/>
          <w:lang w:eastAsia="en-US"/>
        </w:rPr>
        <w:t>også at</w:t>
      </w:r>
      <w:r w:rsidRPr="00721FA6">
        <w:rPr>
          <w:rFonts w:ascii="Calibri" w:eastAsia="Calibri" w:hAnsi="Calibri"/>
          <w:i/>
          <w:color w:val="17365D" w:themeColor="text2" w:themeShade="BF"/>
          <w:sz w:val="22"/>
          <w:szCs w:val="22"/>
          <w:lang w:eastAsia="en-US"/>
        </w:rPr>
        <w:t xml:space="preserve"> regjeringen må se spesielt på tilbudet til utviklingshemmede i forbindelse med tiltakene som er skissert i pri</w:t>
      </w:r>
      <w:r w:rsidR="006D0E6C" w:rsidRPr="00721FA6">
        <w:rPr>
          <w:rFonts w:ascii="Calibri" w:eastAsia="Calibri" w:hAnsi="Calibri"/>
          <w:i/>
          <w:color w:val="17365D" w:themeColor="text2" w:themeShade="BF"/>
          <w:sz w:val="22"/>
          <w:szCs w:val="22"/>
          <w:lang w:eastAsia="en-US"/>
        </w:rPr>
        <w:t>mærhelsemeldingen</w:t>
      </w:r>
      <w:r w:rsidR="006D0E6C">
        <w:rPr>
          <w:rFonts w:ascii="Calibri" w:eastAsia="Calibri" w:hAnsi="Calibri"/>
          <w:sz w:val="22"/>
          <w:szCs w:val="22"/>
          <w:lang w:eastAsia="en-US"/>
        </w:rPr>
        <w:t>. Vi mener for</w:t>
      </w:r>
      <w:r w:rsidRPr="00DC21F7">
        <w:rPr>
          <w:rFonts w:ascii="Calibri" w:eastAsia="Calibri" w:hAnsi="Calibri"/>
          <w:sz w:val="22"/>
          <w:szCs w:val="22"/>
          <w:lang w:eastAsia="en-US"/>
        </w:rPr>
        <w:t xml:space="preserve"> eksempel at teamene som skal etableres i kommunene må ha et særskilt ansvar for å sikre at utviklingshemmede får nødvendig medisinsk oppfølging</w:t>
      </w:r>
      <w:r w:rsidR="00B45CF8">
        <w:rPr>
          <w:rFonts w:ascii="Calibri" w:eastAsia="Calibri" w:hAnsi="Calibri"/>
          <w:sz w:val="22"/>
          <w:szCs w:val="22"/>
          <w:lang w:eastAsia="en-US"/>
        </w:rPr>
        <w:t>, på lik linje med andre grupper som har særskilte behov</w:t>
      </w:r>
      <w:r w:rsidRPr="00DC21F7">
        <w:rPr>
          <w:rFonts w:ascii="Calibri" w:eastAsia="Calibri" w:hAnsi="Calibri"/>
          <w:sz w:val="22"/>
          <w:szCs w:val="22"/>
          <w:lang w:eastAsia="en-US"/>
        </w:rPr>
        <w:t xml:space="preserve">. </w:t>
      </w:r>
      <w:r w:rsidR="00C07191" w:rsidRPr="00721FA6">
        <w:rPr>
          <w:rFonts w:ascii="Calibri" w:eastAsia="Calibri" w:hAnsi="Calibri"/>
          <w:i/>
          <w:color w:val="17365D" w:themeColor="text2" w:themeShade="BF"/>
          <w:sz w:val="22"/>
          <w:szCs w:val="22"/>
          <w:lang w:eastAsia="en-US"/>
        </w:rPr>
        <w:t>U</w:t>
      </w:r>
      <w:r w:rsidRPr="00721FA6">
        <w:rPr>
          <w:rFonts w:ascii="Calibri" w:eastAsia="Calibri" w:hAnsi="Calibri"/>
          <w:i/>
          <w:color w:val="17365D" w:themeColor="text2" w:themeShade="BF"/>
          <w:sz w:val="22"/>
          <w:szCs w:val="22"/>
          <w:lang w:eastAsia="en-US"/>
        </w:rPr>
        <w:t xml:space="preserve">tviklingshemmede må få </w:t>
      </w:r>
      <w:r w:rsidR="00C07191" w:rsidRPr="00721FA6">
        <w:rPr>
          <w:rFonts w:ascii="Calibri" w:eastAsia="Calibri" w:hAnsi="Calibri"/>
          <w:i/>
          <w:color w:val="17365D" w:themeColor="text2" w:themeShade="BF"/>
          <w:sz w:val="22"/>
          <w:szCs w:val="22"/>
          <w:lang w:eastAsia="en-US"/>
        </w:rPr>
        <w:t xml:space="preserve">samme </w:t>
      </w:r>
      <w:r w:rsidRPr="00721FA6">
        <w:rPr>
          <w:rFonts w:ascii="Calibri" w:eastAsia="Calibri" w:hAnsi="Calibri"/>
          <w:i/>
          <w:color w:val="17365D" w:themeColor="text2" w:themeShade="BF"/>
          <w:sz w:val="22"/>
          <w:szCs w:val="22"/>
          <w:lang w:eastAsia="en-US"/>
        </w:rPr>
        <w:t>rett til fastlege</w:t>
      </w:r>
      <w:r w:rsidR="00C07191" w:rsidRPr="00721FA6">
        <w:rPr>
          <w:rFonts w:ascii="Calibri" w:eastAsia="Calibri" w:hAnsi="Calibri"/>
          <w:i/>
          <w:color w:val="17365D" w:themeColor="text2" w:themeShade="BF"/>
          <w:sz w:val="22"/>
          <w:szCs w:val="22"/>
          <w:lang w:eastAsia="en-US"/>
        </w:rPr>
        <w:t xml:space="preserve"> som andre.</w:t>
      </w:r>
      <w:r w:rsidR="00C07191">
        <w:rPr>
          <w:rFonts w:ascii="Calibri" w:eastAsia="Calibri" w:hAnsi="Calibri"/>
          <w:sz w:val="22"/>
          <w:szCs w:val="22"/>
          <w:lang w:eastAsia="en-US"/>
        </w:rPr>
        <w:t xml:space="preserve"> De</w:t>
      </w:r>
      <w:r w:rsidR="00A03E6F" w:rsidRPr="00DC21F7">
        <w:rPr>
          <w:rFonts w:ascii="Calibri" w:eastAsia="Calibri" w:hAnsi="Calibri"/>
          <w:sz w:val="22"/>
          <w:szCs w:val="22"/>
          <w:lang w:eastAsia="en-US"/>
        </w:rPr>
        <w:t xml:space="preserve">t er </w:t>
      </w:r>
      <w:r w:rsidR="00C07191">
        <w:rPr>
          <w:rFonts w:ascii="Calibri" w:eastAsia="Calibri" w:hAnsi="Calibri"/>
          <w:sz w:val="22"/>
          <w:szCs w:val="22"/>
          <w:lang w:eastAsia="en-US"/>
        </w:rPr>
        <w:t xml:space="preserve">spesielt viktig for denne gruppen å </w:t>
      </w:r>
      <w:r w:rsidR="00A03E6F" w:rsidRPr="00DC21F7">
        <w:rPr>
          <w:rFonts w:ascii="Calibri" w:eastAsia="Calibri" w:hAnsi="Calibri"/>
          <w:sz w:val="22"/>
          <w:szCs w:val="22"/>
          <w:lang w:eastAsia="en-US"/>
        </w:rPr>
        <w:t xml:space="preserve">ha en lege som kjenner </w:t>
      </w:r>
      <w:r w:rsidR="00C07191">
        <w:rPr>
          <w:rFonts w:ascii="Calibri" w:eastAsia="Calibri" w:hAnsi="Calibri"/>
          <w:sz w:val="22"/>
          <w:szCs w:val="22"/>
          <w:lang w:eastAsia="en-US"/>
        </w:rPr>
        <w:t xml:space="preserve">dem </w:t>
      </w:r>
      <w:r w:rsidR="00A03E6F" w:rsidRPr="00DC21F7">
        <w:rPr>
          <w:rFonts w:ascii="Calibri" w:eastAsia="Calibri" w:hAnsi="Calibri"/>
          <w:sz w:val="22"/>
          <w:szCs w:val="22"/>
          <w:lang w:eastAsia="en-US"/>
        </w:rPr>
        <w:t xml:space="preserve">og </w:t>
      </w:r>
      <w:r w:rsidR="00C07191">
        <w:rPr>
          <w:rFonts w:ascii="Calibri" w:eastAsia="Calibri" w:hAnsi="Calibri"/>
          <w:sz w:val="22"/>
          <w:szCs w:val="22"/>
          <w:lang w:eastAsia="en-US"/>
        </w:rPr>
        <w:t>k</w:t>
      </w:r>
      <w:r w:rsidR="00A03E6F" w:rsidRPr="00DC21F7">
        <w:rPr>
          <w:rFonts w:ascii="Calibri" w:eastAsia="Calibri" w:hAnsi="Calibri"/>
          <w:sz w:val="22"/>
          <w:szCs w:val="22"/>
          <w:lang w:eastAsia="en-US"/>
        </w:rPr>
        <w:t>an gi nødvendige helsetjenester</w:t>
      </w:r>
      <w:r w:rsidR="00B45CF8">
        <w:rPr>
          <w:rFonts w:ascii="Calibri" w:eastAsia="Calibri" w:hAnsi="Calibri"/>
          <w:sz w:val="22"/>
          <w:szCs w:val="22"/>
          <w:lang w:eastAsia="en-US"/>
        </w:rPr>
        <w:t>,</w:t>
      </w:r>
      <w:r w:rsidR="00A03E6F" w:rsidRPr="00DC21F7">
        <w:rPr>
          <w:rFonts w:ascii="Calibri" w:eastAsia="Calibri" w:hAnsi="Calibri"/>
          <w:sz w:val="22"/>
          <w:szCs w:val="22"/>
          <w:lang w:eastAsia="en-US"/>
        </w:rPr>
        <w:t xml:space="preserve"> eller kan henvise videre til spesialisthelsetjenesten når det er nødvendig. Vi tror ikke habiliteringstjenesten med </w:t>
      </w:r>
      <w:r w:rsidR="00C07191">
        <w:rPr>
          <w:rFonts w:ascii="Calibri" w:eastAsia="Calibri" w:hAnsi="Calibri"/>
          <w:sz w:val="22"/>
          <w:szCs w:val="22"/>
          <w:lang w:eastAsia="en-US"/>
        </w:rPr>
        <w:t>den persona</w:t>
      </w:r>
      <w:r w:rsidR="00A03E6F" w:rsidRPr="00DC21F7">
        <w:rPr>
          <w:rFonts w:ascii="Calibri" w:eastAsia="Calibri" w:hAnsi="Calibri"/>
          <w:sz w:val="22"/>
          <w:szCs w:val="22"/>
          <w:lang w:eastAsia="en-US"/>
        </w:rPr>
        <w:t>lmangel</w:t>
      </w:r>
      <w:r w:rsidR="00B45CF8">
        <w:rPr>
          <w:rFonts w:ascii="Calibri" w:eastAsia="Calibri" w:hAnsi="Calibri"/>
          <w:sz w:val="22"/>
          <w:szCs w:val="22"/>
          <w:lang w:eastAsia="en-US"/>
        </w:rPr>
        <w:t xml:space="preserve">en vi ser </w:t>
      </w:r>
      <w:r w:rsidR="00A03E6F" w:rsidRPr="00DC21F7">
        <w:rPr>
          <w:rFonts w:ascii="Calibri" w:eastAsia="Calibri" w:hAnsi="Calibri"/>
          <w:sz w:val="22"/>
          <w:szCs w:val="22"/>
          <w:lang w:eastAsia="en-US"/>
        </w:rPr>
        <w:t>skal ha oppfølgingsansvar for mennesker med utviklings</w:t>
      </w:r>
      <w:r w:rsidR="004937DC">
        <w:rPr>
          <w:rFonts w:ascii="Calibri" w:eastAsia="Calibri" w:hAnsi="Calibri"/>
          <w:sz w:val="22"/>
          <w:szCs w:val="22"/>
          <w:lang w:eastAsia="en-US"/>
        </w:rPr>
        <w:t>hemning</w:t>
      </w:r>
      <w:r w:rsidR="00B45CF8">
        <w:rPr>
          <w:rFonts w:ascii="Calibri" w:eastAsia="Calibri" w:hAnsi="Calibri"/>
          <w:sz w:val="22"/>
          <w:szCs w:val="22"/>
          <w:lang w:eastAsia="en-US"/>
        </w:rPr>
        <w:t xml:space="preserve"> alene</w:t>
      </w:r>
      <w:r w:rsidR="00A03E6F" w:rsidRPr="00DC21F7">
        <w:rPr>
          <w:rFonts w:ascii="Calibri" w:eastAsia="Calibri" w:hAnsi="Calibri"/>
          <w:sz w:val="22"/>
          <w:szCs w:val="22"/>
          <w:lang w:eastAsia="en-US"/>
        </w:rPr>
        <w:t xml:space="preserve">. </w:t>
      </w:r>
    </w:p>
    <w:p w14:paraId="65458859" w14:textId="7C5C265C" w:rsidR="00DB26D6" w:rsidRPr="00721FA6" w:rsidRDefault="00A03E6F" w:rsidP="00DB26D6">
      <w:pPr>
        <w:spacing w:after="160" w:line="259" w:lineRule="auto"/>
        <w:rPr>
          <w:rFonts w:ascii="Calibri" w:eastAsia="Calibri" w:hAnsi="Calibri"/>
          <w:i/>
          <w:color w:val="17365D" w:themeColor="text2" w:themeShade="BF"/>
          <w:sz w:val="22"/>
          <w:szCs w:val="22"/>
          <w:lang w:eastAsia="en-US"/>
        </w:rPr>
      </w:pPr>
      <w:r w:rsidRPr="006D0E6C">
        <w:rPr>
          <w:rFonts w:ascii="Calibri" w:eastAsia="Calibri" w:hAnsi="Calibri"/>
          <w:b/>
          <w:sz w:val="22"/>
          <w:szCs w:val="22"/>
          <w:lang w:eastAsia="en-US"/>
        </w:rPr>
        <w:t>Kunnskapsløft for ansatte i kommunale omsorgsboliger</w:t>
      </w:r>
      <w:r w:rsidRPr="00A03E6F">
        <w:rPr>
          <w:rFonts w:ascii="Calibri" w:eastAsia="Calibri" w:hAnsi="Calibri"/>
          <w:b/>
          <w:lang w:eastAsia="en-US"/>
        </w:rPr>
        <w:br/>
      </w:r>
      <w:r w:rsidR="00394154" w:rsidRPr="00DC21F7">
        <w:rPr>
          <w:rFonts w:ascii="Calibri" w:eastAsia="Calibri" w:hAnsi="Calibri"/>
          <w:sz w:val="22"/>
          <w:szCs w:val="22"/>
          <w:lang w:eastAsia="en-US"/>
        </w:rPr>
        <w:t xml:space="preserve">Mange utviklingshemmede bor i kommunale omsorgsboliger, og tjenestene i boligen utføres ofte av ufaglærte og midlertid ansatte. Lav kompetanse blant de ansatte kan medføre at </w:t>
      </w:r>
      <w:r w:rsidR="00817151">
        <w:rPr>
          <w:rFonts w:ascii="Calibri" w:eastAsia="Calibri" w:hAnsi="Calibri"/>
          <w:sz w:val="22"/>
          <w:szCs w:val="22"/>
          <w:lang w:eastAsia="en-US"/>
        </w:rPr>
        <w:t xml:space="preserve">blant annet at </w:t>
      </w:r>
      <w:r w:rsidR="00394154" w:rsidRPr="00DC21F7">
        <w:rPr>
          <w:rFonts w:ascii="Calibri" w:eastAsia="Calibri" w:hAnsi="Calibri"/>
          <w:sz w:val="22"/>
          <w:szCs w:val="22"/>
          <w:lang w:eastAsia="en-US"/>
        </w:rPr>
        <w:t>sykdom ikke oppdages fordi beboer ikke klarer å formidle at han</w:t>
      </w:r>
      <w:r w:rsidR="00DC21F7">
        <w:rPr>
          <w:rFonts w:ascii="Calibri" w:eastAsia="Calibri" w:hAnsi="Calibri"/>
          <w:sz w:val="22"/>
          <w:szCs w:val="22"/>
          <w:lang w:eastAsia="en-US"/>
        </w:rPr>
        <w:t>/</w:t>
      </w:r>
      <w:r w:rsidR="00394154" w:rsidRPr="00DC21F7">
        <w:rPr>
          <w:rFonts w:ascii="Calibri" w:eastAsia="Calibri" w:hAnsi="Calibri"/>
          <w:sz w:val="22"/>
          <w:szCs w:val="22"/>
          <w:lang w:eastAsia="en-US"/>
        </w:rPr>
        <w:t xml:space="preserve">hun er syk eller opplever smerter. </w:t>
      </w:r>
      <w:r w:rsidR="00C07191">
        <w:rPr>
          <w:rFonts w:ascii="Calibri" w:eastAsia="Calibri" w:hAnsi="Calibri"/>
          <w:sz w:val="22"/>
          <w:szCs w:val="22"/>
          <w:lang w:eastAsia="en-US"/>
        </w:rPr>
        <w:t>D</w:t>
      </w:r>
      <w:r w:rsidR="00394154" w:rsidRPr="00DC21F7">
        <w:rPr>
          <w:rFonts w:ascii="Calibri" w:eastAsia="Calibri" w:hAnsi="Calibri"/>
          <w:sz w:val="22"/>
          <w:szCs w:val="22"/>
          <w:lang w:eastAsia="en-US"/>
        </w:rPr>
        <w:t>et er behov for et kunnskapsløft blant ansatte i omsor</w:t>
      </w:r>
      <w:r w:rsidRPr="00DC21F7">
        <w:rPr>
          <w:rFonts w:ascii="Calibri" w:eastAsia="Calibri" w:hAnsi="Calibri"/>
          <w:sz w:val="22"/>
          <w:szCs w:val="22"/>
          <w:lang w:eastAsia="en-US"/>
        </w:rPr>
        <w:t>gsboliger for utviklingshemmede</w:t>
      </w:r>
      <w:r w:rsidR="00C07191">
        <w:rPr>
          <w:rFonts w:ascii="Calibri" w:eastAsia="Calibri" w:hAnsi="Calibri"/>
          <w:sz w:val="22"/>
          <w:szCs w:val="22"/>
          <w:lang w:eastAsia="en-US"/>
        </w:rPr>
        <w:t>,</w:t>
      </w:r>
      <w:r w:rsidRPr="00DC21F7">
        <w:rPr>
          <w:rFonts w:ascii="Calibri" w:eastAsia="Calibri" w:hAnsi="Calibri"/>
          <w:sz w:val="22"/>
          <w:szCs w:val="22"/>
          <w:lang w:eastAsia="en-US"/>
        </w:rPr>
        <w:t xml:space="preserve"> slik at de får kunnskap om hvordan vur</w:t>
      </w:r>
      <w:r w:rsidR="00322FE4" w:rsidRPr="00DC21F7">
        <w:rPr>
          <w:rFonts w:ascii="Calibri" w:eastAsia="Calibri" w:hAnsi="Calibri"/>
          <w:sz w:val="22"/>
          <w:szCs w:val="22"/>
          <w:lang w:eastAsia="en-US"/>
        </w:rPr>
        <w:t>dere om beboerne trenger helsehjelp.</w:t>
      </w:r>
      <w:r w:rsidR="00C07191">
        <w:rPr>
          <w:rFonts w:ascii="Calibri" w:eastAsia="Calibri" w:hAnsi="Calibri"/>
          <w:sz w:val="22"/>
          <w:szCs w:val="22"/>
          <w:lang w:eastAsia="en-US"/>
        </w:rPr>
        <w:t xml:space="preserve"> </w:t>
      </w:r>
      <w:r w:rsidR="00C07191" w:rsidRPr="00721FA6">
        <w:rPr>
          <w:rFonts w:ascii="Calibri" w:eastAsia="Calibri" w:hAnsi="Calibri"/>
          <w:i/>
          <w:color w:val="17365D" w:themeColor="text2" w:themeShade="BF"/>
          <w:sz w:val="22"/>
          <w:szCs w:val="22"/>
          <w:lang w:eastAsia="en-US"/>
        </w:rPr>
        <w:t>FFO støtter utvalgets forslag rundt dette.</w:t>
      </w:r>
    </w:p>
    <w:p w14:paraId="2B097B61" w14:textId="77777777" w:rsidR="00DB26D6" w:rsidRPr="00DC5CD2" w:rsidRDefault="00DB26D6" w:rsidP="00F74834">
      <w:pPr>
        <w:pStyle w:val="Overskrift1"/>
        <w:rPr>
          <w:rFonts w:asciiTheme="minorHAnsi" w:hAnsiTheme="minorHAnsi"/>
          <w:sz w:val="24"/>
          <w:szCs w:val="24"/>
        </w:rPr>
      </w:pPr>
      <w:r w:rsidRPr="00DC5CD2">
        <w:rPr>
          <w:rFonts w:asciiTheme="minorHAnsi" w:hAnsiTheme="minorHAnsi"/>
          <w:sz w:val="24"/>
          <w:szCs w:val="24"/>
        </w:rPr>
        <w:t>Løft 5 Eget hjem</w:t>
      </w:r>
    </w:p>
    <w:p w14:paraId="2A911C62" w14:textId="6BCA0F35" w:rsidR="00B90BB9" w:rsidRDefault="00540802" w:rsidP="00A76C4E">
      <w:pPr>
        <w:rPr>
          <w:rFonts w:asciiTheme="minorHAnsi" w:hAnsiTheme="minorHAnsi"/>
          <w:sz w:val="22"/>
          <w:szCs w:val="22"/>
        </w:rPr>
      </w:pPr>
      <w:r>
        <w:rPr>
          <w:rFonts w:asciiTheme="minorHAnsi" w:hAnsiTheme="minorHAnsi"/>
          <w:sz w:val="22"/>
          <w:szCs w:val="22"/>
        </w:rPr>
        <w:t xml:space="preserve">Å ha et godt </w:t>
      </w:r>
      <w:r w:rsidR="00A76C4E">
        <w:rPr>
          <w:rFonts w:asciiTheme="minorHAnsi" w:hAnsiTheme="minorHAnsi"/>
          <w:sz w:val="22"/>
          <w:szCs w:val="22"/>
        </w:rPr>
        <w:t xml:space="preserve">hjem der man kan trives og være trygg, er viktig for alle. </w:t>
      </w:r>
      <w:r w:rsidR="00C07191">
        <w:rPr>
          <w:rFonts w:asciiTheme="minorHAnsi" w:hAnsiTheme="minorHAnsi"/>
          <w:sz w:val="22"/>
          <w:szCs w:val="22"/>
        </w:rPr>
        <w:t>D</w:t>
      </w:r>
      <w:r w:rsidR="00A76C4E">
        <w:rPr>
          <w:rFonts w:asciiTheme="minorHAnsi" w:hAnsiTheme="minorHAnsi"/>
          <w:sz w:val="22"/>
          <w:szCs w:val="22"/>
        </w:rPr>
        <w:t xml:space="preserve">ette er en </w:t>
      </w:r>
      <w:r w:rsidR="00C07191">
        <w:rPr>
          <w:rFonts w:asciiTheme="minorHAnsi" w:hAnsiTheme="minorHAnsi"/>
          <w:sz w:val="22"/>
          <w:szCs w:val="22"/>
        </w:rPr>
        <w:t xml:space="preserve">stor </w:t>
      </w:r>
      <w:r w:rsidR="00A76C4E">
        <w:rPr>
          <w:rFonts w:asciiTheme="minorHAnsi" w:hAnsiTheme="minorHAnsi"/>
          <w:sz w:val="22"/>
          <w:szCs w:val="22"/>
        </w:rPr>
        <w:t>utfordring for u</w:t>
      </w:r>
      <w:r w:rsidR="00764121" w:rsidRPr="0060715E">
        <w:rPr>
          <w:rFonts w:asciiTheme="minorHAnsi" w:hAnsiTheme="minorHAnsi"/>
          <w:sz w:val="22"/>
          <w:szCs w:val="22"/>
        </w:rPr>
        <w:t>tviklingshemmede</w:t>
      </w:r>
      <w:r w:rsidR="00A76C4E">
        <w:rPr>
          <w:rFonts w:asciiTheme="minorHAnsi" w:hAnsiTheme="minorHAnsi"/>
          <w:sz w:val="22"/>
          <w:szCs w:val="22"/>
        </w:rPr>
        <w:t xml:space="preserve">. Utvalgsleder Osmund </w:t>
      </w:r>
      <w:proofErr w:type="spellStart"/>
      <w:r w:rsidR="00A76C4E">
        <w:rPr>
          <w:rFonts w:asciiTheme="minorHAnsi" w:hAnsiTheme="minorHAnsi"/>
          <w:sz w:val="22"/>
          <w:szCs w:val="22"/>
        </w:rPr>
        <w:t>Kaldheim</w:t>
      </w:r>
      <w:proofErr w:type="spellEnd"/>
      <w:r w:rsidR="00A76C4E">
        <w:rPr>
          <w:rFonts w:asciiTheme="minorHAnsi" w:hAnsiTheme="minorHAnsi"/>
          <w:sz w:val="22"/>
          <w:szCs w:val="22"/>
        </w:rPr>
        <w:t xml:space="preserve"> bruker mye plass på dette i et intervju</w:t>
      </w:r>
      <w:r w:rsidR="00B90BB9">
        <w:rPr>
          <w:rStyle w:val="Fotnotereferanse"/>
          <w:rFonts w:asciiTheme="minorHAnsi" w:hAnsiTheme="minorHAnsi"/>
          <w:sz w:val="22"/>
          <w:szCs w:val="22"/>
        </w:rPr>
        <w:footnoteReference w:id="5"/>
      </w:r>
      <w:r w:rsidR="00C07191">
        <w:rPr>
          <w:rFonts w:asciiTheme="minorHAnsi" w:hAnsiTheme="minorHAnsi"/>
          <w:sz w:val="22"/>
          <w:szCs w:val="22"/>
        </w:rPr>
        <w:t xml:space="preserve">. </w:t>
      </w:r>
      <w:r w:rsidR="00A76C4E">
        <w:rPr>
          <w:rFonts w:asciiTheme="minorHAnsi" w:hAnsiTheme="minorHAnsi"/>
          <w:sz w:val="22"/>
          <w:szCs w:val="22"/>
        </w:rPr>
        <w:t xml:space="preserve">Han trekker frem at mange tildeles </w:t>
      </w:r>
      <w:r w:rsidR="00A76C4E" w:rsidRPr="00CA4F02">
        <w:rPr>
          <w:rFonts w:asciiTheme="minorHAnsi" w:hAnsiTheme="minorHAnsi"/>
          <w:sz w:val="22"/>
          <w:szCs w:val="22"/>
        </w:rPr>
        <w:t xml:space="preserve">en leilighet i et bofellesskap i kommunal regi, </w:t>
      </w:r>
      <w:r w:rsidR="00A76C4E">
        <w:rPr>
          <w:rFonts w:asciiTheme="minorHAnsi" w:hAnsiTheme="minorHAnsi"/>
          <w:sz w:val="22"/>
          <w:szCs w:val="22"/>
        </w:rPr>
        <w:t xml:space="preserve">og at de </w:t>
      </w:r>
      <w:r w:rsidR="00A76C4E" w:rsidRPr="00CA4F02">
        <w:rPr>
          <w:rFonts w:asciiTheme="minorHAnsi" w:hAnsiTheme="minorHAnsi"/>
          <w:sz w:val="22"/>
          <w:szCs w:val="22"/>
        </w:rPr>
        <w:t xml:space="preserve">i prinsippet </w:t>
      </w:r>
      <w:r w:rsidR="00A76C4E">
        <w:rPr>
          <w:rFonts w:asciiTheme="minorHAnsi" w:hAnsiTheme="minorHAnsi"/>
          <w:sz w:val="22"/>
          <w:szCs w:val="22"/>
        </w:rPr>
        <w:t xml:space="preserve">kan </w:t>
      </w:r>
      <w:r w:rsidR="00A76C4E" w:rsidRPr="00CA4F02">
        <w:rPr>
          <w:rFonts w:asciiTheme="minorHAnsi" w:hAnsiTheme="minorHAnsi"/>
          <w:sz w:val="22"/>
          <w:szCs w:val="22"/>
        </w:rPr>
        <w:t>flyttes på når kommunen mener det er hensiktsmessig. D</w:t>
      </w:r>
      <w:r w:rsidR="00A76C4E">
        <w:rPr>
          <w:rFonts w:asciiTheme="minorHAnsi" w:hAnsiTheme="minorHAnsi"/>
          <w:sz w:val="22"/>
          <w:szCs w:val="22"/>
        </w:rPr>
        <w:t>e</w:t>
      </w:r>
      <w:r w:rsidR="00A76C4E" w:rsidRPr="00CA4F02">
        <w:rPr>
          <w:rFonts w:asciiTheme="minorHAnsi" w:hAnsiTheme="minorHAnsi"/>
          <w:sz w:val="22"/>
          <w:szCs w:val="22"/>
        </w:rPr>
        <w:t xml:space="preserve"> er ikke akkurat herre i eget hus.</w:t>
      </w:r>
      <w:r w:rsidR="00A76C4E">
        <w:rPr>
          <w:rFonts w:asciiTheme="minorHAnsi" w:hAnsiTheme="minorHAnsi"/>
          <w:sz w:val="22"/>
          <w:szCs w:val="22"/>
        </w:rPr>
        <w:t xml:space="preserve"> </w:t>
      </w:r>
    </w:p>
    <w:p w14:paraId="778635F8" w14:textId="77777777" w:rsidR="00B90BB9" w:rsidRDefault="00B90BB9" w:rsidP="00A76C4E">
      <w:pPr>
        <w:rPr>
          <w:rFonts w:asciiTheme="minorHAnsi" w:hAnsiTheme="minorHAnsi"/>
          <w:sz w:val="22"/>
          <w:szCs w:val="22"/>
        </w:rPr>
      </w:pPr>
    </w:p>
    <w:p w14:paraId="65A9132C" w14:textId="1BFA972C" w:rsidR="00A76C4E" w:rsidRPr="00A76C4E" w:rsidRDefault="00A76C4E" w:rsidP="00A76C4E">
      <w:pPr>
        <w:rPr>
          <w:rFonts w:asciiTheme="minorHAnsi" w:hAnsiTheme="minorHAnsi"/>
          <w:b/>
          <w:sz w:val="22"/>
          <w:szCs w:val="22"/>
        </w:rPr>
      </w:pPr>
      <w:r w:rsidRPr="00A76C4E">
        <w:rPr>
          <w:rFonts w:asciiTheme="minorHAnsi" w:hAnsiTheme="minorHAnsi"/>
          <w:sz w:val="22"/>
          <w:szCs w:val="22"/>
        </w:rPr>
        <w:t>Kommunene ser tjenestebehovet til den enkelte i sammenheng med bosituasjonen, noe man ikke gjør for andre grupper. Han understreker at ko</w:t>
      </w:r>
      <w:r w:rsidRPr="00CA4F02">
        <w:rPr>
          <w:rFonts w:asciiTheme="minorHAnsi" w:hAnsiTheme="minorHAnsi"/>
          <w:sz w:val="22"/>
          <w:szCs w:val="22"/>
        </w:rPr>
        <w:t xml:space="preserve">mmunene skal skille mellom bolig og tjenestebehov. Du har rett til å bo hvor du vil, men kan krav på enkelte tjenester uansett, framhever han. Det dreier seg om at </w:t>
      </w:r>
      <w:r w:rsidRPr="00CA4F02">
        <w:rPr>
          <w:rFonts w:asciiTheme="minorHAnsi" w:hAnsiTheme="minorHAnsi"/>
          <w:sz w:val="22"/>
          <w:szCs w:val="22"/>
        </w:rPr>
        <w:lastRenderedPageBreak/>
        <w:t>grunnleggende menneskerettigheter også skal gjelde for utviklingshemmede.</w:t>
      </w:r>
      <w:r>
        <w:rPr>
          <w:rFonts w:asciiTheme="minorHAnsi" w:hAnsiTheme="minorHAnsi"/>
          <w:sz w:val="22"/>
          <w:szCs w:val="22"/>
        </w:rPr>
        <w:t xml:space="preserve"> </w:t>
      </w:r>
      <w:r w:rsidRPr="00CA4F02">
        <w:rPr>
          <w:rFonts w:asciiTheme="minorHAnsi" w:hAnsiTheme="minorHAnsi"/>
          <w:sz w:val="22"/>
          <w:szCs w:val="22"/>
        </w:rPr>
        <w:t xml:space="preserve">Et argument fra kommunene er at større bofellesskap i nærheten til </w:t>
      </w:r>
      <w:r>
        <w:rPr>
          <w:rFonts w:asciiTheme="minorHAnsi" w:hAnsiTheme="minorHAnsi"/>
          <w:sz w:val="22"/>
          <w:szCs w:val="22"/>
        </w:rPr>
        <w:t xml:space="preserve">andre kommunale tjenester gjør </w:t>
      </w:r>
      <w:r w:rsidRPr="00CA4F02">
        <w:rPr>
          <w:rFonts w:asciiTheme="minorHAnsi" w:hAnsiTheme="minorHAnsi"/>
          <w:sz w:val="22"/>
          <w:szCs w:val="22"/>
        </w:rPr>
        <w:t>arbeidsdagen lettere for de ansatte og at tjenestene blir mer effektive, både med hensyn til kostnader og personalutnyttelse.</w:t>
      </w:r>
      <w:r>
        <w:rPr>
          <w:rFonts w:asciiTheme="minorHAnsi" w:hAnsiTheme="minorHAnsi"/>
          <w:sz w:val="22"/>
          <w:szCs w:val="22"/>
        </w:rPr>
        <w:t xml:space="preserve"> </w:t>
      </w:r>
      <w:proofErr w:type="spellStart"/>
      <w:r>
        <w:rPr>
          <w:rFonts w:asciiTheme="minorHAnsi" w:hAnsiTheme="minorHAnsi"/>
          <w:sz w:val="22"/>
          <w:szCs w:val="22"/>
        </w:rPr>
        <w:t>Kaldheim</w:t>
      </w:r>
      <w:proofErr w:type="spellEnd"/>
      <w:r>
        <w:rPr>
          <w:rFonts w:asciiTheme="minorHAnsi" w:hAnsiTheme="minorHAnsi"/>
          <w:sz w:val="22"/>
          <w:szCs w:val="22"/>
        </w:rPr>
        <w:t xml:space="preserve"> setter dette i perspektiv når han understreker at </w:t>
      </w:r>
      <w:r w:rsidRPr="00A76C4E">
        <w:rPr>
          <w:rFonts w:asciiTheme="minorHAnsi" w:hAnsiTheme="minorHAnsi"/>
          <w:b/>
          <w:sz w:val="22"/>
          <w:szCs w:val="22"/>
        </w:rPr>
        <w:t>menneskerettighetene ikke er laget for å gi stordriftsfordeler.</w:t>
      </w:r>
    </w:p>
    <w:p w14:paraId="22516C62" w14:textId="77777777" w:rsidR="00A76C4E" w:rsidRDefault="00A76C4E" w:rsidP="00A76C4E">
      <w:pPr>
        <w:rPr>
          <w:rFonts w:asciiTheme="minorHAnsi" w:hAnsiTheme="minorHAnsi"/>
          <w:b/>
          <w:sz w:val="22"/>
          <w:szCs w:val="22"/>
        </w:rPr>
      </w:pPr>
    </w:p>
    <w:p w14:paraId="6BA356BB" w14:textId="6321A27D" w:rsidR="00764121" w:rsidRPr="0060715E" w:rsidRDefault="00A76C4E" w:rsidP="00764121">
      <w:pPr>
        <w:rPr>
          <w:rFonts w:asciiTheme="minorHAnsi" w:hAnsiTheme="minorHAnsi"/>
          <w:sz w:val="22"/>
          <w:szCs w:val="22"/>
        </w:rPr>
      </w:pPr>
      <w:r>
        <w:rPr>
          <w:rFonts w:asciiTheme="minorHAnsi" w:hAnsiTheme="minorHAnsi"/>
          <w:sz w:val="22"/>
          <w:szCs w:val="22"/>
        </w:rPr>
        <w:t>Utvalget oppsummerer situasjonen slik: D</w:t>
      </w:r>
      <w:r w:rsidR="00764121">
        <w:rPr>
          <w:rFonts w:asciiTheme="minorHAnsi" w:hAnsiTheme="minorHAnsi"/>
          <w:sz w:val="22"/>
          <w:szCs w:val="22"/>
        </w:rPr>
        <w:t xml:space="preserve">e fleste eier ikke sin egen bolig, </w:t>
      </w:r>
      <w:r w:rsidR="00764121" w:rsidRPr="0060715E">
        <w:rPr>
          <w:rFonts w:asciiTheme="minorHAnsi" w:hAnsiTheme="minorHAnsi"/>
          <w:sz w:val="22"/>
          <w:szCs w:val="22"/>
        </w:rPr>
        <w:t>de</w:t>
      </w:r>
      <w:r w:rsidR="00764121">
        <w:rPr>
          <w:rFonts w:asciiTheme="minorHAnsi" w:hAnsiTheme="minorHAnsi"/>
          <w:sz w:val="22"/>
          <w:szCs w:val="22"/>
        </w:rPr>
        <w:t xml:space="preserve"> har i liten grad valg</w:t>
      </w:r>
      <w:r w:rsidR="00764121" w:rsidRPr="0060715E">
        <w:rPr>
          <w:rFonts w:asciiTheme="minorHAnsi" w:hAnsiTheme="minorHAnsi"/>
          <w:sz w:val="22"/>
          <w:szCs w:val="22"/>
        </w:rPr>
        <w:t>muligheter</w:t>
      </w:r>
      <w:r w:rsidR="00764121">
        <w:rPr>
          <w:rFonts w:asciiTheme="minorHAnsi" w:hAnsiTheme="minorHAnsi"/>
          <w:sz w:val="22"/>
          <w:szCs w:val="22"/>
        </w:rPr>
        <w:t xml:space="preserve">, </w:t>
      </w:r>
      <w:r w:rsidR="00764121" w:rsidRPr="0060715E">
        <w:rPr>
          <w:rFonts w:asciiTheme="minorHAnsi" w:hAnsiTheme="minorHAnsi"/>
          <w:sz w:val="22"/>
          <w:szCs w:val="22"/>
        </w:rPr>
        <w:t xml:space="preserve">og de bor </w:t>
      </w:r>
      <w:r w:rsidR="00764121">
        <w:rPr>
          <w:rFonts w:asciiTheme="minorHAnsi" w:hAnsiTheme="minorHAnsi"/>
          <w:sz w:val="22"/>
          <w:szCs w:val="22"/>
        </w:rPr>
        <w:t xml:space="preserve">i liten grad </w:t>
      </w:r>
      <w:r w:rsidR="00764121" w:rsidRPr="0060715E">
        <w:rPr>
          <w:rFonts w:asciiTheme="minorHAnsi" w:hAnsiTheme="minorHAnsi"/>
          <w:sz w:val="22"/>
          <w:szCs w:val="22"/>
        </w:rPr>
        <w:t>i ordinære bomiljøer. Organisering av hjemmetjenestene, ønske</w:t>
      </w:r>
      <w:r w:rsidR="00764121">
        <w:rPr>
          <w:rFonts w:asciiTheme="minorHAnsi" w:hAnsiTheme="minorHAnsi"/>
          <w:sz w:val="22"/>
          <w:szCs w:val="22"/>
        </w:rPr>
        <w:t>t</w:t>
      </w:r>
      <w:r w:rsidR="00764121" w:rsidRPr="0060715E">
        <w:rPr>
          <w:rFonts w:asciiTheme="minorHAnsi" w:hAnsiTheme="minorHAnsi"/>
          <w:sz w:val="22"/>
          <w:szCs w:val="22"/>
        </w:rPr>
        <w:t xml:space="preserve"> om trygghet og et sosialt liv, kommunal planlegging og arealbruk, utydelig ansvar på boligområdet og manglende bistand i boligspørsmål, er alle faktorer som er årsaken til at boligsituasjonen til denne gruppen ikke er tilfredsstillende. En god bosituasjon er særlig viktig for mennesker som har behov for en stabil og forutsigbar hverdag.</w:t>
      </w:r>
    </w:p>
    <w:p w14:paraId="323CDF66" w14:textId="77777777" w:rsidR="00A76C4E" w:rsidRDefault="00A76C4E" w:rsidP="00740376">
      <w:pPr>
        <w:rPr>
          <w:rFonts w:asciiTheme="minorHAnsi" w:hAnsiTheme="minorHAnsi"/>
          <w:sz w:val="22"/>
          <w:szCs w:val="22"/>
        </w:rPr>
      </w:pPr>
    </w:p>
    <w:p w14:paraId="6ACADE30" w14:textId="3DB80E1D" w:rsidR="003351AF" w:rsidRPr="003351AF" w:rsidRDefault="00764121" w:rsidP="003351AF">
      <w:pPr>
        <w:rPr>
          <w:rFonts w:asciiTheme="minorHAnsi" w:hAnsiTheme="minorHAnsi"/>
          <w:b/>
          <w:sz w:val="22"/>
          <w:szCs w:val="22"/>
        </w:rPr>
      </w:pPr>
      <w:r>
        <w:rPr>
          <w:rFonts w:asciiTheme="minorHAnsi" w:hAnsiTheme="minorHAnsi"/>
          <w:b/>
          <w:sz w:val="22"/>
          <w:szCs w:val="22"/>
        </w:rPr>
        <w:t>Individuell rett til et godt botilbud, og kommunal plikt til å tilby dette</w:t>
      </w:r>
    </w:p>
    <w:p w14:paraId="25F75065" w14:textId="77777777" w:rsidR="00273911" w:rsidRDefault="003351AF" w:rsidP="00B90BB9">
      <w:pPr>
        <w:rPr>
          <w:rFonts w:asciiTheme="minorHAnsi" w:hAnsiTheme="minorHAnsi"/>
          <w:sz w:val="22"/>
          <w:szCs w:val="22"/>
        </w:rPr>
      </w:pPr>
      <w:r w:rsidRPr="0060715E">
        <w:rPr>
          <w:rFonts w:asciiTheme="minorHAnsi" w:hAnsiTheme="minorHAnsi"/>
          <w:sz w:val="22"/>
          <w:szCs w:val="22"/>
        </w:rPr>
        <w:t xml:space="preserve">Det er et politisk mål at flest mulig skal eie egen bolig. I befolkningen generelt eier 78 </w:t>
      </w:r>
      <w:r>
        <w:rPr>
          <w:rFonts w:asciiTheme="minorHAnsi" w:hAnsiTheme="minorHAnsi"/>
          <w:sz w:val="22"/>
          <w:szCs w:val="22"/>
        </w:rPr>
        <w:t>prosent</w:t>
      </w:r>
      <w:r w:rsidRPr="0060715E">
        <w:rPr>
          <w:rFonts w:asciiTheme="minorHAnsi" w:hAnsiTheme="minorHAnsi"/>
          <w:sz w:val="22"/>
          <w:szCs w:val="22"/>
        </w:rPr>
        <w:t xml:space="preserve"> sin egen bolig mens </w:t>
      </w:r>
      <w:r w:rsidR="00344581">
        <w:rPr>
          <w:rFonts w:asciiTheme="minorHAnsi" w:hAnsiTheme="minorHAnsi"/>
          <w:sz w:val="22"/>
          <w:szCs w:val="22"/>
        </w:rPr>
        <w:t xml:space="preserve">bare 14 prosent </w:t>
      </w:r>
      <w:r w:rsidR="00C07191">
        <w:rPr>
          <w:rFonts w:asciiTheme="minorHAnsi" w:hAnsiTheme="minorHAnsi"/>
          <w:sz w:val="22"/>
          <w:szCs w:val="22"/>
        </w:rPr>
        <w:t xml:space="preserve">av </w:t>
      </w:r>
      <w:r w:rsidRPr="0060715E">
        <w:rPr>
          <w:rFonts w:asciiTheme="minorHAnsi" w:hAnsiTheme="minorHAnsi"/>
          <w:sz w:val="22"/>
          <w:szCs w:val="22"/>
        </w:rPr>
        <w:t xml:space="preserve">utviklingshemmede </w:t>
      </w:r>
      <w:r w:rsidR="00C07191">
        <w:rPr>
          <w:rFonts w:asciiTheme="minorHAnsi" w:hAnsiTheme="minorHAnsi"/>
          <w:sz w:val="22"/>
          <w:szCs w:val="22"/>
        </w:rPr>
        <w:t xml:space="preserve">eier egen bolig </w:t>
      </w:r>
      <w:r w:rsidR="00344581">
        <w:rPr>
          <w:rFonts w:asciiTheme="minorHAnsi" w:hAnsiTheme="minorHAnsi"/>
          <w:sz w:val="22"/>
          <w:szCs w:val="22"/>
        </w:rPr>
        <w:t xml:space="preserve">eller leier i det private markedet. Utviklingshemmede </w:t>
      </w:r>
      <w:r w:rsidRPr="0060715E">
        <w:rPr>
          <w:rFonts w:asciiTheme="minorHAnsi" w:hAnsiTheme="minorHAnsi"/>
          <w:sz w:val="22"/>
          <w:szCs w:val="22"/>
        </w:rPr>
        <w:t>ha</w:t>
      </w:r>
      <w:r w:rsidR="00C07191">
        <w:rPr>
          <w:rFonts w:asciiTheme="minorHAnsi" w:hAnsiTheme="minorHAnsi"/>
          <w:sz w:val="22"/>
          <w:szCs w:val="22"/>
        </w:rPr>
        <w:t>r</w:t>
      </w:r>
      <w:r w:rsidRPr="0060715E">
        <w:rPr>
          <w:rFonts w:asciiTheme="minorHAnsi" w:hAnsiTheme="minorHAnsi"/>
          <w:sz w:val="22"/>
          <w:szCs w:val="22"/>
        </w:rPr>
        <w:t xml:space="preserve"> behov for bistand til å skaffe seg bolig og kommunen</w:t>
      </w:r>
      <w:r w:rsidR="00344581">
        <w:rPr>
          <w:rFonts w:asciiTheme="minorHAnsi" w:hAnsiTheme="minorHAnsi"/>
          <w:sz w:val="22"/>
          <w:szCs w:val="22"/>
        </w:rPr>
        <w:t xml:space="preserve"> har plikt til å bistå til dette. Men plikten er svak, og må styrkes</w:t>
      </w:r>
      <w:r w:rsidR="00C07191">
        <w:rPr>
          <w:rFonts w:asciiTheme="minorHAnsi" w:hAnsiTheme="minorHAnsi"/>
          <w:sz w:val="22"/>
          <w:szCs w:val="22"/>
        </w:rPr>
        <w:t>.</w:t>
      </w:r>
      <w:r w:rsidR="00344581">
        <w:rPr>
          <w:rFonts w:asciiTheme="minorHAnsi" w:hAnsiTheme="minorHAnsi"/>
          <w:sz w:val="22"/>
          <w:szCs w:val="22"/>
        </w:rPr>
        <w:t xml:space="preserve"> </w:t>
      </w:r>
      <w:r w:rsidRPr="0060715E">
        <w:rPr>
          <w:rFonts w:asciiTheme="minorHAnsi" w:hAnsiTheme="minorHAnsi"/>
          <w:sz w:val="22"/>
          <w:szCs w:val="22"/>
        </w:rPr>
        <w:t xml:space="preserve">Flere av Husbankens ordninger skal </w:t>
      </w:r>
      <w:r w:rsidR="00344581">
        <w:rPr>
          <w:rFonts w:asciiTheme="minorHAnsi" w:hAnsiTheme="minorHAnsi"/>
          <w:sz w:val="22"/>
          <w:szCs w:val="22"/>
        </w:rPr>
        <w:t>understøtte målet om at flest mulig skal eie egen bolig. Men det er i stor grad foreldrene som må være pådrivere får et godt boligtilbud til sine voksne</w:t>
      </w:r>
      <w:r w:rsidR="00C07191">
        <w:rPr>
          <w:rFonts w:asciiTheme="minorHAnsi" w:hAnsiTheme="minorHAnsi"/>
          <w:sz w:val="22"/>
          <w:szCs w:val="22"/>
        </w:rPr>
        <w:t xml:space="preserve"> barn</w:t>
      </w:r>
      <w:r w:rsidR="00344581">
        <w:rPr>
          <w:rFonts w:asciiTheme="minorHAnsi" w:hAnsiTheme="minorHAnsi"/>
          <w:sz w:val="22"/>
          <w:szCs w:val="22"/>
        </w:rPr>
        <w:t xml:space="preserve">, og må </w:t>
      </w:r>
      <w:r w:rsidR="00C07191">
        <w:rPr>
          <w:rFonts w:asciiTheme="minorHAnsi" w:hAnsiTheme="minorHAnsi"/>
          <w:sz w:val="22"/>
          <w:szCs w:val="22"/>
        </w:rPr>
        <w:t xml:space="preserve">ofte </w:t>
      </w:r>
      <w:r w:rsidR="00344581">
        <w:rPr>
          <w:rFonts w:asciiTheme="minorHAnsi" w:hAnsiTheme="minorHAnsi"/>
          <w:sz w:val="22"/>
          <w:szCs w:val="22"/>
        </w:rPr>
        <w:t>jobbe hardt for</w:t>
      </w:r>
      <w:r w:rsidR="00273911">
        <w:rPr>
          <w:rFonts w:asciiTheme="minorHAnsi" w:hAnsiTheme="minorHAnsi"/>
          <w:sz w:val="22"/>
          <w:szCs w:val="22"/>
        </w:rPr>
        <w:t xml:space="preserve"> å få kommunen til å samarbeide i å få på plass både </w:t>
      </w:r>
      <w:r w:rsidR="00344581" w:rsidRPr="009309CE">
        <w:rPr>
          <w:rFonts w:asciiTheme="minorHAnsi" w:hAnsiTheme="minorHAnsi"/>
          <w:sz w:val="22"/>
          <w:szCs w:val="22"/>
        </w:rPr>
        <w:t>bolig</w:t>
      </w:r>
      <w:r w:rsidR="00273911">
        <w:rPr>
          <w:rFonts w:asciiTheme="minorHAnsi" w:hAnsiTheme="minorHAnsi"/>
          <w:sz w:val="22"/>
          <w:szCs w:val="22"/>
        </w:rPr>
        <w:t>en</w:t>
      </w:r>
      <w:r w:rsidR="00344581" w:rsidRPr="009309CE">
        <w:rPr>
          <w:rFonts w:asciiTheme="minorHAnsi" w:hAnsiTheme="minorHAnsi"/>
          <w:sz w:val="22"/>
          <w:szCs w:val="22"/>
        </w:rPr>
        <w:t xml:space="preserve"> og tjenestetilbud</w:t>
      </w:r>
      <w:r w:rsidR="00273911">
        <w:rPr>
          <w:rFonts w:asciiTheme="minorHAnsi" w:hAnsiTheme="minorHAnsi"/>
          <w:sz w:val="22"/>
          <w:szCs w:val="22"/>
        </w:rPr>
        <w:t>et i denne</w:t>
      </w:r>
      <w:r w:rsidR="00344581" w:rsidRPr="009309CE">
        <w:rPr>
          <w:rFonts w:asciiTheme="minorHAnsi" w:hAnsiTheme="minorHAnsi"/>
          <w:sz w:val="22"/>
          <w:szCs w:val="22"/>
        </w:rPr>
        <w:t xml:space="preserve">. </w:t>
      </w:r>
    </w:p>
    <w:p w14:paraId="3075F4A4" w14:textId="77777777" w:rsidR="00273911" w:rsidRDefault="00273911" w:rsidP="00B90BB9">
      <w:pPr>
        <w:rPr>
          <w:rFonts w:asciiTheme="minorHAnsi" w:hAnsiTheme="minorHAnsi"/>
          <w:sz w:val="22"/>
          <w:szCs w:val="22"/>
        </w:rPr>
      </w:pPr>
    </w:p>
    <w:p w14:paraId="51D0B66D" w14:textId="3837025B" w:rsidR="00B90BB9" w:rsidRPr="009309CE" w:rsidRDefault="00B90BB9" w:rsidP="00B90BB9">
      <w:pPr>
        <w:rPr>
          <w:rFonts w:ascii="Calibri" w:eastAsia="Calibri" w:hAnsi="Calibri"/>
          <w:sz w:val="22"/>
          <w:szCs w:val="22"/>
          <w:lang w:eastAsia="en-US"/>
        </w:rPr>
      </w:pPr>
      <w:r w:rsidRPr="009309CE">
        <w:rPr>
          <w:rFonts w:asciiTheme="minorHAnsi" w:hAnsiTheme="minorHAnsi"/>
          <w:sz w:val="22"/>
          <w:szCs w:val="22"/>
        </w:rPr>
        <w:t>Ut</w:t>
      </w:r>
      <w:r w:rsidRPr="009309CE">
        <w:rPr>
          <w:rFonts w:ascii="Calibri" w:eastAsia="Calibri" w:hAnsi="Calibri"/>
          <w:sz w:val="22"/>
          <w:szCs w:val="22"/>
          <w:lang w:eastAsia="en-US"/>
        </w:rPr>
        <w:t xml:space="preserve">valget kommer med forslag som vil regulere </w:t>
      </w:r>
      <w:r w:rsidR="00273911">
        <w:rPr>
          <w:rFonts w:ascii="Calibri" w:eastAsia="Calibri" w:hAnsi="Calibri"/>
          <w:sz w:val="22"/>
          <w:szCs w:val="22"/>
          <w:lang w:eastAsia="en-US"/>
        </w:rPr>
        <w:t xml:space="preserve">dette, </w:t>
      </w:r>
      <w:r w:rsidRPr="009309CE">
        <w:rPr>
          <w:rFonts w:ascii="Calibri" w:eastAsia="Calibri" w:hAnsi="Calibri"/>
          <w:sz w:val="22"/>
          <w:szCs w:val="22"/>
          <w:lang w:eastAsia="en-US"/>
        </w:rPr>
        <w:t xml:space="preserve">og forhindre at kommunene eller private med tilskudd fra Husbanken kan bygge store samlokaliserte bofellesskap som egentlig kan betegnes som institusjoner. </w:t>
      </w:r>
      <w:r w:rsidRPr="00721FA6">
        <w:rPr>
          <w:rFonts w:ascii="Calibri" w:eastAsia="Calibri" w:hAnsi="Calibri"/>
          <w:i/>
          <w:color w:val="17365D" w:themeColor="text2" w:themeShade="BF"/>
          <w:sz w:val="22"/>
          <w:szCs w:val="22"/>
          <w:lang w:eastAsia="en-US"/>
        </w:rPr>
        <w:t>FFO støtter at det settes et tak på seks samlokaliserte enheter</w:t>
      </w:r>
      <w:r w:rsidRPr="009309CE">
        <w:rPr>
          <w:rFonts w:ascii="Calibri" w:eastAsia="Calibri" w:hAnsi="Calibri"/>
          <w:sz w:val="22"/>
          <w:szCs w:val="22"/>
          <w:lang w:eastAsia="en-US"/>
        </w:rPr>
        <w:t xml:space="preserve">, og at dette skrives inn i Husbankens retningslinjer for tildeling av lån til kommunene. Denne begrensningen må også gjelde for private utbyggere (entreprenører, borettslag </w:t>
      </w:r>
      <w:proofErr w:type="spellStart"/>
      <w:r w:rsidRPr="009309CE">
        <w:rPr>
          <w:rFonts w:ascii="Calibri" w:eastAsia="Calibri" w:hAnsi="Calibri"/>
          <w:sz w:val="22"/>
          <w:szCs w:val="22"/>
          <w:lang w:eastAsia="en-US"/>
        </w:rPr>
        <w:t>etc</w:t>
      </w:r>
      <w:proofErr w:type="spellEnd"/>
      <w:r w:rsidRPr="009309CE">
        <w:rPr>
          <w:rFonts w:ascii="Calibri" w:eastAsia="Calibri" w:hAnsi="Calibri"/>
          <w:sz w:val="22"/>
          <w:szCs w:val="22"/>
          <w:lang w:eastAsia="en-US"/>
        </w:rPr>
        <w:t xml:space="preserve">). </w:t>
      </w:r>
    </w:p>
    <w:p w14:paraId="68B1DF0E" w14:textId="77777777" w:rsidR="00B90BB9" w:rsidRPr="009309CE" w:rsidRDefault="00B90BB9" w:rsidP="00B90BB9">
      <w:pPr>
        <w:rPr>
          <w:rFonts w:ascii="Calibri" w:eastAsia="Calibri" w:hAnsi="Calibri"/>
          <w:sz w:val="22"/>
          <w:szCs w:val="22"/>
          <w:lang w:eastAsia="en-US"/>
        </w:rPr>
      </w:pPr>
    </w:p>
    <w:p w14:paraId="52242145" w14:textId="2AE9438A" w:rsidR="00B90BB9" w:rsidRPr="0060715E" w:rsidRDefault="009309CE" w:rsidP="009309CE">
      <w:pPr>
        <w:rPr>
          <w:rFonts w:asciiTheme="minorHAnsi" w:hAnsiTheme="minorHAnsi"/>
          <w:sz w:val="22"/>
          <w:szCs w:val="22"/>
        </w:rPr>
      </w:pPr>
      <w:r w:rsidRPr="00721FA6">
        <w:rPr>
          <w:rFonts w:ascii="Calibri" w:eastAsia="Calibri" w:hAnsi="Calibri"/>
          <w:i/>
          <w:color w:val="17365D" w:themeColor="text2" w:themeShade="BF"/>
          <w:sz w:val="22"/>
          <w:szCs w:val="22"/>
          <w:lang w:eastAsia="en-US"/>
        </w:rPr>
        <w:t>S</w:t>
      </w:r>
      <w:r w:rsidR="00B90BB9" w:rsidRPr="00721FA6">
        <w:rPr>
          <w:rFonts w:ascii="Calibri" w:eastAsia="Calibri" w:hAnsi="Calibri"/>
          <w:i/>
          <w:color w:val="17365D" w:themeColor="text2" w:themeShade="BF"/>
          <w:sz w:val="22"/>
          <w:szCs w:val="22"/>
          <w:lang w:eastAsia="en-US"/>
        </w:rPr>
        <w:t xml:space="preserve">amtidig </w:t>
      </w:r>
      <w:r w:rsidRPr="00721FA6">
        <w:rPr>
          <w:rFonts w:ascii="Calibri" w:eastAsia="Calibri" w:hAnsi="Calibri"/>
          <w:i/>
          <w:color w:val="17365D" w:themeColor="text2" w:themeShade="BF"/>
          <w:sz w:val="22"/>
          <w:szCs w:val="22"/>
          <w:lang w:eastAsia="en-US"/>
        </w:rPr>
        <w:t xml:space="preserve">er vi </w:t>
      </w:r>
      <w:r w:rsidR="00B90BB9" w:rsidRPr="00721FA6">
        <w:rPr>
          <w:rFonts w:ascii="Calibri" w:eastAsia="Calibri" w:hAnsi="Calibri"/>
          <w:i/>
          <w:color w:val="17365D" w:themeColor="text2" w:themeShade="BF"/>
          <w:sz w:val="22"/>
          <w:szCs w:val="22"/>
          <w:lang w:eastAsia="en-US"/>
        </w:rPr>
        <w:t xml:space="preserve">enige med utvalget i at når flere enn seks utviklingshemmede selv ønsker å bo sammen og tar initiativ til boligprosjekter må </w:t>
      </w:r>
      <w:r w:rsidRPr="00721FA6">
        <w:rPr>
          <w:rFonts w:ascii="Calibri" w:eastAsia="Calibri" w:hAnsi="Calibri"/>
          <w:i/>
          <w:color w:val="17365D" w:themeColor="text2" w:themeShade="BF"/>
          <w:sz w:val="22"/>
          <w:szCs w:val="22"/>
          <w:lang w:eastAsia="en-US"/>
        </w:rPr>
        <w:t>regelverket ikke stå i veien for dette</w:t>
      </w:r>
      <w:r w:rsidR="00273911" w:rsidRPr="00721FA6">
        <w:rPr>
          <w:rFonts w:ascii="Calibri" w:eastAsia="Calibri" w:hAnsi="Calibri"/>
          <w:i/>
          <w:color w:val="17365D" w:themeColor="text2" w:themeShade="BF"/>
          <w:sz w:val="22"/>
          <w:szCs w:val="22"/>
          <w:lang w:eastAsia="en-US"/>
        </w:rPr>
        <w:t xml:space="preserve">. </w:t>
      </w:r>
      <w:r w:rsidR="00273911">
        <w:rPr>
          <w:rFonts w:ascii="Calibri" w:eastAsia="Calibri" w:hAnsi="Calibri"/>
          <w:sz w:val="22"/>
          <w:szCs w:val="22"/>
          <w:lang w:eastAsia="en-US"/>
        </w:rPr>
        <w:t xml:space="preserve">Det </w:t>
      </w:r>
      <w:r>
        <w:rPr>
          <w:rFonts w:ascii="Calibri" w:eastAsia="Calibri" w:hAnsi="Calibri"/>
          <w:sz w:val="22"/>
          <w:szCs w:val="22"/>
          <w:lang w:eastAsia="en-US"/>
        </w:rPr>
        <w:t xml:space="preserve">må </w:t>
      </w:r>
      <w:r w:rsidR="00B90BB9" w:rsidRPr="009309CE">
        <w:rPr>
          <w:rFonts w:ascii="Calibri" w:eastAsia="Calibri" w:hAnsi="Calibri"/>
          <w:sz w:val="22"/>
          <w:szCs w:val="22"/>
          <w:lang w:eastAsia="en-US"/>
        </w:rPr>
        <w:t>utvises skjønn fra Husbankens side</w:t>
      </w:r>
      <w:r w:rsidR="00273911">
        <w:rPr>
          <w:rFonts w:ascii="Calibri" w:eastAsia="Calibri" w:hAnsi="Calibri"/>
          <w:sz w:val="22"/>
          <w:szCs w:val="22"/>
          <w:lang w:eastAsia="en-US"/>
        </w:rPr>
        <w:t xml:space="preserve"> i </w:t>
      </w:r>
      <w:r w:rsidR="00B90BB9" w:rsidRPr="009309CE">
        <w:rPr>
          <w:rFonts w:ascii="Calibri" w:eastAsia="Calibri" w:hAnsi="Calibri"/>
          <w:sz w:val="22"/>
          <w:szCs w:val="22"/>
          <w:lang w:eastAsia="en-US"/>
        </w:rPr>
        <w:t>slike tilfeller</w:t>
      </w:r>
      <w:r w:rsidR="00273911">
        <w:rPr>
          <w:rFonts w:ascii="Calibri" w:eastAsia="Calibri" w:hAnsi="Calibri"/>
          <w:sz w:val="22"/>
          <w:szCs w:val="22"/>
          <w:lang w:eastAsia="en-US"/>
        </w:rPr>
        <w:t>. N</w:t>
      </w:r>
      <w:r w:rsidR="00B90BB9" w:rsidRPr="009309CE">
        <w:rPr>
          <w:rFonts w:ascii="Calibri" w:eastAsia="Calibri" w:hAnsi="Calibri"/>
          <w:sz w:val="22"/>
          <w:szCs w:val="22"/>
          <w:lang w:eastAsia="en-US"/>
        </w:rPr>
        <w:t xml:space="preserve">år </w:t>
      </w:r>
      <w:r w:rsidR="00273911">
        <w:rPr>
          <w:rFonts w:ascii="Calibri" w:eastAsia="Calibri" w:hAnsi="Calibri"/>
          <w:sz w:val="22"/>
          <w:szCs w:val="22"/>
          <w:lang w:eastAsia="en-US"/>
        </w:rPr>
        <w:t xml:space="preserve">utviklingshemmede </w:t>
      </w:r>
      <w:r w:rsidR="00B90BB9" w:rsidRPr="009309CE">
        <w:rPr>
          <w:rFonts w:ascii="Calibri" w:eastAsia="Calibri" w:hAnsi="Calibri"/>
          <w:sz w:val="22"/>
          <w:szCs w:val="22"/>
          <w:lang w:eastAsia="en-US"/>
        </w:rPr>
        <w:t>ønsker å bo for seg selv i egen bolig, m</w:t>
      </w:r>
      <w:r w:rsidR="00B90BB9" w:rsidRPr="009309CE">
        <w:rPr>
          <w:rFonts w:asciiTheme="minorHAnsi" w:hAnsiTheme="minorHAnsi"/>
          <w:sz w:val="22"/>
          <w:szCs w:val="22"/>
        </w:rPr>
        <w:t xml:space="preserve">å </w:t>
      </w:r>
      <w:r w:rsidR="00273911">
        <w:rPr>
          <w:rFonts w:asciiTheme="minorHAnsi" w:hAnsiTheme="minorHAnsi"/>
          <w:sz w:val="22"/>
          <w:szCs w:val="22"/>
        </w:rPr>
        <w:t>de få respekt for dette og kommunen må</w:t>
      </w:r>
      <w:r w:rsidR="00B90BB9" w:rsidRPr="009309CE">
        <w:rPr>
          <w:rFonts w:asciiTheme="minorHAnsi" w:hAnsiTheme="minorHAnsi"/>
          <w:sz w:val="22"/>
          <w:szCs w:val="22"/>
        </w:rPr>
        <w:t xml:space="preserve"> </w:t>
      </w:r>
      <w:r w:rsidR="00B90BB9" w:rsidRPr="009309CE">
        <w:rPr>
          <w:rFonts w:ascii="Calibri" w:eastAsia="Calibri" w:hAnsi="Calibri"/>
          <w:sz w:val="22"/>
          <w:szCs w:val="22"/>
          <w:lang w:eastAsia="en-US"/>
        </w:rPr>
        <w:t>legge til rette</w:t>
      </w:r>
      <w:r w:rsidR="00B90BB9" w:rsidRPr="00DB26D6">
        <w:rPr>
          <w:rFonts w:ascii="Calibri" w:eastAsia="Calibri" w:hAnsi="Calibri"/>
          <w:sz w:val="22"/>
          <w:szCs w:val="22"/>
          <w:lang w:eastAsia="en-US"/>
        </w:rPr>
        <w:t xml:space="preserve"> for </w:t>
      </w:r>
      <w:r w:rsidR="00273911">
        <w:rPr>
          <w:rFonts w:ascii="Calibri" w:eastAsia="Calibri" w:hAnsi="Calibri"/>
          <w:sz w:val="22"/>
          <w:szCs w:val="22"/>
          <w:lang w:eastAsia="en-US"/>
        </w:rPr>
        <w:t xml:space="preserve">dette. </w:t>
      </w:r>
      <w:r w:rsidR="00273911">
        <w:rPr>
          <w:rFonts w:asciiTheme="minorHAnsi" w:hAnsiTheme="minorHAnsi"/>
          <w:sz w:val="22"/>
          <w:szCs w:val="22"/>
        </w:rPr>
        <w:t>I s</w:t>
      </w:r>
      <w:r w:rsidR="00B90BB9" w:rsidRPr="0060715E">
        <w:rPr>
          <w:rFonts w:asciiTheme="minorHAnsi" w:hAnsiTheme="minorHAnsi"/>
          <w:sz w:val="22"/>
          <w:szCs w:val="22"/>
        </w:rPr>
        <w:t xml:space="preserve">amlokalisering av boliger er det ikke akseptabelt </w:t>
      </w:r>
      <w:r w:rsidR="00B90BB9">
        <w:rPr>
          <w:rFonts w:asciiTheme="minorHAnsi" w:hAnsiTheme="minorHAnsi"/>
          <w:sz w:val="22"/>
          <w:szCs w:val="22"/>
        </w:rPr>
        <w:t xml:space="preserve">å </w:t>
      </w:r>
      <w:r w:rsidR="00B90BB9" w:rsidRPr="0060715E">
        <w:rPr>
          <w:rFonts w:asciiTheme="minorHAnsi" w:hAnsiTheme="minorHAnsi"/>
          <w:sz w:val="22"/>
          <w:szCs w:val="22"/>
        </w:rPr>
        <w:t xml:space="preserve">blande sammen diagnosegrupper, </w:t>
      </w:r>
      <w:r w:rsidR="00B90BB9">
        <w:rPr>
          <w:rFonts w:asciiTheme="minorHAnsi" w:hAnsiTheme="minorHAnsi"/>
          <w:sz w:val="22"/>
          <w:szCs w:val="22"/>
        </w:rPr>
        <w:t xml:space="preserve">som </w:t>
      </w:r>
      <w:r w:rsidR="00B90BB9" w:rsidRPr="0060715E">
        <w:rPr>
          <w:rFonts w:asciiTheme="minorHAnsi" w:hAnsiTheme="minorHAnsi"/>
          <w:sz w:val="22"/>
          <w:szCs w:val="22"/>
        </w:rPr>
        <w:t>for eksempel psykiatri, rus og utviklingshemmede.</w:t>
      </w:r>
    </w:p>
    <w:p w14:paraId="4F1D2B5B" w14:textId="77777777" w:rsidR="00B90BB9" w:rsidRDefault="00B90BB9" w:rsidP="009309CE">
      <w:pPr>
        <w:rPr>
          <w:rFonts w:asciiTheme="minorHAnsi" w:hAnsiTheme="minorHAnsi"/>
          <w:sz w:val="22"/>
          <w:szCs w:val="22"/>
        </w:rPr>
      </w:pPr>
    </w:p>
    <w:p w14:paraId="51D0BDC7" w14:textId="77777777" w:rsidR="00273911" w:rsidRPr="00721FA6" w:rsidRDefault="00B90BB9" w:rsidP="009309CE">
      <w:pPr>
        <w:rPr>
          <w:rFonts w:ascii="Calibri" w:eastAsia="Calibri" w:hAnsi="Calibri"/>
          <w:i/>
          <w:color w:val="17365D" w:themeColor="text2" w:themeShade="BF"/>
          <w:sz w:val="22"/>
          <w:szCs w:val="22"/>
          <w:lang w:eastAsia="en-US"/>
        </w:rPr>
      </w:pPr>
      <w:r w:rsidRPr="00721FA6">
        <w:rPr>
          <w:rFonts w:ascii="Calibri" w:eastAsia="Calibri" w:hAnsi="Calibri"/>
          <w:i/>
          <w:color w:val="17365D" w:themeColor="text2" w:themeShade="BF"/>
          <w:sz w:val="22"/>
          <w:szCs w:val="22"/>
          <w:lang w:eastAsia="en-US"/>
        </w:rPr>
        <w:t xml:space="preserve">FFO </w:t>
      </w:r>
      <w:r w:rsidR="009309CE" w:rsidRPr="00721FA6">
        <w:rPr>
          <w:rFonts w:ascii="Calibri" w:eastAsia="Calibri" w:hAnsi="Calibri"/>
          <w:i/>
          <w:color w:val="17365D" w:themeColor="text2" w:themeShade="BF"/>
          <w:sz w:val="22"/>
          <w:szCs w:val="22"/>
          <w:lang w:eastAsia="en-US"/>
        </w:rPr>
        <w:t xml:space="preserve">støtter med bakgrunn i dette utvalgets anbefaling </w:t>
      </w:r>
      <w:r w:rsidRPr="00721FA6">
        <w:rPr>
          <w:rFonts w:ascii="Calibri" w:eastAsia="Calibri" w:hAnsi="Calibri"/>
          <w:i/>
          <w:color w:val="17365D" w:themeColor="text2" w:themeShade="BF"/>
          <w:sz w:val="22"/>
          <w:szCs w:val="22"/>
          <w:lang w:eastAsia="en-US"/>
        </w:rPr>
        <w:t xml:space="preserve">om å endre § 3-7 i helse- og omsorgstjenesteloven slik at kommunen får en lovpålagt plikt til å skaffe boliger til vanskeligstilte </w:t>
      </w:r>
      <w:r>
        <w:rPr>
          <w:rFonts w:ascii="Calibri" w:eastAsia="Calibri" w:hAnsi="Calibri"/>
          <w:sz w:val="22"/>
          <w:szCs w:val="22"/>
          <w:lang w:eastAsia="en-US"/>
        </w:rPr>
        <w:t xml:space="preserve">(og ikke bare </w:t>
      </w:r>
      <w:r w:rsidR="009309CE">
        <w:rPr>
          <w:rFonts w:ascii="Calibri" w:eastAsia="Calibri" w:hAnsi="Calibri"/>
          <w:sz w:val="22"/>
          <w:szCs w:val="22"/>
          <w:lang w:eastAsia="en-US"/>
        </w:rPr>
        <w:t xml:space="preserve">til å </w:t>
      </w:r>
      <w:r>
        <w:rPr>
          <w:rFonts w:ascii="Calibri" w:eastAsia="Calibri" w:hAnsi="Calibri"/>
          <w:sz w:val="22"/>
          <w:szCs w:val="22"/>
          <w:lang w:eastAsia="en-US"/>
        </w:rPr>
        <w:t>bi</w:t>
      </w:r>
      <w:r w:rsidR="009309CE">
        <w:rPr>
          <w:rFonts w:ascii="Calibri" w:eastAsia="Calibri" w:hAnsi="Calibri"/>
          <w:sz w:val="22"/>
          <w:szCs w:val="22"/>
          <w:lang w:eastAsia="en-US"/>
        </w:rPr>
        <w:t>s</w:t>
      </w:r>
      <w:r>
        <w:rPr>
          <w:rFonts w:ascii="Calibri" w:eastAsia="Calibri" w:hAnsi="Calibri"/>
          <w:sz w:val="22"/>
          <w:szCs w:val="22"/>
          <w:lang w:eastAsia="en-US"/>
        </w:rPr>
        <w:t>tå til dette, som i dag)</w:t>
      </w:r>
      <w:r w:rsidRPr="00DB26D6">
        <w:rPr>
          <w:rFonts w:ascii="Calibri" w:eastAsia="Calibri" w:hAnsi="Calibri"/>
          <w:sz w:val="22"/>
          <w:szCs w:val="22"/>
          <w:lang w:eastAsia="en-US"/>
        </w:rPr>
        <w:t xml:space="preserve">. Vi </w:t>
      </w:r>
      <w:r>
        <w:rPr>
          <w:rFonts w:ascii="Calibri" w:eastAsia="Calibri" w:hAnsi="Calibri"/>
          <w:sz w:val="22"/>
          <w:szCs w:val="22"/>
          <w:lang w:eastAsia="en-US"/>
        </w:rPr>
        <w:t xml:space="preserve">støtter </w:t>
      </w:r>
      <w:r w:rsidRPr="00DB26D6">
        <w:rPr>
          <w:rFonts w:ascii="Calibri" w:eastAsia="Calibri" w:hAnsi="Calibri"/>
          <w:sz w:val="22"/>
          <w:szCs w:val="22"/>
          <w:lang w:eastAsia="en-US"/>
        </w:rPr>
        <w:t xml:space="preserve">også at § 3-7 utvides med to ledd som ivaretar brukerens ønsker. </w:t>
      </w:r>
      <w:r w:rsidR="009309CE" w:rsidRPr="00721FA6">
        <w:rPr>
          <w:rFonts w:ascii="Calibri" w:eastAsia="Calibri" w:hAnsi="Calibri"/>
          <w:i/>
          <w:color w:val="17365D" w:themeColor="text2" w:themeShade="BF"/>
          <w:sz w:val="22"/>
          <w:szCs w:val="22"/>
          <w:lang w:eastAsia="en-US"/>
        </w:rPr>
        <w:t xml:space="preserve">I tillegg mener vi at det må innføres en individuell rett til bolig, som sikrer individet når kommunen ikke oppfyller sin plikt til å skaffe bolig. </w:t>
      </w:r>
    </w:p>
    <w:p w14:paraId="2C5F35D1" w14:textId="77777777" w:rsidR="00273911" w:rsidRPr="00721FA6" w:rsidRDefault="00273911" w:rsidP="009309CE">
      <w:pPr>
        <w:rPr>
          <w:rFonts w:ascii="Calibri" w:eastAsia="Calibri" w:hAnsi="Calibri"/>
          <w:i/>
          <w:color w:val="17365D" w:themeColor="text2" w:themeShade="BF"/>
          <w:sz w:val="22"/>
          <w:szCs w:val="22"/>
          <w:lang w:eastAsia="en-US"/>
        </w:rPr>
      </w:pPr>
    </w:p>
    <w:p w14:paraId="2D15335A" w14:textId="67B86EE9" w:rsidR="00B90BB9" w:rsidRPr="00D20E4C" w:rsidRDefault="00B90BB9" w:rsidP="009309CE">
      <w:pPr>
        <w:rPr>
          <w:rFonts w:ascii="Calibri" w:eastAsia="Calibri" w:hAnsi="Calibri"/>
          <w:sz w:val="22"/>
          <w:szCs w:val="22"/>
          <w:lang w:eastAsia="en-US"/>
        </w:rPr>
      </w:pPr>
      <w:r w:rsidRPr="00DB26D6">
        <w:rPr>
          <w:rFonts w:ascii="Calibri" w:eastAsia="Calibri" w:hAnsi="Calibri"/>
          <w:sz w:val="22"/>
          <w:szCs w:val="22"/>
          <w:lang w:eastAsia="en-US"/>
        </w:rPr>
        <w:t xml:space="preserve">FFO støtter </w:t>
      </w:r>
      <w:r>
        <w:rPr>
          <w:rFonts w:ascii="Calibri" w:eastAsia="Calibri" w:hAnsi="Calibri"/>
          <w:sz w:val="22"/>
          <w:szCs w:val="22"/>
          <w:lang w:eastAsia="en-US"/>
        </w:rPr>
        <w:t xml:space="preserve">videre </w:t>
      </w:r>
      <w:r w:rsidRPr="00DB26D6">
        <w:rPr>
          <w:rFonts w:ascii="Calibri" w:eastAsia="Calibri" w:hAnsi="Calibri"/>
          <w:sz w:val="22"/>
          <w:szCs w:val="22"/>
          <w:lang w:eastAsia="en-US"/>
        </w:rPr>
        <w:t xml:space="preserve">at det innføres en rett til beslutningsstøtte med egne retningslinjer, som også inkluderer støtte til flytting i egen bolig, jfr. Løft 19.2.3 – punkt 2. </w:t>
      </w:r>
      <w:r w:rsidR="00372D8B">
        <w:rPr>
          <w:rFonts w:ascii="Calibri" w:eastAsia="Calibri" w:hAnsi="Calibri"/>
          <w:sz w:val="22"/>
          <w:szCs w:val="22"/>
          <w:lang w:eastAsia="en-US"/>
        </w:rPr>
        <w:t xml:space="preserve">Til sist ber vi </w:t>
      </w:r>
      <w:r w:rsidR="00273911">
        <w:rPr>
          <w:rFonts w:ascii="Calibri" w:eastAsia="Calibri" w:hAnsi="Calibri"/>
          <w:sz w:val="22"/>
          <w:szCs w:val="22"/>
          <w:lang w:eastAsia="en-US"/>
        </w:rPr>
        <w:t>regjeringen om</w:t>
      </w:r>
      <w:r w:rsidR="00372D8B">
        <w:rPr>
          <w:rFonts w:ascii="Calibri" w:eastAsia="Calibri" w:hAnsi="Calibri"/>
          <w:sz w:val="22"/>
          <w:szCs w:val="22"/>
          <w:lang w:eastAsia="en-US"/>
        </w:rPr>
        <w:t xml:space="preserve"> </w:t>
      </w:r>
      <w:r w:rsidR="00273911">
        <w:rPr>
          <w:rFonts w:ascii="Calibri" w:eastAsia="Calibri" w:hAnsi="Calibri"/>
          <w:sz w:val="22"/>
          <w:szCs w:val="22"/>
          <w:lang w:eastAsia="en-US"/>
        </w:rPr>
        <w:t xml:space="preserve">å komme med tiltak for å løse </w:t>
      </w:r>
      <w:r w:rsidR="00372D8B">
        <w:rPr>
          <w:rFonts w:ascii="Calibri" w:eastAsia="Calibri" w:hAnsi="Calibri"/>
          <w:sz w:val="22"/>
          <w:szCs w:val="22"/>
          <w:lang w:eastAsia="en-US"/>
        </w:rPr>
        <w:t>situasjonen med store bofellesskap som allerede finnes.</w:t>
      </w:r>
    </w:p>
    <w:p w14:paraId="3F752570" w14:textId="77777777" w:rsidR="00344581" w:rsidRDefault="00344581" w:rsidP="003351AF">
      <w:pPr>
        <w:rPr>
          <w:rFonts w:asciiTheme="minorHAnsi" w:hAnsiTheme="minorHAnsi"/>
          <w:sz w:val="22"/>
          <w:szCs w:val="22"/>
        </w:rPr>
      </w:pPr>
    </w:p>
    <w:p w14:paraId="59025064" w14:textId="48D2EEB5" w:rsidR="00764121" w:rsidRPr="00764121" w:rsidRDefault="00764121" w:rsidP="003351AF">
      <w:pPr>
        <w:rPr>
          <w:rFonts w:asciiTheme="minorHAnsi" w:hAnsiTheme="minorHAnsi"/>
          <w:b/>
          <w:sz w:val="22"/>
          <w:szCs w:val="22"/>
        </w:rPr>
      </w:pPr>
      <w:r w:rsidRPr="00764121">
        <w:rPr>
          <w:rFonts w:asciiTheme="minorHAnsi" w:hAnsiTheme="minorHAnsi"/>
          <w:b/>
          <w:sz w:val="22"/>
          <w:szCs w:val="22"/>
        </w:rPr>
        <w:t>Fysisk tilrettelegging</w:t>
      </w:r>
    </w:p>
    <w:p w14:paraId="6091CF90" w14:textId="7D0ED448" w:rsidR="00503BAB" w:rsidRDefault="003351AF" w:rsidP="00503BAB">
      <w:pPr>
        <w:rPr>
          <w:rFonts w:asciiTheme="minorHAnsi" w:hAnsiTheme="minorHAnsi"/>
          <w:sz w:val="22"/>
          <w:szCs w:val="22"/>
        </w:rPr>
      </w:pPr>
      <w:r w:rsidRPr="0060715E">
        <w:rPr>
          <w:rFonts w:asciiTheme="minorHAnsi" w:hAnsiTheme="minorHAnsi"/>
          <w:sz w:val="22"/>
          <w:szCs w:val="22"/>
        </w:rPr>
        <w:t>Mange utviklingshem</w:t>
      </w:r>
      <w:r w:rsidR="00764121">
        <w:rPr>
          <w:rFonts w:asciiTheme="minorHAnsi" w:hAnsiTheme="minorHAnsi"/>
          <w:sz w:val="22"/>
          <w:szCs w:val="22"/>
        </w:rPr>
        <w:t>mede har også</w:t>
      </w:r>
      <w:r w:rsidRPr="0060715E">
        <w:rPr>
          <w:rFonts w:asciiTheme="minorHAnsi" w:hAnsiTheme="minorHAnsi"/>
          <w:sz w:val="22"/>
          <w:szCs w:val="22"/>
        </w:rPr>
        <w:t xml:space="preserve"> fysiske funksjonsnedsettelser</w:t>
      </w:r>
      <w:r w:rsidR="00764121">
        <w:rPr>
          <w:rFonts w:asciiTheme="minorHAnsi" w:hAnsiTheme="minorHAnsi"/>
          <w:sz w:val="22"/>
          <w:szCs w:val="22"/>
        </w:rPr>
        <w:t xml:space="preserve">, og må ha en </w:t>
      </w:r>
      <w:r w:rsidRPr="0060715E">
        <w:rPr>
          <w:rFonts w:asciiTheme="minorHAnsi" w:hAnsiTheme="minorHAnsi"/>
          <w:sz w:val="22"/>
          <w:szCs w:val="22"/>
        </w:rPr>
        <w:t>tilrettelagt bolig</w:t>
      </w:r>
      <w:r w:rsidR="00764121">
        <w:rPr>
          <w:rFonts w:asciiTheme="minorHAnsi" w:hAnsiTheme="minorHAnsi"/>
          <w:sz w:val="22"/>
          <w:szCs w:val="22"/>
        </w:rPr>
        <w:t>. Men en n</w:t>
      </w:r>
      <w:r w:rsidRPr="0060715E">
        <w:rPr>
          <w:rFonts w:asciiTheme="minorHAnsi" w:hAnsiTheme="minorHAnsi"/>
          <w:sz w:val="22"/>
          <w:szCs w:val="22"/>
        </w:rPr>
        <w:t xml:space="preserve">y rapport fra SSB viser at kun 35 </w:t>
      </w:r>
      <w:r w:rsidR="00764121">
        <w:rPr>
          <w:rFonts w:asciiTheme="minorHAnsi" w:hAnsiTheme="minorHAnsi"/>
          <w:sz w:val="22"/>
          <w:szCs w:val="22"/>
        </w:rPr>
        <w:t xml:space="preserve">prosent </w:t>
      </w:r>
      <w:r w:rsidRPr="0060715E">
        <w:rPr>
          <w:rFonts w:asciiTheme="minorHAnsi" w:hAnsiTheme="minorHAnsi"/>
          <w:sz w:val="22"/>
          <w:szCs w:val="22"/>
        </w:rPr>
        <w:t xml:space="preserve">av alle husholdninger </w:t>
      </w:r>
      <w:r w:rsidR="00764121">
        <w:rPr>
          <w:rFonts w:asciiTheme="minorHAnsi" w:hAnsiTheme="minorHAnsi"/>
          <w:sz w:val="22"/>
          <w:szCs w:val="22"/>
        </w:rPr>
        <w:t xml:space="preserve">ikke har </w:t>
      </w:r>
      <w:r w:rsidRPr="0060715E">
        <w:rPr>
          <w:rFonts w:asciiTheme="minorHAnsi" w:hAnsiTheme="minorHAnsi"/>
          <w:sz w:val="22"/>
          <w:szCs w:val="22"/>
        </w:rPr>
        <w:t xml:space="preserve">hindringer i boligen for personer i rullestol. Kun 10 </w:t>
      </w:r>
      <w:r w:rsidR="00764121">
        <w:rPr>
          <w:rFonts w:asciiTheme="minorHAnsi" w:hAnsiTheme="minorHAnsi"/>
          <w:sz w:val="22"/>
          <w:szCs w:val="22"/>
        </w:rPr>
        <w:t>prosent a</w:t>
      </w:r>
      <w:r w:rsidRPr="0060715E">
        <w:rPr>
          <w:rFonts w:asciiTheme="minorHAnsi" w:hAnsiTheme="minorHAnsi"/>
          <w:sz w:val="22"/>
          <w:szCs w:val="22"/>
        </w:rPr>
        <w:t>v boligmassen i Norge er tilgjengelig for rullestolbrukere</w:t>
      </w:r>
      <w:r w:rsidR="009A315F">
        <w:rPr>
          <w:rFonts w:asciiTheme="minorHAnsi" w:hAnsiTheme="minorHAnsi"/>
          <w:sz w:val="22"/>
          <w:szCs w:val="22"/>
        </w:rPr>
        <w:t xml:space="preserve">. </w:t>
      </w:r>
      <w:r w:rsidR="00503BAB" w:rsidRPr="00721FA6">
        <w:rPr>
          <w:rFonts w:asciiTheme="minorHAnsi" w:hAnsiTheme="minorHAnsi"/>
          <w:i/>
          <w:color w:val="17365D" w:themeColor="text2" w:themeShade="BF"/>
          <w:sz w:val="22"/>
          <w:szCs w:val="22"/>
        </w:rPr>
        <w:t>FFO støtter forslaget om utarbeidelse av nye statlige planretningslinjer som skal sikre gjennomføring av CRPD i kommunale arealplane</w:t>
      </w:r>
      <w:r w:rsidR="00503BAB" w:rsidRPr="0060715E">
        <w:rPr>
          <w:rFonts w:asciiTheme="minorHAnsi" w:hAnsiTheme="minorHAnsi"/>
          <w:sz w:val="22"/>
          <w:szCs w:val="22"/>
        </w:rPr>
        <w:t xml:space="preserve">r, og synliggjøre og styrke interessene til personer med funksjonsnedsettelser, herunder </w:t>
      </w:r>
      <w:r w:rsidR="00503BAB" w:rsidRPr="0060715E">
        <w:rPr>
          <w:rFonts w:asciiTheme="minorHAnsi" w:hAnsiTheme="minorHAnsi"/>
          <w:sz w:val="22"/>
          <w:szCs w:val="22"/>
        </w:rPr>
        <w:lastRenderedPageBreak/>
        <w:t>utviklingshemmede, i all planleggin</w:t>
      </w:r>
      <w:r w:rsidR="00503BAB">
        <w:rPr>
          <w:rFonts w:asciiTheme="minorHAnsi" w:hAnsiTheme="minorHAnsi"/>
          <w:sz w:val="22"/>
          <w:szCs w:val="22"/>
        </w:rPr>
        <w:t>g og byggesaksbehandling etter p</w:t>
      </w:r>
      <w:r w:rsidR="00503BAB" w:rsidRPr="0060715E">
        <w:rPr>
          <w:rFonts w:asciiTheme="minorHAnsi" w:hAnsiTheme="minorHAnsi"/>
          <w:sz w:val="22"/>
          <w:szCs w:val="22"/>
        </w:rPr>
        <w:t xml:space="preserve">lan- og bygningsloven. Dette skal sikre et tilstrekkelig antall tilrettelagte boliger og sikrer aktiv deltakelse i lokalsamfunnet. </w:t>
      </w:r>
    </w:p>
    <w:p w14:paraId="76AA1DB6" w14:textId="77777777" w:rsidR="003351AF" w:rsidRPr="0060715E" w:rsidRDefault="003351AF" w:rsidP="003351AF">
      <w:pPr>
        <w:rPr>
          <w:rFonts w:asciiTheme="minorHAnsi" w:hAnsiTheme="minorHAnsi"/>
          <w:sz w:val="22"/>
          <w:szCs w:val="22"/>
        </w:rPr>
      </w:pPr>
    </w:p>
    <w:p w14:paraId="7742D157" w14:textId="13E91631" w:rsidR="003351AF" w:rsidRPr="0060715E" w:rsidRDefault="003351AF" w:rsidP="003351AF">
      <w:pPr>
        <w:rPr>
          <w:rFonts w:asciiTheme="minorHAnsi" w:hAnsiTheme="minorHAnsi"/>
          <w:sz w:val="22"/>
          <w:szCs w:val="22"/>
        </w:rPr>
      </w:pPr>
      <w:r w:rsidRPr="00721FA6">
        <w:rPr>
          <w:rFonts w:asciiTheme="minorHAnsi" w:hAnsiTheme="minorHAnsi"/>
          <w:i/>
          <w:color w:val="17365D" w:themeColor="text2" w:themeShade="BF"/>
          <w:sz w:val="22"/>
          <w:szCs w:val="22"/>
        </w:rPr>
        <w:t>Videre støtter FFO at Husbankens generelle veiledning til kommunene om politiske mål for boligpolitikken og kommunalt planarbeid styrkes.</w:t>
      </w:r>
      <w:r w:rsidRPr="00721FA6">
        <w:rPr>
          <w:rFonts w:asciiTheme="minorHAnsi" w:hAnsiTheme="minorHAnsi"/>
          <w:color w:val="17365D" w:themeColor="text2" w:themeShade="BF"/>
          <w:sz w:val="22"/>
          <w:szCs w:val="22"/>
        </w:rPr>
        <w:t xml:space="preserve"> </w:t>
      </w:r>
      <w:r w:rsidR="00586290">
        <w:rPr>
          <w:rFonts w:asciiTheme="minorHAnsi" w:hAnsiTheme="minorHAnsi"/>
          <w:sz w:val="22"/>
          <w:szCs w:val="22"/>
        </w:rPr>
        <w:t xml:space="preserve">Ikke alle </w:t>
      </w:r>
      <w:r w:rsidR="00586290" w:rsidRPr="0060715E">
        <w:rPr>
          <w:rFonts w:asciiTheme="minorHAnsi" w:hAnsiTheme="minorHAnsi"/>
          <w:sz w:val="22"/>
          <w:szCs w:val="22"/>
        </w:rPr>
        <w:t xml:space="preserve">kommuner </w:t>
      </w:r>
      <w:r w:rsidR="00586290">
        <w:rPr>
          <w:rFonts w:asciiTheme="minorHAnsi" w:hAnsiTheme="minorHAnsi"/>
          <w:sz w:val="22"/>
          <w:szCs w:val="22"/>
        </w:rPr>
        <w:t>gir sine innbyggere tilgang til Hus</w:t>
      </w:r>
      <w:r w:rsidR="00586290" w:rsidRPr="0060715E">
        <w:rPr>
          <w:rFonts w:asciiTheme="minorHAnsi" w:hAnsiTheme="minorHAnsi"/>
          <w:sz w:val="22"/>
          <w:szCs w:val="22"/>
        </w:rPr>
        <w:t>bankens økonomiske støtteordninger</w:t>
      </w:r>
      <w:r w:rsidR="00586290">
        <w:rPr>
          <w:rFonts w:asciiTheme="minorHAnsi" w:hAnsiTheme="minorHAnsi"/>
          <w:sz w:val="22"/>
          <w:szCs w:val="22"/>
        </w:rPr>
        <w:t xml:space="preserve">, og det er avgjørende at dette sikres </w:t>
      </w:r>
      <w:r w:rsidRPr="0060715E">
        <w:rPr>
          <w:rFonts w:asciiTheme="minorHAnsi" w:hAnsiTheme="minorHAnsi"/>
          <w:sz w:val="22"/>
          <w:szCs w:val="22"/>
        </w:rPr>
        <w:t xml:space="preserve">slik at </w:t>
      </w:r>
      <w:r w:rsidR="00586290">
        <w:rPr>
          <w:rFonts w:asciiTheme="minorHAnsi" w:hAnsiTheme="minorHAnsi"/>
          <w:sz w:val="22"/>
          <w:szCs w:val="22"/>
        </w:rPr>
        <w:t>bosted ikke blir avgjørende for tilgangen.</w:t>
      </w:r>
      <w:r w:rsidR="00503BAB" w:rsidRPr="00503BAB">
        <w:rPr>
          <w:rFonts w:asciiTheme="minorHAnsi" w:hAnsiTheme="minorHAnsi"/>
          <w:sz w:val="22"/>
          <w:szCs w:val="22"/>
        </w:rPr>
        <w:t xml:space="preserve"> </w:t>
      </w:r>
      <w:r w:rsidR="00503BAB" w:rsidRPr="0060715E">
        <w:rPr>
          <w:rFonts w:asciiTheme="minorHAnsi" w:hAnsiTheme="minorHAnsi"/>
          <w:sz w:val="22"/>
          <w:szCs w:val="22"/>
        </w:rPr>
        <w:t>Transportbehovet for utviklingshemmede må også ivaretas på en bedre måte for denne gruppen.</w:t>
      </w:r>
    </w:p>
    <w:p w14:paraId="5965EB1E" w14:textId="77777777" w:rsidR="003351AF" w:rsidRPr="0060715E" w:rsidRDefault="003351AF" w:rsidP="003351AF">
      <w:pPr>
        <w:rPr>
          <w:rFonts w:asciiTheme="minorHAnsi" w:hAnsiTheme="minorHAnsi"/>
          <w:sz w:val="22"/>
          <w:szCs w:val="22"/>
        </w:rPr>
      </w:pPr>
    </w:p>
    <w:p w14:paraId="77CE57A7" w14:textId="663D36BE" w:rsidR="00DC5CD2" w:rsidRPr="00DC7F75" w:rsidRDefault="00DC5CD2" w:rsidP="00DC5CD2">
      <w:pPr>
        <w:rPr>
          <w:rFonts w:asciiTheme="minorHAnsi" w:eastAsia="Calibri" w:hAnsiTheme="minorHAnsi"/>
          <w:b/>
          <w:sz w:val="22"/>
          <w:szCs w:val="22"/>
          <w:lang w:eastAsia="en-US"/>
        </w:rPr>
      </w:pPr>
      <w:r w:rsidRPr="00DC7F75">
        <w:rPr>
          <w:rFonts w:asciiTheme="minorHAnsi" w:hAnsiTheme="minorHAnsi"/>
          <w:b/>
          <w:sz w:val="22"/>
          <w:szCs w:val="22"/>
          <w:lang w:eastAsia="en-US"/>
        </w:rPr>
        <w:t>Et forsvarlig tilbud i barne- og avlastningsboliger</w:t>
      </w:r>
      <w:r w:rsidRPr="00DC7F75">
        <w:rPr>
          <w:rFonts w:asciiTheme="minorHAnsi" w:eastAsia="Calibri" w:hAnsiTheme="minorHAnsi"/>
          <w:b/>
          <w:sz w:val="22"/>
          <w:szCs w:val="22"/>
          <w:lang w:eastAsia="en-US"/>
        </w:rPr>
        <w:t xml:space="preserve"> </w:t>
      </w:r>
    </w:p>
    <w:p w14:paraId="420590F0" w14:textId="6544FC52" w:rsidR="00DC5CD2" w:rsidRPr="00DB26D6" w:rsidRDefault="00DC5CD2" w:rsidP="00DC5CD2">
      <w:pPr>
        <w:spacing w:after="160" w:line="259" w:lineRule="auto"/>
        <w:rPr>
          <w:rFonts w:ascii="Calibri" w:eastAsia="Calibri" w:hAnsi="Calibri"/>
          <w:sz w:val="22"/>
          <w:szCs w:val="22"/>
          <w:lang w:eastAsia="en-US"/>
        </w:rPr>
      </w:pPr>
      <w:r w:rsidRPr="00DB26D6">
        <w:rPr>
          <w:rFonts w:ascii="Calibri" w:eastAsia="Calibri" w:hAnsi="Calibri"/>
          <w:sz w:val="22"/>
          <w:szCs w:val="22"/>
          <w:lang w:eastAsia="en-US"/>
        </w:rPr>
        <w:t>Utvalget avdekker at barn med utviklings</w:t>
      </w:r>
      <w:r w:rsidR="004937DC">
        <w:rPr>
          <w:rFonts w:ascii="Calibri" w:eastAsia="Calibri" w:hAnsi="Calibri"/>
          <w:sz w:val="22"/>
          <w:szCs w:val="22"/>
          <w:lang w:eastAsia="en-US"/>
        </w:rPr>
        <w:t>hemning</w:t>
      </w:r>
      <w:r w:rsidRPr="00DB26D6">
        <w:rPr>
          <w:rFonts w:ascii="Calibri" w:eastAsia="Calibri" w:hAnsi="Calibri"/>
          <w:sz w:val="22"/>
          <w:szCs w:val="22"/>
          <w:lang w:eastAsia="en-US"/>
        </w:rPr>
        <w:t xml:space="preserve"> ikke får et forsvarlig tilbud i barne- og avlastningsboliger, og utvalgets gjennomgang kan tyde på at barns beste ikke legges til grunn for valg av avlastningsform for barn med utviklings</w:t>
      </w:r>
      <w:r w:rsidR="004937DC">
        <w:rPr>
          <w:rFonts w:ascii="Calibri" w:eastAsia="Calibri" w:hAnsi="Calibri"/>
          <w:sz w:val="22"/>
          <w:szCs w:val="22"/>
          <w:lang w:eastAsia="en-US"/>
        </w:rPr>
        <w:t>hemning</w:t>
      </w:r>
      <w:r w:rsidRPr="00DB26D6">
        <w:rPr>
          <w:rFonts w:ascii="Calibri" w:eastAsia="Calibri" w:hAnsi="Calibri"/>
          <w:sz w:val="22"/>
          <w:szCs w:val="22"/>
          <w:lang w:eastAsia="en-US"/>
        </w:rPr>
        <w:t>, for eksempel i valget mellom avlastning hjemme eller i barnebolig.</w:t>
      </w:r>
    </w:p>
    <w:p w14:paraId="6A9616FC" w14:textId="77777777" w:rsidR="00DC5CD2" w:rsidRPr="00DB26D6" w:rsidRDefault="00DC5CD2" w:rsidP="00DC5CD2">
      <w:pPr>
        <w:spacing w:after="160" w:line="259" w:lineRule="auto"/>
        <w:rPr>
          <w:rFonts w:ascii="Calibri" w:eastAsia="Calibri" w:hAnsi="Calibri" w:cs="UniCenturyOldStyle"/>
          <w:sz w:val="22"/>
          <w:szCs w:val="22"/>
          <w:lang w:eastAsia="en-US"/>
        </w:rPr>
      </w:pPr>
      <w:r w:rsidRPr="00721FA6">
        <w:rPr>
          <w:rFonts w:asciiTheme="minorHAnsi" w:hAnsiTheme="minorHAnsi"/>
          <w:i/>
          <w:color w:val="17365D" w:themeColor="text2" w:themeShade="BF"/>
          <w:sz w:val="22"/>
          <w:szCs w:val="22"/>
        </w:rPr>
        <w:t>FFO støtter Rettighetsutvalgets forslag om at det innføres systemer for kvalitetssikring av avlastnings- og barneboliger.</w:t>
      </w:r>
      <w:r w:rsidRPr="00DB26D6">
        <w:rPr>
          <w:rFonts w:ascii="Calibri" w:eastAsia="Calibri" w:hAnsi="Calibri"/>
          <w:sz w:val="22"/>
          <w:szCs w:val="22"/>
          <w:lang w:eastAsia="en-US"/>
        </w:rPr>
        <w:t xml:space="preserve"> Vi ber departementet følge opp anbefalingene som innebærer følgende tiltak: </w:t>
      </w:r>
      <w:r w:rsidRPr="00DB26D6">
        <w:rPr>
          <w:rFonts w:ascii="Calibri" w:eastAsia="Calibri" w:hAnsi="Calibri" w:cs="UniCenturyOldStyle"/>
          <w:sz w:val="22"/>
          <w:szCs w:val="22"/>
          <w:lang w:eastAsia="en-US"/>
        </w:rPr>
        <w:t>1) Godkjenningsordning for private og offentlige virksomheter som driver avlastnings- eller barnebolig tilsvarende forskriften som gjelder for barneverninstitusjoner. 2) Kvalitetsforskrift for avlastnings- og barneboliger. Kravene skal tilsvare de som gjelder for barneverninstitusjoner. 3.) Tilsynet med barne- og avlastningsboliger styrkes. Fylkesmannen pålegges å drive stedlig tilsyn, og gis kompetanse til å pålegge retting eller avvikling ved uforsvarlig drift.</w:t>
      </w:r>
    </w:p>
    <w:p w14:paraId="1AFCAC8C" w14:textId="77777777" w:rsidR="00DC5CD2" w:rsidRPr="00DB26D6" w:rsidRDefault="00DC5CD2" w:rsidP="00DC5CD2">
      <w:pPr>
        <w:spacing w:after="160" w:line="259" w:lineRule="auto"/>
        <w:rPr>
          <w:rFonts w:ascii="Calibri" w:eastAsia="Calibri" w:hAnsi="Calibri" w:cs="UniCenturyOldStyle"/>
          <w:sz w:val="22"/>
          <w:szCs w:val="22"/>
          <w:lang w:eastAsia="en-US"/>
        </w:rPr>
      </w:pPr>
      <w:r w:rsidRPr="00DB26D6">
        <w:rPr>
          <w:rFonts w:ascii="Calibri" w:eastAsia="Calibri" w:hAnsi="Calibri" w:cs="UniCenturyOldStyle"/>
          <w:sz w:val="22"/>
          <w:szCs w:val="22"/>
          <w:lang w:eastAsia="en-US"/>
        </w:rPr>
        <w:t>FFO vil samtidig legge til at mye av avlastningen bør skje utenfor barne- og avlastningsboliger. Kommunene må fatte vedtak om avlastning med tiltak som samsvarer med pårørendes og omsorgsmottakeres behov, og det må gis større rom for individuell avlastning. Det er sjelden en god løsning å gi små barn kollektiv avlastning i institusjon.</w:t>
      </w:r>
    </w:p>
    <w:p w14:paraId="07BC5D92" w14:textId="22176503" w:rsidR="00DC5CD2" w:rsidRPr="00721FA6" w:rsidRDefault="00DC5CD2" w:rsidP="00DC5CD2">
      <w:pPr>
        <w:spacing w:after="160" w:line="259" w:lineRule="auto"/>
        <w:rPr>
          <w:rFonts w:asciiTheme="minorHAnsi" w:hAnsiTheme="minorHAnsi"/>
          <w:i/>
          <w:color w:val="17365D" w:themeColor="text2" w:themeShade="BF"/>
          <w:sz w:val="22"/>
          <w:szCs w:val="22"/>
        </w:rPr>
      </w:pPr>
      <w:r w:rsidRPr="00DB26D6">
        <w:rPr>
          <w:rFonts w:ascii="Calibri" w:eastAsia="Calibri" w:hAnsi="Calibri" w:cs="UniCenturyOldStyle"/>
          <w:sz w:val="22"/>
          <w:szCs w:val="22"/>
          <w:lang w:eastAsia="en-US"/>
        </w:rPr>
        <w:t xml:space="preserve">Departementet har lagt fram forslag om Styrket pårørendestøtte jfr. </w:t>
      </w:r>
      <w:proofErr w:type="spellStart"/>
      <w:r w:rsidRPr="00DB26D6">
        <w:rPr>
          <w:rFonts w:ascii="Calibri" w:eastAsia="Calibri" w:hAnsi="Calibri" w:cs="UniCenturyOldStyle"/>
          <w:sz w:val="22"/>
          <w:szCs w:val="22"/>
          <w:lang w:eastAsia="en-US"/>
        </w:rPr>
        <w:t>Prop</w:t>
      </w:r>
      <w:proofErr w:type="spellEnd"/>
      <w:r w:rsidRPr="00DB26D6">
        <w:rPr>
          <w:rFonts w:ascii="Calibri" w:eastAsia="Calibri" w:hAnsi="Calibri" w:cs="UniCenturyOldStyle"/>
          <w:sz w:val="22"/>
          <w:szCs w:val="22"/>
          <w:lang w:eastAsia="en-US"/>
        </w:rPr>
        <w:t xml:space="preserve">. 49 L (2016-2017) som er til behandling i Stortinget. FFO ser ikke at dette forslaget vil gi utviklingshemmede barn og deres pårørende bedre avlastningstjenester. Vi ber departementet i samarbeid med Helse- og omsorgsdepartementet, om å foreslå forbedringer i avlastningstilbudet til pårørende med utviklingshemmede barn. </w:t>
      </w:r>
      <w:r w:rsidRPr="00721FA6">
        <w:rPr>
          <w:rFonts w:asciiTheme="minorHAnsi" w:hAnsiTheme="minorHAnsi"/>
          <w:i/>
          <w:color w:val="17365D" w:themeColor="text2" w:themeShade="BF"/>
          <w:sz w:val="22"/>
          <w:szCs w:val="22"/>
        </w:rPr>
        <w:t>Vi mener kommunen må pålegges å tilby avlastning ut fra hver enkelt brukers behov.</w:t>
      </w:r>
    </w:p>
    <w:p w14:paraId="605E5AF7" w14:textId="423923F3" w:rsidR="00DC5CD2" w:rsidRPr="00DC5CD2" w:rsidRDefault="00DC5CD2" w:rsidP="00DC5CD2">
      <w:pPr>
        <w:pStyle w:val="Overskrift1"/>
        <w:rPr>
          <w:rFonts w:asciiTheme="minorHAnsi" w:hAnsiTheme="minorHAnsi"/>
          <w:sz w:val="24"/>
          <w:szCs w:val="24"/>
        </w:rPr>
      </w:pPr>
      <w:r w:rsidRPr="00DC5CD2">
        <w:rPr>
          <w:rFonts w:asciiTheme="minorHAnsi" w:hAnsiTheme="minorHAnsi"/>
          <w:sz w:val="24"/>
          <w:szCs w:val="24"/>
        </w:rPr>
        <w:t>Løft 6 – Kompetanse og kunnskap</w:t>
      </w:r>
    </w:p>
    <w:p w14:paraId="1ED4A706" w14:textId="27BE9C06" w:rsidR="00512988" w:rsidRPr="00512988" w:rsidRDefault="00512988" w:rsidP="00512988">
      <w:pPr>
        <w:rPr>
          <w:rFonts w:asciiTheme="minorHAnsi" w:hAnsiTheme="minorHAnsi"/>
          <w:sz w:val="22"/>
          <w:szCs w:val="22"/>
        </w:rPr>
      </w:pPr>
      <w:r w:rsidRPr="00512988">
        <w:rPr>
          <w:rFonts w:asciiTheme="minorHAnsi" w:hAnsiTheme="minorHAnsi"/>
          <w:sz w:val="22"/>
          <w:szCs w:val="22"/>
        </w:rPr>
        <w:t>FFO kjenner til at manglende kompetanse og kunnskap hos person</w:t>
      </w:r>
      <w:r w:rsidR="00DC7F75">
        <w:rPr>
          <w:rFonts w:asciiTheme="minorHAnsi" w:hAnsiTheme="minorHAnsi"/>
          <w:sz w:val="22"/>
          <w:szCs w:val="22"/>
        </w:rPr>
        <w:t xml:space="preserve">ell som yter </w:t>
      </w:r>
      <w:r w:rsidRPr="00512988">
        <w:rPr>
          <w:rFonts w:asciiTheme="minorHAnsi" w:hAnsiTheme="minorHAnsi"/>
          <w:sz w:val="22"/>
          <w:szCs w:val="22"/>
        </w:rPr>
        <w:t>sentrale kommunale velferdstjenester</w:t>
      </w:r>
      <w:r w:rsidR="00DC7F75">
        <w:rPr>
          <w:rFonts w:asciiTheme="minorHAnsi" w:hAnsiTheme="minorHAnsi"/>
          <w:sz w:val="22"/>
          <w:szCs w:val="22"/>
        </w:rPr>
        <w:t xml:space="preserve"> innen </w:t>
      </w:r>
      <w:r w:rsidRPr="00512988">
        <w:rPr>
          <w:rFonts w:asciiTheme="minorHAnsi" w:hAnsiTheme="minorHAnsi"/>
          <w:sz w:val="22"/>
          <w:szCs w:val="22"/>
        </w:rPr>
        <w:t>utdannin</w:t>
      </w:r>
      <w:r w:rsidR="00DC5CD2">
        <w:rPr>
          <w:rFonts w:asciiTheme="minorHAnsi" w:hAnsiTheme="minorHAnsi"/>
          <w:sz w:val="22"/>
          <w:szCs w:val="22"/>
        </w:rPr>
        <w:t>gs-</w:t>
      </w:r>
      <w:r w:rsidR="00DC7F75">
        <w:rPr>
          <w:rFonts w:asciiTheme="minorHAnsi" w:hAnsiTheme="minorHAnsi"/>
          <w:sz w:val="22"/>
          <w:szCs w:val="22"/>
        </w:rPr>
        <w:t>,</w:t>
      </w:r>
      <w:r w:rsidR="00DC5CD2">
        <w:rPr>
          <w:rFonts w:asciiTheme="minorHAnsi" w:hAnsiTheme="minorHAnsi"/>
          <w:sz w:val="22"/>
          <w:szCs w:val="22"/>
        </w:rPr>
        <w:t xml:space="preserve"> helse- og omsorgssektoren</w:t>
      </w:r>
      <w:r w:rsidRPr="00512988">
        <w:rPr>
          <w:rFonts w:asciiTheme="minorHAnsi" w:hAnsiTheme="minorHAnsi"/>
          <w:sz w:val="22"/>
          <w:szCs w:val="22"/>
        </w:rPr>
        <w:t xml:space="preserve">, fører til </w:t>
      </w:r>
      <w:r w:rsidR="00EE3FB5">
        <w:rPr>
          <w:rFonts w:asciiTheme="minorHAnsi" w:hAnsiTheme="minorHAnsi"/>
          <w:sz w:val="22"/>
          <w:szCs w:val="22"/>
        </w:rPr>
        <w:t xml:space="preserve">et </w:t>
      </w:r>
      <w:r w:rsidRPr="00512988">
        <w:rPr>
          <w:rFonts w:asciiTheme="minorHAnsi" w:hAnsiTheme="minorHAnsi"/>
          <w:sz w:val="22"/>
          <w:szCs w:val="22"/>
        </w:rPr>
        <w:t>mangelfull</w:t>
      </w:r>
      <w:r w:rsidR="00EE3FB5">
        <w:rPr>
          <w:rFonts w:asciiTheme="minorHAnsi" w:hAnsiTheme="minorHAnsi"/>
          <w:sz w:val="22"/>
          <w:szCs w:val="22"/>
        </w:rPr>
        <w:t>t</w:t>
      </w:r>
      <w:r w:rsidRPr="00512988">
        <w:rPr>
          <w:rFonts w:asciiTheme="minorHAnsi" w:hAnsiTheme="minorHAnsi"/>
          <w:sz w:val="22"/>
          <w:szCs w:val="22"/>
        </w:rPr>
        <w:t xml:space="preserve"> og dårlig tilbud </w:t>
      </w:r>
      <w:r w:rsidR="00DC5CD2">
        <w:rPr>
          <w:rFonts w:asciiTheme="minorHAnsi" w:hAnsiTheme="minorHAnsi"/>
          <w:sz w:val="22"/>
          <w:szCs w:val="22"/>
        </w:rPr>
        <w:t xml:space="preserve">for mange brukere, </w:t>
      </w:r>
      <w:r w:rsidRPr="00512988">
        <w:rPr>
          <w:rFonts w:asciiTheme="minorHAnsi" w:hAnsiTheme="minorHAnsi"/>
          <w:sz w:val="22"/>
          <w:szCs w:val="22"/>
        </w:rPr>
        <w:t>inkludert utviklingshemmede. Det er derfor svært positivt at utvalget foreslår kompetanseheving innen helse- og omsorgstjenestene og opplæringssektor i form av grunnkurs for personell som skal jobbe med utviklingshemmede, helst i forkant av utføring av arbeidsoppgaver, men også som etterutdanning for a</w:t>
      </w:r>
      <w:r w:rsidR="00DC5CD2">
        <w:rPr>
          <w:rFonts w:asciiTheme="minorHAnsi" w:hAnsiTheme="minorHAnsi"/>
          <w:sz w:val="22"/>
          <w:szCs w:val="22"/>
        </w:rPr>
        <w:t>nsatte. Vi applauderer</w:t>
      </w:r>
      <w:r w:rsidRPr="00512988">
        <w:rPr>
          <w:rFonts w:asciiTheme="minorHAnsi" w:hAnsiTheme="minorHAnsi"/>
          <w:sz w:val="22"/>
          <w:szCs w:val="22"/>
        </w:rPr>
        <w:t xml:space="preserve"> utvalgets forslag om at spesialpedagogiske tema må tas inn i grunnutdanningen for lærere. Dette har FFO etterlyst i flere år</w:t>
      </w:r>
      <w:r w:rsidR="00DC7F75">
        <w:rPr>
          <w:rFonts w:asciiTheme="minorHAnsi" w:hAnsiTheme="minorHAnsi"/>
          <w:sz w:val="22"/>
          <w:szCs w:val="22"/>
        </w:rPr>
        <w:t xml:space="preserve">, og vi mener </w:t>
      </w:r>
      <w:r w:rsidRPr="00512988">
        <w:rPr>
          <w:rFonts w:asciiTheme="minorHAnsi" w:hAnsiTheme="minorHAnsi"/>
          <w:sz w:val="22"/>
          <w:szCs w:val="22"/>
        </w:rPr>
        <w:t>det er like viktig for lærerne å ha kjennskap til spesialpedagogikk i sitt daglige virkso</w:t>
      </w:r>
      <w:r w:rsidR="00DC5CD2">
        <w:rPr>
          <w:rFonts w:asciiTheme="minorHAnsi" w:hAnsiTheme="minorHAnsi"/>
          <w:sz w:val="22"/>
          <w:szCs w:val="22"/>
        </w:rPr>
        <w:t>mhet</w:t>
      </w:r>
      <w:r w:rsidRPr="00512988">
        <w:rPr>
          <w:rFonts w:asciiTheme="minorHAnsi" w:hAnsiTheme="minorHAnsi"/>
          <w:sz w:val="22"/>
          <w:szCs w:val="22"/>
        </w:rPr>
        <w:t xml:space="preserve"> som å kunne sine fag godt.</w:t>
      </w:r>
    </w:p>
    <w:p w14:paraId="5F185D3B" w14:textId="77777777" w:rsidR="00512988" w:rsidRPr="00512988" w:rsidRDefault="00512988" w:rsidP="00512988">
      <w:pPr>
        <w:rPr>
          <w:rFonts w:asciiTheme="minorHAnsi" w:hAnsiTheme="minorHAnsi"/>
          <w:sz w:val="22"/>
          <w:szCs w:val="22"/>
        </w:rPr>
      </w:pPr>
    </w:p>
    <w:p w14:paraId="56745FBB" w14:textId="77777777" w:rsidR="00DC7F75" w:rsidRDefault="00512988" w:rsidP="00512988">
      <w:pPr>
        <w:rPr>
          <w:rFonts w:asciiTheme="minorHAnsi" w:hAnsiTheme="minorHAnsi"/>
          <w:sz w:val="22"/>
          <w:szCs w:val="22"/>
        </w:rPr>
      </w:pPr>
      <w:r w:rsidRPr="00512988">
        <w:rPr>
          <w:rFonts w:asciiTheme="minorHAnsi" w:hAnsiTheme="minorHAnsi"/>
          <w:sz w:val="22"/>
          <w:szCs w:val="22"/>
        </w:rPr>
        <w:t xml:space="preserve">Samtidig er det viktig å sette i gang kunnskapsheving blant ledelsen (skoleledelsen spesielt) og i kommuneadministrasjonene. Vi erfarer at manglende kunnskap i kommunene om rettighetene til og behovene hos mennesker med nedsatt funksjonsevne fører til lovstridige nedskjæringer i kommunale budsjetter på de områder som berører våre grupper, bygger videre under fordommer og rettferdiggjør nedlatende holdninger. </w:t>
      </w:r>
    </w:p>
    <w:p w14:paraId="369C37BB" w14:textId="77777777" w:rsidR="00DC7F75" w:rsidRDefault="00DC7F75" w:rsidP="00512988">
      <w:pPr>
        <w:rPr>
          <w:rFonts w:asciiTheme="minorHAnsi" w:hAnsiTheme="minorHAnsi"/>
          <w:sz w:val="22"/>
          <w:szCs w:val="22"/>
        </w:rPr>
      </w:pPr>
    </w:p>
    <w:p w14:paraId="44BD8849" w14:textId="498962B3" w:rsidR="00512988" w:rsidRDefault="00512988" w:rsidP="00512988">
      <w:pPr>
        <w:rPr>
          <w:rFonts w:asciiTheme="minorHAnsi" w:hAnsiTheme="minorHAnsi"/>
          <w:sz w:val="22"/>
          <w:szCs w:val="22"/>
        </w:rPr>
      </w:pPr>
      <w:r w:rsidRPr="00512988">
        <w:rPr>
          <w:rFonts w:asciiTheme="minorHAnsi" w:hAnsiTheme="minorHAnsi"/>
          <w:sz w:val="22"/>
          <w:szCs w:val="22"/>
        </w:rPr>
        <w:lastRenderedPageBreak/>
        <w:t xml:space="preserve">Dette resulterer ofte i at familiene til funksjonshemmede og kronisk syke må bruke siste rester av kreftene på å lære opp, forklare og tydeliggjøre behov, som i utgangspunktet er lovfestet og skal dekkes. De blir samtidig ofte avspist med </w:t>
      </w:r>
      <w:r w:rsidR="00EE3FB5">
        <w:rPr>
          <w:rFonts w:asciiTheme="minorHAnsi" w:hAnsiTheme="minorHAnsi"/>
          <w:sz w:val="22"/>
          <w:szCs w:val="22"/>
        </w:rPr>
        <w:t>e</w:t>
      </w:r>
      <w:r w:rsidRPr="00512988">
        <w:rPr>
          <w:rFonts w:asciiTheme="minorHAnsi" w:hAnsiTheme="minorHAnsi"/>
          <w:sz w:val="22"/>
          <w:szCs w:val="22"/>
        </w:rPr>
        <w:t xml:space="preserve">t </w:t>
      </w:r>
      <w:r w:rsidR="00EE3FB5">
        <w:rPr>
          <w:rFonts w:asciiTheme="minorHAnsi" w:hAnsiTheme="minorHAnsi"/>
          <w:sz w:val="22"/>
          <w:szCs w:val="22"/>
        </w:rPr>
        <w:t>mangelfullt k</w:t>
      </w:r>
      <w:r w:rsidRPr="00512988">
        <w:rPr>
          <w:rFonts w:asciiTheme="minorHAnsi" w:hAnsiTheme="minorHAnsi"/>
          <w:sz w:val="22"/>
          <w:szCs w:val="22"/>
        </w:rPr>
        <w:t>ommunal</w:t>
      </w:r>
      <w:r w:rsidR="00EE3FB5">
        <w:rPr>
          <w:rFonts w:asciiTheme="minorHAnsi" w:hAnsiTheme="minorHAnsi"/>
          <w:sz w:val="22"/>
          <w:szCs w:val="22"/>
        </w:rPr>
        <w:t>t tilbud</w:t>
      </w:r>
      <w:r w:rsidRPr="00512988">
        <w:rPr>
          <w:rFonts w:asciiTheme="minorHAnsi" w:hAnsiTheme="minorHAnsi"/>
          <w:sz w:val="22"/>
          <w:szCs w:val="22"/>
        </w:rPr>
        <w:t xml:space="preserve">, </w:t>
      </w:r>
      <w:r w:rsidR="00EE3FB5">
        <w:rPr>
          <w:rFonts w:asciiTheme="minorHAnsi" w:hAnsiTheme="minorHAnsi"/>
          <w:sz w:val="22"/>
          <w:szCs w:val="22"/>
        </w:rPr>
        <w:t xml:space="preserve">begrunnet i et </w:t>
      </w:r>
      <w:r w:rsidRPr="00512988">
        <w:rPr>
          <w:rFonts w:asciiTheme="minorHAnsi" w:hAnsiTheme="minorHAnsi"/>
          <w:sz w:val="22"/>
          <w:szCs w:val="22"/>
        </w:rPr>
        <w:t xml:space="preserve">stramt </w:t>
      </w:r>
      <w:r w:rsidR="00EE3FB5">
        <w:rPr>
          <w:rFonts w:asciiTheme="minorHAnsi" w:hAnsiTheme="minorHAnsi"/>
          <w:sz w:val="22"/>
          <w:szCs w:val="22"/>
        </w:rPr>
        <w:t>kommune</w:t>
      </w:r>
      <w:r w:rsidRPr="00512988">
        <w:rPr>
          <w:rFonts w:asciiTheme="minorHAnsi" w:hAnsiTheme="minorHAnsi"/>
          <w:sz w:val="22"/>
          <w:szCs w:val="22"/>
        </w:rPr>
        <w:t>budsjett</w:t>
      </w:r>
      <w:r w:rsidR="00EE3FB5">
        <w:rPr>
          <w:rFonts w:asciiTheme="minorHAnsi" w:hAnsiTheme="minorHAnsi"/>
          <w:sz w:val="22"/>
          <w:szCs w:val="22"/>
        </w:rPr>
        <w:t xml:space="preserve">. </w:t>
      </w:r>
      <w:r w:rsidRPr="00512988">
        <w:rPr>
          <w:rFonts w:asciiTheme="minorHAnsi" w:hAnsiTheme="minorHAnsi"/>
          <w:sz w:val="22"/>
          <w:szCs w:val="22"/>
        </w:rPr>
        <w:t>Dette hører dels til Løft 8 – Målrettet styring, men kan med fordel erstatte forslag om styrket forskningsinnsats i punkt 24.2.4</w:t>
      </w:r>
      <w:r w:rsidR="00C036C0">
        <w:rPr>
          <w:rFonts w:asciiTheme="minorHAnsi" w:hAnsiTheme="minorHAnsi"/>
          <w:sz w:val="22"/>
          <w:szCs w:val="22"/>
        </w:rPr>
        <w:t xml:space="preserve">, da vi synes at mer nasjonal forskning på barrierer som hindrer realisering av rettigheter ikke lenger </w:t>
      </w:r>
      <w:r w:rsidR="00EE3FB5">
        <w:rPr>
          <w:rFonts w:asciiTheme="minorHAnsi" w:hAnsiTheme="minorHAnsi"/>
          <w:sz w:val="22"/>
          <w:szCs w:val="22"/>
        </w:rPr>
        <w:t xml:space="preserve">vil </w:t>
      </w:r>
      <w:r w:rsidR="00C036C0">
        <w:rPr>
          <w:rFonts w:asciiTheme="minorHAnsi" w:hAnsiTheme="minorHAnsi"/>
          <w:sz w:val="22"/>
          <w:szCs w:val="22"/>
        </w:rPr>
        <w:t>være nødvendig dersom man bevisst jobber for å fjerne de allerede identifiserte barrierene</w:t>
      </w:r>
      <w:r w:rsidRPr="00512988">
        <w:rPr>
          <w:rFonts w:asciiTheme="minorHAnsi" w:hAnsiTheme="minorHAnsi"/>
          <w:sz w:val="22"/>
          <w:szCs w:val="22"/>
        </w:rPr>
        <w:t>.</w:t>
      </w:r>
    </w:p>
    <w:p w14:paraId="2983DA41" w14:textId="77777777" w:rsidR="00273911" w:rsidRDefault="00273911" w:rsidP="003A63FE">
      <w:pPr>
        <w:rPr>
          <w:rFonts w:asciiTheme="minorHAnsi" w:hAnsiTheme="minorHAnsi"/>
          <w:sz w:val="22"/>
          <w:szCs w:val="22"/>
        </w:rPr>
      </w:pPr>
    </w:p>
    <w:p w14:paraId="57889563" w14:textId="77777777" w:rsidR="003A63FE" w:rsidRPr="00721FA6" w:rsidRDefault="003A63FE" w:rsidP="003A63FE">
      <w:pPr>
        <w:rPr>
          <w:rFonts w:asciiTheme="minorHAnsi" w:hAnsiTheme="minorHAnsi"/>
          <w:i/>
          <w:color w:val="17365D" w:themeColor="text2" w:themeShade="BF"/>
          <w:sz w:val="22"/>
          <w:szCs w:val="22"/>
        </w:rPr>
      </w:pPr>
      <w:r w:rsidRPr="00721FA6">
        <w:rPr>
          <w:rFonts w:asciiTheme="minorHAnsi" w:hAnsiTheme="minorHAnsi"/>
          <w:i/>
          <w:color w:val="17365D" w:themeColor="text2" w:themeShade="BF"/>
          <w:sz w:val="22"/>
          <w:szCs w:val="22"/>
        </w:rPr>
        <w:t>FFO støtter forslag om kunnskap- og kompetanseheving hos personalet som jobber med utviklingshemmede på alle samfunnsområder. Vi etterlyser samtidig kunnskapsheving blant ledelsen og i kommuneadministrasjon.</w:t>
      </w:r>
    </w:p>
    <w:p w14:paraId="2DD7E4E3" w14:textId="77777777" w:rsidR="00512988" w:rsidRDefault="00512988" w:rsidP="0060715E">
      <w:pPr>
        <w:rPr>
          <w:rFonts w:asciiTheme="minorHAnsi" w:hAnsiTheme="minorHAnsi"/>
          <w:sz w:val="22"/>
          <w:szCs w:val="22"/>
        </w:rPr>
      </w:pPr>
    </w:p>
    <w:p w14:paraId="4E749DD9" w14:textId="2524F8A5" w:rsidR="00B36F73" w:rsidRPr="00EE3FB5" w:rsidRDefault="00B36F73" w:rsidP="00B36F73">
      <w:pPr>
        <w:pStyle w:val="Overskrift1"/>
        <w:rPr>
          <w:rFonts w:asciiTheme="minorHAnsi" w:hAnsiTheme="minorHAnsi"/>
          <w:sz w:val="24"/>
          <w:szCs w:val="24"/>
        </w:rPr>
      </w:pPr>
      <w:r w:rsidRPr="00EE3FB5">
        <w:rPr>
          <w:rFonts w:asciiTheme="minorHAnsi" w:hAnsiTheme="minorHAnsi"/>
          <w:sz w:val="24"/>
          <w:szCs w:val="24"/>
        </w:rPr>
        <w:t>Løft 7 – Koordinerte tjenester</w:t>
      </w:r>
    </w:p>
    <w:p w14:paraId="6AD86F50" w14:textId="26614FDE" w:rsidR="00B36F73" w:rsidRPr="00721FA6" w:rsidRDefault="00B36F73" w:rsidP="00B36F73">
      <w:pPr>
        <w:rPr>
          <w:rFonts w:asciiTheme="minorHAnsi" w:hAnsiTheme="minorHAnsi"/>
          <w:i/>
          <w:color w:val="17365D" w:themeColor="text2" w:themeShade="BF"/>
          <w:sz w:val="22"/>
          <w:szCs w:val="22"/>
        </w:rPr>
      </w:pPr>
      <w:r w:rsidRPr="00B36F73">
        <w:rPr>
          <w:rFonts w:asciiTheme="minorHAnsi" w:hAnsiTheme="minorHAnsi"/>
          <w:sz w:val="22"/>
          <w:szCs w:val="22"/>
        </w:rPr>
        <w:t>FFO savner en nærmere presisering av konkrete velferdstjenester som skal omfattes av utvalgets lovforslag til kommuneloven § 4a og som kommunene skal koordinere. Dette kan etter vår oppfatning føre til misforståelser</w:t>
      </w:r>
      <w:r w:rsidR="00DC7F75">
        <w:rPr>
          <w:rFonts w:asciiTheme="minorHAnsi" w:hAnsiTheme="minorHAnsi"/>
          <w:sz w:val="22"/>
          <w:szCs w:val="22"/>
        </w:rPr>
        <w:t xml:space="preserve">. Vi </w:t>
      </w:r>
      <w:r w:rsidRPr="00B36F73">
        <w:rPr>
          <w:rFonts w:asciiTheme="minorHAnsi" w:hAnsiTheme="minorHAnsi"/>
          <w:sz w:val="22"/>
          <w:szCs w:val="22"/>
        </w:rPr>
        <w:t xml:space="preserve">erfarer at kommunene allerede i dag fraskriver seg koordineringsansvaret eller ikke </w:t>
      </w:r>
      <w:r w:rsidR="00DC7F75" w:rsidRPr="00B36F73">
        <w:rPr>
          <w:rFonts w:asciiTheme="minorHAnsi" w:hAnsiTheme="minorHAnsi"/>
          <w:sz w:val="22"/>
          <w:szCs w:val="22"/>
        </w:rPr>
        <w:t xml:space="preserve">legger </w:t>
      </w:r>
      <w:r w:rsidRPr="00B36F73">
        <w:rPr>
          <w:rFonts w:asciiTheme="minorHAnsi" w:hAnsiTheme="minorHAnsi"/>
          <w:sz w:val="22"/>
          <w:szCs w:val="22"/>
        </w:rPr>
        <w:t xml:space="preserve">innhold i koordineringen, slik at den </w:t>
      </w:r>
      <w:r w:rsidR="00DC7F75">
        <w:rPr>
          <w:rFonts w:asciiTheme="minorHAnsi" w:hAnsiTheme="minorHAnsi"/>
          <w:sz w:val="22"/>
          <w:szCs w:val="22"/>
        </w:rPr>
        <w:t xml:space="preserve">ikke </w:t>
      </w:r>
      <w:r w:rsidRPr="00B36F73">
        <w:rPr>
          <w:rFonts w:asciiTheme="minorHAnsi" w:hAnsiTheme="minorHAnsi"/>
          <w:sz w:val="22"/>
          <w:szCs w:val="22"/>
        </w:rPr>
        <w:t>fungerer i praksis. Dette til tross for at kommunenes plikt til samhandling og samarbeid</w:t>
      </w:r>
      <w:r w:rsidR="00DC7F75">
        <w:rPr>
          <w:rFonts w:asciiTheme="minorHAnsi" w:hAnsiTheme="minorHAnsi"/>
          <w:sz w:val="22"/>
          <w:szCs w:val="22"/>
        </w:rPr>
        <w:t>,</w:t>
      </w:r>
      <w:r w:rsidRPr="00B36F73">
        <w:rPr>
          <w:rFonts w:asciiTheme="minorHAnsi" w:hAnsiTheme="minorHAnsi"/>
          <w:sz w:val="22"/>
          <w:szCs w:val="22"/>
        </w:rPr>
        <w:t xml:space="preserve"> f</w:t>
      </w:r>
      <w:r w:rsidR="00DC7F75">
        <w:rPr>
          <w:rFonts w:asciiTheme="minorHAnsi" w:hAnsiTheme="minorHAnsi"/>
          <w:sz w:val="22"/>
          <w:szCs w:val="22"/>
        </w:rPr>
        <w:t>or eksempel</w:t>
      </w:r>
      <w:r w:rsidRPr="00B36F73">
        <w:rPr>
          <w:rFonts w:asciiTheme="minorHAnsi" w:hAnsiTheme="minorHAnsi"/>
          <w:sz w:val="22"/>
          <w:szCs w:val="22"/>
        </w:rPr>
        <w:t xml:space="preserve"> </w:t>
      </w:r>
      <w:r w:rsidR="00DC7F75">
        <w:rPr>
          <w:rFonts w:asciiTheme="minorHAnsi" w:hAnsiTheme="minorHAnsi"/>
          <w:sz w:val="22"/>
          <w:szCs w:val="22"/>
        </w:rPr>
        <w:t xml:space="preserve">på </w:t>
      </w:r>
      <w:r w:rsidRPr="00B36F73">
        <w:rPr>
          <w:rFonts w:asciiTheme="minorHAnsi" w:hAnsiTheme="minorHAnsi"/>
          <w:sz w:val="22"/>
          <w:szCs w:val="22"/>
        </w:rPr>
        <w:t>helse- og omsorgsfeltet</w:t>
      </w:r>
      <w:r w:rsidR="00DC7F75">
        <w:rPr>
          <w:rFonts w:asciiTheme="minorHAnsi" w:hAnsiTheme="minorHAnsi"/>
          <w:sz w:val="22"/>
          <w:szCs w:val="22"/>
        </w:rPr>
        <w:t>,</w:t>
      </w:r>
      <w:r w:rsidRPr="00B36F73">
        <w:rPr>
          <w:rFonts w:asciiTheme="minorHAnsi" w:hAnsiTheme="minorHAnsi"/>
          <w:sz w:val="22"/>
          <w:szCs w:val="22"/>
        </w:rPr>
        <w:t xml:space="preserve"> er uttrykkelig hjemlet i helse- og omsorgstjenesteloven § 3-4</w:t>
      </w:r>
      <w:r w:rsidR="00DC7F75">
        <w:rPr>
          <w:rFonts w:asciiTheme="minorHAnsi" w:hAnsiTheme="minorHAnsi"/>
          <w:sz w:val="22"/>
          <w:szCs w:val="22"/>
        </w:rPr>
        <w:t>. L</w:t>
      </w:r>
      <w:r w:rsidRPr="00B36F73">
        <w:rPr>
          <w:rFonts w:asciiTheme="minorHAnsi" w:hAnsiTheme="minorHAnsi"/>
          <w:sz w:val="22"/>
          <w:szCs w:val="22"/>
        </w:rPr>
        <w:t xml:space="preserve">ovens § 7-2 og 7-3 pålegger kommunene til å både tilby koordinator og </w:t>
      </w:r>
      <w:r w:rsidR="00DC7F75">
        <w:rPr>
          <w:rFonts w:asciiTheme="minorHAnsi" w:hAnsiTheme="minorHAnsi"/>
          <w:sz w:val="22"/>
          <w:szCs w:val="22"/>
        </w:rPr>
        <w:t>sikre</w:t>
      </w:r>
      <w:r w:rsidRPr="00B36F73">
        <w:rPr>
          <w:rFonts w:asciiTheme="minorHAnsi" w:hAnsiTheme="minorHAnsi"/>
          <w:sz w:val="22"/>
          <w:szCs w:val="22"/>
        </w:rPr>
        <w:t xml:space="preserve"> opplæring og veiledning av koordinatorene.</w:t>
      </w:r>
      <w:r w:rsidR="006A7171">
        <w:rPr>
          <w:rFonts w:asciiTheme="minorHAnsi" w:hAnsiTheme="minorHAnsi"/>
          <w:sz w:val="22"/>
          <w:szCs w:val="22"/>
        </w:rPr>
        <w:t xml:space="preserve"> </w:t>
      </w:r>
      <w:r w:rsidR="006A7171" w:rsidRPr="00721FA6">
        <w:rPr>
          <w:rFonts w:asciiTheme="minorHAnsi" w:hAnsiTheme="minorHAnsi"/>
          <w:i/>
          <w:color w:val="17365D" w:themeColor="text2" w:themeShade="BF"/>
          <w:sz w:val="22"/>
          <w:szCs w:val="22"/>
        </w:rPr>
        <w:t>FFO mener helhetlig</w:t>
      </w:r>
      <w:r w:rsidR="00DC7F75" w:rsidRPr="00721FA6">
        <w:rPr>
          <w:rFonts w:asciiTheme="minorHAnsi" w:hAnsiTheme="minorHAnsi"/>
          <w:i/>
          <w:color w:val="17365D" w:themeColor="text2" w:themeShade="BF"/>
          <w:sz w:val="22"/>
          <w:szCs w:val="22"/>
        </w:rPr>
        <w:t>, t</w:t>
      </w:r>
      <w:r w:rsidR="006A7171" w:rsidRPr="00721FA6">
        <w:rPr>
          <w:rFonts w:asciiTheme="minorHAnsi" w:hAnsiTheme="minorHAnsi"/>
          <w:i/>
          <w:color w:val="17365D" w:themeColor="text2" w:themeShade="BF"/>
          <w:sz w:val="22"/>
          <w:szCs w:val="22"/>
        </w:rPr>
        <w:t>verrfaglig</w:t>
      </w:r>
      <w:r w:rsidR="00DC7F75" w:rsidRPr="00721FA6">
        <w:rPr>
          <w:rFonts w:asciiTheme="minorHAnsi" w:hAnsiTheme="minorHAnsi"/>
          <w:i/>
          <w:color w:val="17365D" w:themeColor="text2" w:themeShade="BF"/>
          <w:sz w:val="22"/>
          <w:szCs w:val="22"/>
        </w:rPr>
        <w:t xml:space="preserve"> og tverretatlig </w:t>
      </w:r>
      <w:r w:rsidR="006A7171" w:rsidRPr="00721FA6">
        <w:rPr>
          <w:rFonts w:asciiTheme="minorHAnsi" w:hAnsiTheme="minorHAnsi"/>
          <w:i/>
          <w:color w:val="17365D" w:themeColor="text2" w:themeShade="BF"/>
          <w:sz w:val="22"/>
          <w:szCs w:val="22"/>
        </w:rPr>
        <w:t xml:space="preserve">oppfølging må sikres gjennom å styrke koordinatorrollen, og at utviklingshemmede må få oppfylt sin rett til koordinator. </w:t>
      </w:r>
    </w:p>
    <w:p w14:paraId="0C3335F8" w14:textId="77777777" w:rsidR="003A63FE" w:rsidRDefault="003A63FE" w:rsidP="00B36F73">
      <w:pPr>
        <w:rPr>
          <w:rFonts w:asciiTheme="minorHAnsi" w:hAnsiTheme="minorHAnsi"/>
          <w:sz w:val="22"/>
          <w:szCs w:val="22"/>
        </w:rPr>
      </w:pPr>
    </w:p>
    <w:p w14:paraId="7C4CF5C1" w14:textId="6AC296A7" w:rsidR="003A63FE" w:rsidRPr="00F0367A" w:rsidRDefault="003A63FE" w:rsidP="003A63FE">
      <w:pPr>
        <w:rPr>
          <w:rFonts w:asciiTheme="minorHAnsi" w:hAnsiTheme="minorHAnsi"/>
          <w:sz w:val="22"/>
          <w:szCs w:val="22"/>
        </w:rPr>
      </w:pPr>
      <w:r w:rsidRPr="00F0367A">
        <w:rPr>
          <w:rFonts w:asciiTheme="minorHAnsi" w:hAnsiTheme="minorHAnsi"/>
          <w:sz w:val="22"/>
          <w:szCs w:val="22"/>
        </w:rPr>
        <w:t>Samtidig fremstår det som om koordineringsoppgaver ofte utføres av personell, som allerede har mange primære oppgaver i sin opprinnelige stilling. Dette fører til at man ikke får dedikert tid til koordinering, når man skal gjøre det i tillegg til arbeid som man ut ifra sin stilling er nødt til å prioritere.</w:t>
      </w:r>
      <w:r w:rsidR="00F0367A" w:rsidRPr="00F0367A">
        <w:rPr>
          <w:rFonts w:asciiTheme="minorHAnsi" w:hAnsiTheme="minorHAnsi"/>
          <w:sz w:val="22"/>
          <w:szCs w:val="22"/>
        </w:rPr>
        <w:t xml:space="preserve"> </w:t>
      </w:r>
      <w:r w:rsidRPr="00F0367A">
        <w:rPr>
          <w:rFonts w:asciiTheme="minorHAnsi" w:hAnsiTheme="minorHAnsi"/>
          <w:sz w:val="22"/>
          <w:szCs w:val="22"/>
        </w:rPr>
        <w:t>FFO er enig i at kommunalt koordineringsansvar for alle velferdstjenester bør presiseres nærmere. Vi foreslår at dette forankres i lovverket og at kommunale koordinatorstillingene blir lønnet i takt med omfang av oppgaver.</w:t>
      </w:r>
    </w:p>
    <w:p w14:paraId="2F7CE7B3" w14:textId="77777777" w:rsidR="003A63FE" w:rsidRPr="00B36F73" w:rsidRDefault="003A63FE" w:rsidP="00B36F73">
      <w:pPr>
        <w:rPr>
          <w:rFonts w:asciiTheme="minorHAnsi" w:hAnsiTheme="minorHAnsi"/>
          <w:sz w:val="22"/>
          <w:szCs w:val="22"/>
        </w:rPr>
      </w:pPr>
    </w:p>
    <w:p w14:paraId="2FEDA8AC" w14:textId="14A11FAB" w:rsidR="00EE3FB5" w:rsidRPr="00EE3FB5" w:rsidRDefault="00EE3FB5" w:rsidP="0060715E">
      <w:pPr>
        <w:rPr>
          <w:rFonts w:asciiTheme="minorHAnsi" w:hAnsiTheme="minorHAnsi" w:cs="Arial"/>
          <w:b/>
          <w:bCs/>
          <w:kern w:val="32"/>
        </w:rPr>
      </w:pPr>
      <w:r w:rsidRPr="00EE3FB5">
        <w:rPr>
          <w:rFonts w:asciiTheme="minorHAnsi" w:hAnsiTheme="minorHAnsi" w:cs="Arial"/>
          <w:b/>
          <w:bCs/>
          <w:kern w:val="32"/>
        </w:rPr>
        <w:t>L</w:t>
      </w:r>
      <w:r>
        <w:rPr>
          <w:rFonts w:asciiTheme="minorHAnsi" w:hAnsiTheme="minorHAnsi" w:cs="Arial"/>
          <w:b/>
          <w:bCs/>
          <w:kern w:val="32"/>
        </w:rPr>
        <w:t>øft</w:t>
      </w:r>
      <w:r w:rsidRPr="00EE3FB5">
        <w:rPr>
          <w:rFonts w:asciiTheme="minorHAnsi" w:hAnsiTheme="minorHAnsi" w:cs="Arial"/>
          <w:b/>
          <w:bCs/>
          <w:kern w:val="32"/>
        </w:rPr>
        <w:t xml:space="preserve"> 8 Målrettet styring</w:t>
      </w:r>
    </w:p>
    <w:p w14:paraId="183158DE" w14:textId="5D8C20FA" w:rsidR="003B700E" w:rsidRDefault="003B700E" w:rsidP="003B700E">
      <w:pPr>
        <w:rPr>
          <w:rFonts w:asciiTheme="minorHAnsi" w:hAnsiTheme="minorHAnsi"/>
          <w:sz w:val="22"/>
          <w:szCs w:val="22"/>
        </w:rPr>
      </w:pPr>
      <w:r w:rsidRPr="003B700E">
        <w:rPr>
          <w:rFonts w:asciiTheme="minorHAnsi" w:hAnsiTheme="minorHAnsi"/>
          <w:sz w:val="22"/>
          <w:szCs w:val="22"/>
        </w:rPr>
        <w:t>Utvalgets gjennomgang viser manglende vektlegging av utviklingshemmedes</w:t>
      </w:r>
      <w:r>
        <w:rPr>
          <w:rFonts w:asciiTheme="minorHAnsi" w:hAnsiTheme="minorHAnsi"/>
          <w:sz w:val="22"/>
          <w:szCs w:val="22"/>
        </w:rPr>
        <w:t xml:space="preserve"> </w:t>
      </w:r>
      <w:r w:rsidRPr="003B700E">
        <w:rPr>
          <w:rFonts w:asciiTheme="minorHAnsi" w:hAnsiTheme="minorHAnsi"/>
          <w:sz w:val="22"/>
          <w:szCs w:val="22"/>
        </w:rPr>
        <w:t>perspektiver i politiske satsinger og i</w:t>
      </w:r>
      <w:r>
        <w:rPr>
          <w:rFonts w:asciiTheme="minorHAnsi" w:hAnsiTheme="minorHAnsi"/>
          <w:sz w:val="22"/>
          <w:szCs w:val="22"/>
        </w:rPr>
        <w:t xml:space="preserve"> </w:t>
      </w:r>
      <w:r w:rsidRPr="003B700E">
        <w:rPr>
          <w:rFonts w:asciiTheme="minorHAnsi" w:hAnsiTheme="minorHAnsi"/>
          <w:sz w:val="22"/>
          <w:szCs w:val="22"/>
        </w:rPr>
        <w:t>eksisterende ordnin</w:t>
      </w:r>
      <w:r>
        <w:rPr>
          <w:rFonts w:asciiTheme="minorHAnsi" w:hAnsiTheme="minorHAnsi"/>
          <w:sz w:val="22"/>
          <w:szCs w:val="22"/>
        </w:rPr>
        <w:t>ger og tiltak, og at d</w:t>
      </w:r>
      <w:r w:rsidRPr="003B700E">
        <w:rPr>
          <w:rFonts w:asciiTheme="minorHAnsi" w:hAnsiTheme="minorHAnsi"/>
          <w:sz w:val="22"/>
          <w:szCs w:val="22"/>
        </w:rPr>
        <w:t>et er få eller ingen planer for hvordan</w:t>
      </w:r>
      <w:r>
        <w:rPr>
          <w:rFonts w:asciiTheme="minorHAnsi" w:hAnsiTheme="minorHAnsi"/>
          <w:sz w:val="22"/>
          <w:szCs w:val="22"/>
        </w:rPr>
        <w:t xml:space="preserve"> </w:t>
      </w:r>
      <w:r w:rsidRPr="003B700E">
        <w:rPr>
          <w:rFonts w:asciiTheme="minorHAnsi" w:hAnsiTheme="minorHAnsi"/>
          <w:sz w:val="22"/>
          <w:szCs w:val="22"/>
        </w:rPr>
        <w:t>CRPD fullt ut skal gjennomføres</w:t>
      </w:r>
      <w:r>
        <w:rPr>
          <w:rFonts w:asciiTheme="minorHAnsi" w:hAnsiTheme="minorHAnsi"/>
          <w:sz w:val="22"/>
          <w:szCs w:val="22"/>
        </w:rPr>
        <w:t xml:space="preserve"> </w:t>
      </w:r>
      <w:r w:rsidRPr="003B700E">
        <w:rPr>
          <w:rFonts w:asciiTheme="minorHAnsi" w:hAnsiTheme="minorHAnsi"/>
          <w:sz w:val="22"/>
          <w:szCs w:val="22"/>
        </w:rPr>
        <w:t>på alle relevante samfunnsområder. Det</w:t>
      </w:r>
      <w:r>
        <w:rPr>
          <w:rFonts w:asciiTheme="minorHAnsi" w:hAnsiTheme="minorHAnsi"/>
          <w:sz w:val="22"/>
          <w:szCs w:val="22"/>
        </w:rPr>
        <w:t xml:space="preserve"> </w:t>
      </w:r>
      <w:r w:rsidRPr="003B700E">
        <w:rPr>
          <w:rFonts w:asciiTheme="minorHAnsi" w:hAnsiTheme="minorHAnsi"/>
          <w:sz w:val="22"/>
          <w:szCs w:val="22"/>
        </w:rPr>
        <w:t>mangler i tillegg en helhetlig tilnærming på departementsnivå</w:t>
      </w:r>
      <w:r>
        <w:rPr>
          <w:rFonts w:asciiTheme="minorHAnsi" w:hAnsiTheme="minorHAnsi"/>
          <w:sz w:val="22"/>
          <w:szCs w:val="22"/>
        </w:rPr>
        <w:t xml:space="preserve"> </w:t>
      </w:r>
      <w:r w:rsidRPr="003B700E">
        <w:rPr>
          <w:rFonts w:asciiTheme="minorHAnsi" w:hAnsiTheme="minorHAnsi"/>
          <w:sz w:val="22"/>
          <w:szCs w:val="22"/>
        </w:rPr>
        <w:t>for hvordan man skal nå politiske</w:t>
      </w:r>
      <w:r>
        <w:rPr>
          <w:rFonts w:asciiTheme="minorHAnsi" w:hAnsiTheme="minorHAnsi"/>
          <w:sz w:val="22"/>
          <w:szCs w:val="22"/>
        </w:rPr>
        <w:t xml:space="preserve"> </w:t>
      </w:r>
      <w:r w:rsidRPr="003B700E">
        <w:rPr>
          <w:rFonts w:asciiTheme="minorHAnsi" w:hAnsiTheme="minorHAnsi"/>
          <w:sz w:val="22"/>
          <w:szCs w:val="22"/>
        </w:rPr>
        <w:t>målsettinger for utviklingshemmede, og sikre en</w:t>
      </w:r>
      <w:r>
        <w:rPr>
          <w:rFonts w:asciiTheme="minorHAnsi" w:hAnsiTheme="minorHAnsi"/>
          <w:sz w:val="22"/>
          <w:szCs w:val="22"/>
        </w:rPr>
        <w:t xml:space="preserve"> </w:t>
      </w:r>
      <w:r w:rsidRPr="003B700E">
        <w:rPr>
          <w:rFonts w:asciiTheme="minorHAnsi" w:hAnsiTheme="minorHAnsi"/>
          <w:sz w:val="22"/>
          <w:szCs w:val="22"/>
        </w:rPr>
        <w:t>koordinert innsats.</w:t>
      </w:r>
      <w:r>
        <w:rPr>
          <w:rFonts w:asciiTheme="minorHAnsi" w:hAnsiTheme="minorHAnsi"/>
          <w:sz w:val="22"/>
          <w:szCs w:val="22"/>
        </w:rPr>
        <w:t xml:space="preserve"> </w:t>
      </w:r>
    </w:p>
    <w:p w14:paraId="24939E5D" w14:textId="77777777" w:rsidR="003B700E" w:rsidRPr="003B700E" w:rsidRDefault="003B700E" w:rsidP="003B700E">
      <w:pPr>
        <w:rPr>
          <w:rFonts w:asciiTheme="minorHAnsi" w:hAnsiTheme="minorHAnsi"/>
          <w:sz w:val="22"/>
          <w:szCs w:val="22"/>
        </w:rPr>
      </w:pPr>
    </w:p>
    <w:p w14:paraId="4B6CA6F9" w14:textId="1CE2C91C" w:rsidR="0060715E" w:rsidRDefault="003B700E" w:rsidP="003B700E">
      <w:pPr>
        <w:rPr>
          <w:rFonts w:asciiTheme="minorHAnsi" w:hAnsiTheme="minorHAnsi"/>
          <w:sz w:val="22"/>
          <w:szCs w:val="22"/>
        </w:rPr>
      </w:pPr>
      <w:r>
        <w:rPr>
          <w:rFonts w:asciiTheme="minorHAnsi" w:hAnsiTheme="minorHAnsi"/>
          <w:sz w:val="22"/>
          <w:szCs w:val="22"/>
        </w:rPr>
        <w:t>Utvalget anbefaler at r</w:t>
      </w:r>
      <w:r w:rsidRPr="003B700E">
        <w:rPr>
          <w:rFonts w:asciiTheme="minorHAnsi" w:hAnsiTheme="minorHAnsi"/>
          <w:sz w:val="22"/>
          <w:szCs w:val="22"/>
        </w:rPr>
        <w:t>egjeringen tydeliggjør pådriveransvaret på</w:t>
      </w:r>
      <w:r>
        <w:rPr>
          <w:rFonts w:asciiTheme="minorHAnsi" w:hAnsiTheme="minorHAnsi"/>
          <w:sz w:val="22"/>
          <w:szCs w:val="22"/>
        </w:rPr>
        <w:t xml:space="preserve"> politikkområdet, at d</w:t>
      </w:r>
      <w:r w:rsidRPr="003B700E">
        <w:rPr>
          <w:rFonts w:asciiTheme="minorHAnsi" w:hAnsiTheme="minorHAnsi"/>
          <w:sz w:val="22"/>
          <w:szCs w:val="22"/>
        </w:rPr>
        <w:t>et rapporteres regelmessig til Stortinget om</w:t>
      </w:r>
      <w:r>
        <w:rPr>
          <w:rFonts w:asciiTheme="minorHAnsi" w:hAnsiTheme="minorHAnsi"/>
          <w:sz w:val="22"/>
          <w:szCs w:val="22"/>
        </w:rPr>
        <w:t xml:space="preserve"> </w:t>
      </w:r>
      <w:r w:rsidRPr="003B700E">
        <w:rPr>
          <w:rFonts w:asciiTheme="minorHAnsi" w:hAnsiTheme="minorHAnsi"/>
          <w:sz w:val="22"/>
          <w:szCs w:val="22"/>
        </w:rPr>
        <w:t>situasjonen for utviklingshemmede og iverksatte</w:t>
      </w:r>
      <w:r>
        <w:rPr>
          <w:rFonts w:asciiTheme="minorHAnsi" w:hAnsiTheme="minorHAnsi"/>
          <w:sz w:val="22"/>
          <w:szCs w:val="22"/>
        </w:rPr>
        <w:t xml:space="preserve"> </w:t>
      </w:r>
      <w:r w:rsidRPr="003B700E">
        <w:rPr>
          <w:rFonts w:asciiTheme="minorHAnsi" w:hAnsiTheme="minorHAnsi"/>
          <w:sz w:val="22"/>
          <w:szCs w:val="22"/>
        </w:rPr>
        <w:t>tiltak</w:t>
      </w:r>
      <w:r>
        <w:rPr>
          <w:rFonts w:asciiTheme="minorHAnsi" w:hAnsiTheme="minorHAnsi"/>
          <w:sz w:val="22"/>
          <w:szCs w:val="22"/>
        </w:rPr>
        <w:t>, og at d</w:t>
      </w:r>
      <w:r w:rsidRPr="003B700E">
        <w:rPr>
          <w:rFonts w:asciiTheme="minorHAnsi" w:hAnsiTheme="minorHAnsi"/>
          <w:sz w:val="22"/>
          <w:szCs w:val="22"/>
        </w:rPr>
        <w:t xml:space="preserve">epartementet med samordningsansvar </w:t>
      </w:r>
      <w:r>
        <w:rPr>
          <w:rFonts w:asciiTheme="minorHAnsi" w:hAnsiTheme="minorHAnsi"/>
          <w:sz w:val="22"/>
          <w:szCs w:val="22"/>
        </w:rPr>
        <w:t xml:space="preserve">(BLD) </w:t>
      </w:r>
      <w:r w:rsidRPr="003B700E">
        <w:rPr>
          <w:rFonts w:asciiTheme="minorHAnsi" w:hAnsiTheme="minorHAnsi"/>
          <w:sz w:val="22"/>
          <w:szCs w:val="22"/>
        </w:rPr>
        <w:t>må</w:t>
      </w:r>
      <w:r>
        <w:rPr>
          <w:rFonts w:asciiTheme="minorHAnsi" w:hAnsiTheme="minorHAnsi"/>
          <w:sz w:val="22"/>
          <w:szCs w:val="22"/>
        </w:rPr>
        <w:t xml:space="preserve"> </w:t>
      </w:r>
      <w:r w:rsidRPr="003B700E">
        <w:rPr>
          <w:rFonts w:asciiTheme="minorHAnsi" w:hAnsiTheme="minorHAnsi"/>
          <w:sz w:val="22"/>
          <w:szCs w:val="22"/>
        </w:rPr>
        <w:t>utarbeide en plan for å følge opp politikkområdet.</w:t>
      </w:r>
      <w:r>
        <w:rPr>
          <w:rFonts w:asciiTheme="minorHAnsi" w:hAnsiTheme="minorHAnsi"/>
          <w:sz w:val="22"/>
          <w:szCs w:val="22"/>
        </w:rPr>
        <w:t xml:space="preserve"> Videre skal k</w:t>
      </w:r>
      <w:r w:rsidRPr="003B700E">
        <w:rPr>
          <w:rFonts w:asciiTheme="minorHAnsi" w:hAnsiTheme="minorHAnsi"/>
          <w:sz w:val="22"/>
          <w:szCs w:val="22"/>
        </w:rPr>
        <w:t>ommunene oppdatere sine planverk i tråd</w:t>
      </w:r>
      <w:r>
        <w:rPr>
          <w:rFonts w:asciiTheme="minorHAnsi" w:hAnsiTheme="minorHAnsi"/>
          <w:sz w:val="22"/>
          <w:szCs w:val="22"/>
        </w:rPr>
        <w:t xml:space="preserve"> med </w:t>
      </w:r>
      <w:r w:rsidRPr="003B700E">
        <w:rPr>
          <w:rFonts w:asciiTheme="minorHAnsi" w:hAnsiTheme="minorHAnsi"/>
          <w:sz w:val="22"/>
          <w:szCs w:val="22"/>
        </w:rPr>
        <w:t>CRPD</w:t>
      </w:r>
      <w:r>
        <w:rPr>
          <w:rFonts w:asciiTheme="minorHAnsi" w:hAnsiTheme="minorHAnsi"/>
          <w:sz w:val="22"/>
          <w:szCs w:val="22"/>
        </w:rPr>
        <w:t>, d</w:t>
      </w:r>
      <w:r w:rsidRPr="003B700E">
        <w:rPr>
          <w:rFonts w:asciiTheme="minorHAnsi" w:hAnsiTheme="minorHAnsi"/>
          <w:sz w:val="22"/>
          <w:szCs w:val="22"/>
        </w:rPr>
        <w:t xml:space="preserve">et </w:t>
      </w:r>
      <w:r w:rsidR="00DC297F">
        <w:rPr>
          <w:rFonts w:asciiTheme="minorHAnsi" w:hAnsiTheme="minorHAnsi"/>
          <w:sz w:val="22"/>
          <w:szCs w:val="22"/>
        </w:rPr>
        <w:t xml:space="preserve">skal </w:t>
      </w:r>
      <w:r w:rsidRPr="003B700E">
        <w:rPr>
          <w:rFonts w:asciiTheme="minorHAnsi" w:hAnsiTheme="minorHAnsi"/>
          <w:sz w:val="22"/>
          <w:szCs w:val="22"/>
        </w:rPr>
        <w:t>opprettes et fagorgan med primæroppgave</w:t>
      </w:r>
      <w:r w:rsidR="00DC297F">
        <w:rPr>
          <w:rFonts w:asciiTheme="minorHAnsi" w:hAnsiTheme="minorHAnsi"/>
          <w:sz w:val="22"/>
          <w:szCs w:val="22"/>
        </w:rPr>
        <w:t xml:space="preserve"> </w:t>
      </w:r>
      <w:r w:rsidRPr="003B700E">
        <w:rPr>
          <w:rFonts w:asciiTheme="minorHAnsi" w:hAnsiTheme="minorHAnsi"/>
          <w:sz w:val="22"/>
          <w:szCs w:val="22"/>
        </w:rPr>
        <w:t>å følge opp p</w:t>
      </w:r>
      <w:r>
        <w:rPr>
          <w:rFonts w:asciiTheme="minorHAnsi" w:hAnsiTheme="minorHAnsi"/>
          <w:sz w:val="22"/>
          <w:szCs w:val="22"/>
        </w:rPr>
        <w:t xml:space="preserve">olitikken for utviklingshemmede, og det </w:t>
      </w:r>
      <w:r w:rsidR="00DC297F">
        <w:rPr>
          <w:rFonts w:asciiTheme="minorHAnsi" w:hAnsiTheme="minorHAnsi"/>
          <w:sz w:val="22"/>
          <w:szCs w:val="22"/>
        </w:rPr>
        <w:t xml:space="preserve">skal </w:t>
      </w:r>
      <w:r w:rsidRPr="003B700E">
        <w:rPr>
          <w:rFonts w:asciiTheme="minorHAnsi" w:hAnsiTheme="minorHAnsi"/>
          <w:sz w:val="22"/>
          <w:szCs w:val="22"/>
        </w:rPr>
        <w:t>utvikles et indikatorsystem som viser status,</w:t>
      </w:r>
      <w:r>
        <w:rPr>
          <w:rFonts w:asciiTheme="minorHAnsi" w:hAnsiTheme="minorHAnsi"/>
          <w:sz w:val="22"/>
          <w:szCs w:val="22"/>
        </w:rPr>
        <w:t xml:space="preserve"> </w:t>
      </w:r>
      <w:r w:rsidRPr="003B700E">
        <w:rPr>
          <w:rFonts w:asciiTheme="minorHAnsi" w:hAnsiTheme="minorHAnsi"/>
          <w:sz w:val="22"/>
          <w:szCs w:val="22"/>
        </w:rPr>
        <w:t>utvikling og måloppnåelse knyttet til situasjonen</w:t>
      </w:r>
      <w:r>
        <w:rPr>
          <w:rFonts w:asciiTheme="minorHAnsi" w:hAnsiTheme="minorHAnsi"/>
          <w:sz w:val="22"/>
          <w:szCs w:val="22"/>
        </w:rPr>
        <w:t xml:space="preserve"> </w:t>
      </w:r>
      <w:r w:rsidRPr="003B700E">
        <w:rPr>
          <w:rFonts w:asciiTheme="minorHAnsi" w:hAnsiTheme="minorHAnsi"/>
          <w:sz w:val="22"/>
          <w:szCs w:val="22"/>
        </w:rPr>
        <w:t>for utviklingshemmede på relevante</w:t>
      </w:r>
      <w:r>
        <w:rPr>
          <w:rFonts w:asciiTheme="minorHAnsi" w:hAnsiTheme="minorHAnsi"/>
          <w:sz w:val="22"/>
          <w:szCs w:val="22"/>
        </w:rPr>
        <w:t xml:space="preserve"> </w:t>
      </w:r>
      <w:r w:rsidRPr="003B700E">
        <w:rPr>
          <w:rFonts w:asciiTheme="minorHAnsi" w:hAnsiTheme="minorHAnsi"/>
          <w:sz w:val="22"/>
          <w:szCs w:val="22"/>
        </w:rPr>
        <w:t>samfunnsområder.</w:t>
      </w:r>
    </w:p>
    <w:p w14:paraId="70E8B709" w14:textId="77777777" w:rsidR="003B700E" w:rsidRDefault="003B700E" w:rsidP="003B700E">
      <w:pPr>
        <w:rPr>
          <w:rFonts w:asciiTheme="minorHAnsi" w:hAnsiTheme="minorHAnsi"/>
          <w:sz w:val="22"/>
          <w:szCs w:val="22"/>
        </w:rPr>
      </w:pPr>
    </w:p>
    <w:p w14:paraId="2AC2D7FF" w14:textId="37CE1980" w:rsidR="003B700E" w:rsidRDefault="003B700E" w:rsidP="003B700E">
      <w:pPr>
        <w:rPr>
          <w:rFonts w:asciiTheme="minorHAnsi" w:hAnsiTheme="minorHAnsi"/>
          <w:sz w:val="22"/>
          <w:szCs w:val="22"/>
        </w:rPr>
      </w:pPr>
      <w:r w:rsidRPr="00721FA6">
        <w:rPr>
          <w:rFonts w:asciiTheme="minorHAnsi" w:hAnsiTheme="minorHAnsi"/>
          <w:i/>
          <w:color w:val="17365D" w:themeColor="text2" w:themeShade="BF"/>
          <w:sz w:val="22"/>
          <w:szCs w:val="22"/>
        </w:rPr>
        <w:t>FFO støtter utvalgets vurderinger og forslag</w:t>
      </w:r>
      <w:r w:rsidR="00F545DF" w:rsidRPr="00721FA6">
        <w:rPr>
          <w:rFonts w:asciiTheme="minorHAnsi" w:hAnsiTheme="minorHAnsi"/>
          <w:i/>
          <w:color w:val="17365D" w:themeColor="text2" w:themeShade="BF"/>
          <w:sz w:val="22"/>
          <w:szCs w:val="22"/>
        </w:rPr>
        <w:t>.</w:t>
      </w:r>
      <w:r w:rsidR="00F545DF">
        <w:rPr>
          <w:rFonts w:asciiTheme="minorHAnsi" w:hAnsiTheme="minorHAnsi"/>
          <w:sz w:val="22"/>
          <w:szCs w:val="22"/>
        </w:rPr>
        <w:t xml:space="preserve"> </w:t>
      </w:r>
      <w:r w:rsidR="00F545DF" w:rsidRPr="00721FA6">
        <w:rPr>
          <w:rFonts w:asciiTheme="minorHAnsi" w:hAnsiTheme="minorHAnsi"/>
          <w:i/>
          <w:color w:val="17365D" w:themeColor="text2" w:themeShade="BF"/>
          <w:sz w:val="22"/>
          <w:szCs w:val="22"/>
        </w:rPr>
        <w:t>Vi ser imidlertid at beskrivelsene i stor grad gjelder for funksjonshemmede generelt, og at det vil være positive synergieffekter i å koordinere oppfølgingen som her beskrives for fysisk og psykisk funksjonshemmede.</w:t>
      </w:r>
      <w:r w:rsidR="00F545DF" w:rsidRPr="00721FA6">
        <w:rPr>
          <w:rFonts w:asciiTheme="minorHAnsi" w:hAnsiTheme="minorHAnsi"/>
          <w:color w:val="17365D" w:themeColor="text2" w:themeShade="BF"/>
          <w:sz w:val="22"/>
          <w:szCs w:val="22"/>
        </w:rPr>
        <w:t xml:space="preserve"> </w:t>
      </w:r>
      <w:r w:rsidR="00F545DF">
        <w:rPr>
          <w:rFonts w:asciiTheme="minorHAnsi" w:hAnsiTheme="minorHAnsi"/>
          <w:sz w:val="22"/>
          <w:szCs w:val="22"/>
        </w:rPr>
        <w:t>Det gjelder spesielt i tydeliggjøring av pådriveransvaret, rapportering til Stortinget og ikke minst i en helhetlig plan for oppfølging av CRPD.</w:t>
      </w:r>
    </w:p>
    <w:p w14:paraId="53E94A24" w14:textId="4F17F69B" w:rsidR="00F545DF" w:rsidRDefault="00F545DF" w:rsidP="003B700E">
      <w:pPr>
        <w:rPr>
          <w:rFonts w:asciiTheme="minorHAnsi" w:hAnsiTheme="minorHAnsi"/>
          <w:sz w:val="22"/>
          <w:szCs w:val="22"/>
        </w:rPr>
      </w:pPr>
      <w:r>
        <w:rPr>
          <w:rFonts w:asciiTheme="minorHAnsi" w:hAnsiTheme="minorHAnsi"/>
          <w:sz w:val="22"/>
          <w:szCs w:val="22"/>
        </w:rPr>
        <w:t xml:space="preserve">Samtidig er det viktig at utviklingshemmede får det nødvendige løftet som den alvorlige situasjonen som er avdekket tilsier. </w:t>
      </w:r>
    </w:p>
    <w:p w14:paraId="655C804F" w14:textId="77777777" w:rsidR="00F545DF" w:rsidRDefault="00F545DF" w:rsidP="003B700E">
      <w:pPr>
        <w:rPr>
          <w:rFonts w:asciiTheme="minorHAnsi" w:hAnsiTheme="minorHAnsi"/>
          <w:sz w:val="22"/>
          <w:szCs w:val="22"/>
        </w:rPr>
      </w:pPr>
    </w:p>
    <w:p w14:paraId="6AD9626F" w14:textId="30A224C7" w:rsidR="009F080F" w:rsidRPr="009F080F" w:rsidRDefault="009F080F" w:rsidP="0060715E">
      <w:pPr>
        <w:rPr>
          <w:rFonts w:asciiTheme="minorHAnsi" w:hAnsiTheme="minorHAnsi"/>
          <w:b/>
        </w:rPr>
      </w:pPr>
      <w:r w:rsidRPr="009F080F">
        <w:rPr>
          <w:rFonts w:asciiTheme="minorHAnsi" w:hAnsiTheme="minorHAnsi"/>
          <w:b/>
        </w:rPr>
        <w:t>Andre områder</w:t>
      </w:r>
    </w:p>
    <w:p w14:paraId="224E8C27" w14:textId="461A6B65" w:rsidR="0060715E" w:rsidRPr="00EE3FB5" w:rsidRDefault="0060715E" w:rsidP="0060715E">
      <w:pPr>
        <w:rPr>
          <w:rFonts w:asciiTheme="minorHAnsi" w:hAnsiTheme="minorHAnsi"/>
          <w:b/>
          <w:sz w:val="22"/>
          <w:szCs w:val="22"/>
        </w:rPr>
      </w:pPr>
      <w:r w:rsidRPr="00EE3FB5">
        <w:rPr>
          <w:rFonts w:asciiTheme="minorHAnsi" w:hAnsiTheme="minorHAnsi"/>
          <w:b/>
          <w:sz w:val="22"/>
          <w:szCs w:val="22"/>
        </w:rPr>
        <w:t>Fritid</w:t>
      </w:r>
    </w:p>
    <w:p w14:paraId="3A638B03" w14:textId="38C3DB8C" w:rsidR="0060715E" w:rsidRPr="0060715E" w:rsidRDefault="0060715E" w:rsidP="0060715E">
      <w:pPr>
        <w:rPr>
          <w:rFonts w:asciiTheme="minorHAnsi" w:hAnsiTheme="minorHAnsi"/>
          <w:sz w:val="22"/>
          <w:szCs w:val="22"/>
        </w:rPr>
      </w:pPr>
      <w:r w:rsidRPr="0060715E">
        <w:rPr>
          <w:rFonts w:asciiTheme="minorHAnsi" w:hAnsiTheme="minorHAnsi"/>
          <w:sz w:val="22"/>
          <w:szCs w:val="22"/>
        </w:rPr>
        <w:t>Fritidsaktiviteter er en arena for læring, mestring og utvikling</w:t>
      </w:r>
      <w:r w:rsidR="00F0367A">
        <w:rPr>
          <w:rFonts w:asciiTheme="minorHAnsi" w:hAnsiTheme="minorHAnsi"/>
          <w:sz w:val="22"/>
          <w:szCs w:val="22"/>
        </w:rPr>
        <w:t>,</w:t>
      </w:r>
      <w:r w:rsidRPr="0060715E">
        <w:rPr>
          <w:rFonts w:asciiTheme="minorHAnsi" w:hAnsiTheme="minorHAnsi"/>
          <w:sz w:val="22"/>
          <w:szCs w:val="22"/>
        </w:rPr>
        <w:t xml:space="preserve"> og mange aktiviteter gir en betydelig helsegevinst. Dessverre har mange utviklingshemmede begrensede sosiale nettverk og få nære venner.</w:t>
      </w:r>
    </w:p>
    <w:p w14:paraId="7053FAD1" w14:textId="1FB3AEFC" w:rsidR="0060715E" w:rsidRPr="0060715E" w:rsidRDefault="0060715E" w:rsidP="0060715E">
      <w:pPr>
        <w:rPr>
          <w:rFonts w:asciiTheme="minorHAnsi" w:hAnsiTheme="minorHAnsi"/>
          <w:sz w:val="22"/>
          <w:szCs w:val="22"/>
        </w:rPr>
      </w:pPr>
      <w:r w:rsidRPr="0060715E">
        <w:rPr>
          <w:rFonts w:asciiTheme="minorHAnsi" w:hAnsiTheme="minorHAnsi"/>
          <w:sz w:val="22"/>
          <w:szCs w:val="22"/>
        </w:rPr>
        <w:t xml:space="preserve">Artikkel 30 i CRPD slår fast at personer med nedsatt funksjonsevne har rett til </w:t>
      </w:r>
      <w:r w:rsidR="00F0367A">
        <w:rPr>
          <w:rFonts w:asciiTheme="minorHAnsi" w:hAnsiTheme="minorHAnsi"/>
          <w:sz w:val="22"/>
          <w:szCs w:val="22"/>
        </w:rPr>
        <w:t xml:space="preserve">å delta i </w:t>
      </w:r>
      <w:r w:rsidRPr="0060715E">
        <w:rPr>
          <w:rFonts w:asciiTheme="minorHAnsi" w:hAnsiTheme="minorHAnsi"/>
          <w:sz w:val="22"/>
          <w:szCs w:val="22"/>
        </w:rPr>
        <w:t>kulturlivet på</w:t>
      </w:r>
      <w:r>
        <w:rPr>
          <w:sz w:val="22"/>
          <w:szCs w:val="22"/>
        </w:rPr>
        <w:t xml:space="preserve"> </w:t>
      </w:r>
      <w:r w:rsidRPr="0060715E">
        <w:rPr>
          <w:rFonts w:asciiTheme="minorHAnsi" w:hAnsiTheme="minorHAnsi"/>
          <w:sz w:val="22"/>
          <w:szCs w:val="22"/>
        </w:rPr>
        <w:t>lik linje med andre</w:t>
      </w:r>
      <w:r w:rsidR="00F0367A">
        <w:rPr>
          <w:rFonts w:asciiTheme="minorHAnsi" w:hAnsiTheme="minorHAnsi"/>
          <w:sz w:val="22"/>
          <w:szCs w:val="22"/>
        </w:rPr>
        <w:t xml:space="preserve">, </w:t>
      </w:r>
      <w:r w:rsidRPr="0060715E">
        <w:rPr>
          <w:rFonts w:asciiTheme="minorHAnsi" w:hAnsiTheme="minorHAnsi"/>
          <w:sz w:val="22"/>
          <w:szCs w:val="22"/>
        </w:rPr>
        <w:t>og staten skal gjennomføre tiltak for å sikre lik tilgang til kulturelle aktiviteter, vanlige idrettsaktiviteter og idrettsaktiviteter spesielt beregnet for utviklingshemmede. Flere politiske dokumenter bygger opp under dette målet</w:t>
      </w:r>
      <w:r w:rsidR="00F0367A">
        <w:rPr>
          <w:rFonts w:asciiTheme="minorHAnsi" w:hAnsiTheme="minorHAnsi"/>
          <w:sz w:val="22"/>
          <w:szCs w:val="22"/>
        </w:rPr>
        <w:t xml:space="preserve">. </w:t>
      </w:r>
      <w:r w:rsidRPr="0060715E">
        <w:rPr>
          <w:rFonts w:asciiTheme="minorHAnsi" w:hAnsiTheme="minorHAnsi"/>
          <w:sz w:val="22"/>
          <w:szCs w:val="22"/>
        </w:rPr>
        <w:t xml:space="preserve">Kulturdepartementet fordeler spillemidler til fylkeskommunene, som tildeler midler til anlegg. Her </w:t>
      </w:r>
      <w:r w:rsidR="00F0367A">
        <w:rPr>
          <w:rFonts w:asciiTheme="minorHAnsi" w:hAnsiTheme="minorHAnsi"/>
          <w:sz w:val="22"/>
          <w:szCs w:val="22"/>
        </w:rPr>
        <w:t xml:space="preserve">stilles det </w:t>
      </w:r>
      <w:r w:rsidRPr="0060715E">
        <w:rPr>
          <w:rFonts w:asciiTheme="minorHAnsi" w:hAnsiTheme="minorHAnsi"/>
          <w:sz w:val="22"/>
          <w:szCs w:val="22"/>
        </w:rPr>
        <w:t>krav om universell utforming, noe som e</w:t>
      </w:r>
      <w:r w:rsidR="00F0367A">
        <w:rPr>
          <w:rFonts w:asciiTheme="minorHAnsi" w:hAnsiTheme="minorHAnsi"/>
          <w:sz w:val="22"/>
          <w:szCs w:val="22"/>
        </w:rPr>
        <w:t>r en viktig forutsetning.</w:t>
      </w:r>
    </w:p>
    <w:p w14:paraId="60CA0987" w14:textId="77777777" w:rsidR="0060715E" w:rsidRPr="0060715E" w:rsidRDefault="0060715E" w:rsidP="0060715E">
      <w:pPr>
        <w:rPr>
          <w:rFonts w:asciiTheme="minorHAnsi" w:hAnsiTheme="minorHAnsi"/>
          <w:sz w:val="22"/>
          <w:szCs w:val="22"/>
        </w:rPr>
      </w:pPr>
    </w:p>
    <w:p w14:paraId="41DC6592" w14:textId="68625BB3" w:rsidR="0060715E" w:rsidRPr="0060715E" w:rsidRDefault="00F0367A" w:rsidP="0060715E">
      <w:pPr>
        <w:rPr>
          <w:rFonts w:asciiTheme="minorHAnsi" w:hAnsiTheme="minorHAnsi"/>
          <w:sz w:val="22"/>
          <w:szCs w:val="22"/>
        </w:rPr>
      </w:pPr>
      <w:r>
        <w:rPr>
          <w:rFonts w:asciiTheme="minorHAnsi" w:hAnsiTheme="minorHAnsi"/>
          <w:sz w:val="22"/>
          <w:szCs w:val="22"/>
        </w:rPr>
        <w:t xml:space="preserve">Likevel er situasjonen slik at </w:t>
      </w:r>
      <w:r w:rsidR="0060715E" w:rsidRPr="0060715E">
        <w:rPr>
          <w:rFonts w:asciiTheme="minorHAnsi" w:hAnsiTheme="minorHAnsi"/>
          <w:sz w:val="22"/>
          <w:szCs w:val="22"/>
        </w:rPr>
        <w:t>utviklingshemmede har et mer begrenset kultur- og idrettstilbud enn resten av befolkningen. Fritidstilbudet varierer kommunene imellom</w:t>
      </w:r>
      <w:r>
        <w:rPr>
          <w:rFonts w:asciiTheme="minorHAnsi" w:hAnsiTheme="minorHAnsi"/>
          <w:sz w:val="22"/>
          <w:szCs w:val="22"/>
        </w:rPr>
        <w:t>, som har ulik grad av t</w:t>
      </w:r>
      <w:r w:rsidR="0060715E" w:rsidRPr="0060715E">
        <w:rPr>
          <w:rFonts w:asciiTheme="minorHAnsi" w:hAnsiTheme="minorHAnsi"/>
          <w:sz w:val="22"/>
          <w:szCs w:val="22"/>
        </w:rPr>
        <w:t xml:space="preserve">ilrettelegging </w:t>
      </w:r>
      <w:r>
        <w:rPr>
          <w:rFonts w:asciiTheme="minorHAnsi" w:hAnsiTheme="minorHAnsi"/>
          <w:sz w:val="22"/>
          <w:szCs w:val="22"/>
        </w:rPr>
        <w:t xml:space="preserve">av nødvendig </w:t>
      </w:r>
      <w:r w:rsidR="0060715E" w:rsidRPr="0060715E">
        <w:rPr>
          <w:rFonts w:asciiTheme="minorHAnsi" w:hAnsiTheme="minorHAnsi"/>
          <w:sz w:val="22"/>
          <w:szCs w:val="22"/>
        </w:rPr>
        <w:t xml:space="preserve">transport, hjelpemidler og ledsager. Det finnes ingen </w:t>
      </w:r>
      <w:r>
        <w:rPr>
          <w:rFonts w:asciiTheme="minorHAnsi" w:hAnsiTheme="minorHAnsi"/>
          <w:sz w:val="22"/>
          <w:szCs w:val="22"/>
        </w:rPr>
        <w:t xml:space="preserve">oversikt over hvor mange </w:t>
      </w:r>
      <w:r w:rsidR="0060715E" w:rsidRPr="0060715E">
        <w:rPr>
          <w:rFonts w:asciiTheme="minorHAnsi" w:hAnsiTheme="minorHAnsi"/>
          <w:sz w:val="22"/>
          <w:szCs w:val="22"/>
        </w:rPr>
        <w:t xml:space="preserve">utviklingshemmede som benytter TT-ordningen </w:t>
      </w:r>
      <w:r>
        <w:rPr>
          <w:rFonts w:asciiTheme="minorHAnsi" w:hAnsiTheme="minorHAnsi"/>
          <w:sz w:val="22"/>
          <w:szCs w:val="22"/>
        </w:rPr>
        <w:t xml:space="preserve">til fritidstilbud, og over et eventuelt udekket behov for dette. </w:t>
      </w:r>
      <w:r w:rsidR="0060715E" w:rsidRPr="0060715E">
        <w:rPr>
          <w:rFonts w:asciiTheme="minorHAnsi" w:hAnsiTheme="minorHAnsi"/>
          <w:sz w:val="22"/>
          <w:szCs w:val="22"/>
        </w:rPr>
        <w:t xml:space="preserve">Det er mulig å søke NAV om anskaffelse av aktivitetshjelpemidler, </w:t>
      </w:r>
      <w:r>
        <w:rPr>
          <w:rFonts w:asciiTheme="minorHAnsi" w:hAnsiTheme="minorHAnsi"/>
          <w:sz w:val="22"/>
          <w:szCs w:val="22"/>
        </w:rPr>
        <w:t xml:space="preserve">og grensen på 26 år for dette ble nylig fjernet. Det er positivt. </w:t>
      </w:r>
      <w:r w:rsidR="0060715E" w:rsidRPr="0060715E">
        <w:rPr>
          <w:rFonts w:asciiTheme="minorHAnsi" w:hAnsiTheme="minorHAnsi"/>
          <w:sz w:val="22"/>
          <w:szCs w:val="22"/>
        </w:rPr>
        <w:t>Utviklingshemmede kan ha rett til støttekontakt, men organisering av støttekontaktordningen er svært varierende. Det samme gjelder ledsagerbevis, s</w:t>
      </w:r>
      <w:r>
        <w:rPr>
          <w:rFonts w:asciiTheme="minorHAnsi" w:hAnsiTheme="minorHAnsi"/>
          <w:sz w:val="22"/>
          <w:szCs w:val="22"/>
        </w:rPr>
        <w:t>om ikke er en lovpålagt ordning og</w:t>
      </w:r>
      <w:r w:rsidR="0060715E" w:rsidRPr="0060715E">
        <w:rPr>
          <w:rFonts w:asciiTheme="minorHAnsi" w:hAnsiTheme="minorHAnsi"/>
          <w:sz w:val="22"/>
          <w:szCs w:val="22"/>
        </w:rPr>
        <w:t xml:space="preserve"> som </w:t>
      </w:r>
      <w:r>
        <w:rPr>
          <w:rFonts w:asciiTheme="minorHAnsi" w:hAnsiTheme="minorHAnsi"/>
          <w:sz w:val="22"/>
          <w:szCs w:val="22"/>
        </w:rPr>
        <w:t xml:space="preserve">ikke tilbys i alle kommuner. </w:t>
      </w:r>
      <w:r w:rsidR="0060715E" w:rsidRPr="0060715E">
        <w:rPr>
          <w:rFonts w:asciiTheme="minorHAnsi" w:hAnsiTheme="minorHAnsi"/>
          <w:sz w:val="22"/>
          <w:szCs w:val="22"/>
        </w:rPr>
        <w:t xml:space="preserve">  </w:t>
      </w:r>
    </w:p>
    <w:p w14:paraId="3F317099" w14:textId="77777777" w:rsidR="0060715E" w:rsidRPr="0060715E" w:rsidRDefault="0060715E" w:rsidP="0060715E">
      <w:pPr>
        <w:rPr>
          <w:rFonts w:asciiTheme="minorHAnsi" w:hAnsiTheme="minorHAnsi"/>
          <w:sz w:val="22"/>
          <w:szCs w:val="22"/>
        </w:rPr>
      </w:pPr>
      <w:r w:rsidRPr="0060715E">
        <w:rPr>
          <w:rFonts w:asciiTheme="minorHAnsi" w:hAnsiTheme="minorHAnsi"/>
          <w:sz w:val="22"/>
          <w:szCs w:val="22"/>
        </w:rPr>
        <w:t xml:space="preserve"> </w:t>
      </w:r>
    </w:p>
    <w:p w14:paraId="74A6DBC4" w14:textId="0CDF4AE5" w:rsidR="0060715E" w:rsidRPr="00721FA6" w:rsidRDefault="00F0367A" w:rsidP="0060715E">
      <w:pPr>
        <w:rPr>
          <w:rFonts w:asciiTheme="minorHAnsi" w:hAnsiTheme="minorHAnsi"/>
          <w:i/>
          <w:color w:val="17365D" w:themeColor="text2" w:themeShade="BF"/>
          <w:sz w:val="22"/>
          <w:szCs w:val="22"/>
        </w:rPr>
      </w:pPr>
      <w:r>
        <w:rPr>
          <w:rFonts w:asciiTheme="minorHAnsi" w:hAnsiTheme="minorHAnsi"/>
          <w:sz w:val="22"/>
          <w:szCs w:val="22"/>
        </w:rPr>
        <w:t>K</w:t>
      </w:r>
      <w:r w:rsidR="0060715E" w:rsidRPr="0060715E">
        <w:rPr>
          <w:rFonts w:asciiTheme="minorHAnsi" w:hAnsiTheme="minorHAnsi"/>
          <w:sz w:val="22"/>
          <w:szCs w:val="22"/>
        </w:rPr>
        <w:t xml:space="preserve">ommunens ansvar for å tilby utviklingshemmede et tilrettelagt fritidstilbud </w:t>
      </w:r>
      <w:r>
        <w:rPr>
          <w:rFonts w:asciiTheme="minorHAnsi" w:hAnsiTheme="minorHAnsi"/>
          <w:sz w:val="22"/>
          <w:szCs w:val="22"/>
        </w:rPr>
        <w:t xml:space="preserve">er ikke godt nok alle steder. Det skorter på </w:t>
      </w:r>
      <w:r w:rsidR="0060715E" w:rsidRPr="0060715E">
        <w:rPr>
          <w:rFonts w:asciiTheme="minorHAnsi" w:hAnsiTheme="minorHAnsi"/>
          <w:sz w:val="22"/>
          <w:szCs w:val="22"/>
        </w:rPr>
        <w:t>informasjon om god tilrettelegging</w:t>
      </w:r>
      <w:r>
        <w:rPr>
          <w:rFonts w:asciiTheme="minorHAnsi" w:hAnsiTheme="minorHAnsi"/>
          <w:sz w:val="22"/>
          <w:szCs w:val="22"/>
        </w:rPr>
        <w:t xml:space="preserve">, </w:t>
      </w:r>
      <w:r w:rsidR="0060715E" w:rsidRPr="0060715E">
        <w:rPr>
          <w:rFonts w:asciiTheme="minorHAnsi" w:hAnsiTheme="minorHAnsi"/>
          <w:sz w:val="22"/>
          <w:szCs w:val="22"/>
        </w:rPr>
        <w:t>transport</w:t>
      </w:r>
      <w:r>
        <w:rPr>
          <w:rFonts w:asciiTheme="minorHAnsi" w:hAnsiTheme="minorHAnsi"/>
          <w:sz w:val="22"/>
          <w:szCs w:val="22"/>
        </w:rPr>
        <w:t xml:space="preserve">muligheter, </w:t>
      </w:r>
      <w:r w:rsidR="0060715E" w:rsidRPr="0060715E">
        <w:rPr>
          <w:rFonts w:asciiTheme="minorHAnsi" w:hAnsiTheme="minorHAnsi"/>
          <w:sz w:val="22"/>
          <w:szCs w:val="22"/>
        </w:rPr>
        <w:t xml:space="preserve">hjelpemidler, </w:t>
      </w:r>
      <w:r>
        <w:rPr>
          <w:rFonts w:asciiTheme="minorHAnsi" w:hAnsiTheme="minorHAnsi"/>
          <w:sz w:val="22"/>
          <w:szCs w:val="22"/>
        </w:rPr>
        <w:t>støttekontakt, og i r</w:t>
      </w:r>
      <w:r w:rsidR="0060715E" w:rsidRPr="0060715E">
        <w:rPr>
          <w:rFonts w:asciiTheme="minorHAnsi" w:hAnsiTheme="minorHAnsi"/>
          <w:sz w:val="22"/>
          <w:szCs w:val="22"/>
        </w:rPr>
        <w:t>essurser og kapasitet hos foreldre.</w:t>
      </w:r>
      <w:r>
        <w:rPr>
          <w:rFonts w:asciiTheme="minorHAnsi" w:hAnsiTheme="minorHAnsi"/>
          <w:sz w:val="22"/>
          <w:szCs w:val="22"/>
        </w:rPr>
        <w:t xml:space="preserve"> </w:t>
      </w:r>
      <w:r w:rsidR="0060715E" w:rsidRPr="00721FA6">
        <w:rPr>
          <w:rFonts w:asciiTheme="minorHAnsi" w:hAnsiTheme="minorHAnsi"/>
          <w:i/>
          <w:color w:val="17365D" w:themeColor="text2" w:themeShade="BF"/>
          <w:sz w:val="22"/>
          <w:szCs w:val="22"/>
        </w:rPr>
        <w:t>FFO mener at kommunens ansvar for å tilby utviklingshemmede et tilrettelagt fritidstilbud må understrekes tydelig. Dessuten må støttekontaktordningen evalueres og forbedres</w:t>
      </w:r>
      <w:r w:rsidR="002163D7" w:rsidRPr="00721FA6">
        <w:rPr>
          <w:rFonts w:asciiTheme="minorHAnsi" w:hAnsiTheme="minorHAnsi"/>
          <w:i/>
          <w:color w:val="17365D" w:themeColor="text2" w:themeShade="BF"/>
          <w:sz w:val="22"/>
          <w:szCs w:val="22"/>
        </w:rPr>
        <w:t xml:space="preserve">, og en individuell vurdering av </w:t>
      </w:r>
      <w:r w:rsidR="0060715E" w:rsidRPr="00721FA6">
        <w:rPr>
          <w:rFonts w:asciiTheme="minorHAnsi" w:hAnsiTheme="minorHAnsi"/>
          <w:i/>
          <w:color w:val="17365D" w:themeColor="text2" w:themeShade="BF"/>
          <w:sz w:val="22"/>
          <w:szCs w:val="22"/>
        </w:rPr>
        <w:t>hva som må til for at den enkelte kan få en mer meningsfylt og aktiv fritid</w:t>
      </w:r>
      <w:r w:rsidR="002163D7" w:rsidRPr="00721FA6">
        <w:rPr>
          <w:rFonts w:asciiTheme="minorHAnsi" w:hAnsiTheme="minorHAnsi"/>
          <w:i/>
          <w:color w:val="17365D" w:themeColor="text2" w:themeShade="BF"/>
          <w:sz w:val="22"/>
          <w:szCs w:val="22"/>
        </w:rPr>
        <w:t xml:space="preserve"> må sikres. Bedre </w:t>
      </w:r>
      <w:r w:rsidR="0060715E" w:rsidRPr="00721FA6">
        <w:rPr>
          <w:rFonts w:asciiTheme="minorHAnsi" w:hAnsiTheme="minorHAnsi"/>
          <w:i/>
          <w:color w:val="17365D" w:themeColor="text2" w:themeShade="BF"/>
          <w:sz w:val="22"/>
          <w:szCs w:val="22"/>
        </w:rPr>
        <w:t>opplæring av støttekontaktene kan bidra til dette.</w:t>
      </w:r>
    </w:p>
    <w:p w14:paraId="4049E8B6" w14:textId="77777777" w:rsidR="0060715E" w:rsidRPr="0060715E" w:rsidRDefault="0060715E" w:rsidP="0060715E">
      <w:pPr>
        <w:rPr>
          <w:rFonts w:asciiTheme="minorHAnsi" w:hAnsiTheme="minorHAnsi"/>
          <w:sz w:val="22"/>
          <w:szCs w:val="22"/>
        </w:rPr>
      </w:pPr>
    </w:p>
    <w:p w14:paraId="6E71675B" w14:textId="0084C192" w:rsidR="0060715E" w:rsidRPr="00EE3FB5" w:rsidRDefault="0060715E" w:rsidP="0060715E">
      <w:pPr>
        <w:rPr>
          <w:rFonts w:asciiTheme="minorHAnsi" w:hAnsiTheme="minorHAnsi"/>
          <w:b/>
          <w:sz w:val="22"/>
          <w:szCs w:val="22"/>
        </w:rPr>
      </w:pPr>
      <w:r w:rsidRPr="00EE3FB5">
        <w:rPr>
          <w:rFonts w:asciiTheme="minorHAnsi" w:hAnsiTheme="minorHAnsi"/>
          <w:b/>
          <w:sz w:val="22"/>
          <w:szCs w:val="22"/>
        </w:rPr>
        <w:t>Politisk deltakelse</w:t>
      </w:r>
    </w:p>
    <w:p w14:paraId="0F96F4B7" w14:textId="58D3C67D" w:rsidR="0060715E" w:rsidRPr="0060715E" w:rsidRDefault="0060715E" w:rsidP="0060715E">
      <w:pPr>
        <w:rPr>
          <w:rFonts w:asciiTheme="minorHAnsi" w:hAnsiTheme="minorHAnsi"/>
          <w:sz w:val="22"/>
          <w:szCs w:val="22"/>
        </w:rPr>
      </w:pPr>
      <w:r w:rsidRPr="0060715E">
        <w:rPr>
          <w:rFonts w:asciiTheme="minorHAnsi" w:hAnsiTheme="minorHAnsi"/>
          <w:sz w:val="22"/>
          <w:szCs w:val="22"/>
        </w:rPr>
        <w:t>Som samfunnsborgere har personer med utviklingsh</w:t>
      </w:r>
      <w:r w:rsidR="00BA0817">
        <w:rPr>
          <w:rFonts w:asciiTheme="minorHAnsi" w:hAnsiTheme="minorHAnsi"/>
          <w:sz w:val="22"/>
          <w:szCs w:val="22"/>
        </w:rPr>
        <w:t>emning samme formelle mulighet</w:t>
      </w:r>
      <w:r w:rsidRPr="0060715E">
        <w:rPr>
          <w:rFonts w:asciiTheme="minorHAnsi" w:hAnsiTheme="minorHAnsi"/>
          <w:sz w:val="22"/>
          <w:szCs w:val="22"/>
        </w:rPr>
        <w:t xml:space="preserve"> til å påvirke politiske beslutninger</w:t>
      </w:r>
      <w:r w:rsidR="00D653D8">
        <w:rPr>
          <w:rFonts w:asciiTheme="minorHAnsi" w:hAnsiTheme="minorHAnsi"/>
          <w:sz w:val="22"/>
          <w:szCs w:val="22"/>
        </w:rPr>
        <w:t xml:space="preserve"> gjennom demokratiske deltakelseskanaler, men den reelle muligheten for deltakelse er mer begrenset.</w:t>
      </w:r>
      <w:r w:rsidRPr="0060715E">
        <w:rPr>
          <w:rFonts w:asciiTheme="minorHAnsi" w:hAnsiTheme="minorHAnsi"/>
          <w:sz w:val="22"/>
          <w:szCs w:val="22"/>
        </w:rPr>
        <w:t xml:space="preserve"> På dette området er Norge mer liberal</w:t>
      </w:r>
      <w:r w:rsidR="002163D7">
        <w:rPr>
          <w:rFonts w:asciiTheme="minorHAnsi" w:hAnsiTheme="minorHAnsi"/>
          <w:sz w:val="22"/>
          <w:szCs w:val="22"/>
        </w:rPr>
        <w:t>t</w:t>
      </w:r>
      <w:r w:rsidRPr="0060715E">
        <w:rPr>
          <w:rFonts w:asciiTheme="minorHAnsi" w:hAnsiTheme="minorHAnsi"/>
          <w:sz w:val="22"/>
          <w:szCs w:val="22"/>
        </w:rPr>
        <w:t xml:space="preserve"> enn land vi kan sammenlikne oss med, hvor utviklingshemmede umyndiggjøres. Men mange med utviklings</w:t>
      </w:r>
      <w:r w:rsidR="004937DC">
        <w:rPr>
          <w:rFonts w:asciiTheme="minorHAnsi" w:hAnsiTheme="minorHAnsi"/>
          <w:sz w:val="22"/>
          <w:szCs w:val="22"/>
        </w:rPr>
        <w:t>hemning</w:t>
      </w:r>
      <w:r w:rsidRPr="0060715E">
        <w:rPr>
          <w:rFonts w:asciiTheme="minorHAnsi" w:hAnsiTheme="minorHAnsi"/>
          <w:sz w:val="22"/>
          <w:szCs w:val="22"/>
        </w:rPr>
        <w:t xml:space="preserve"> har svakere forutsetninger for å være politisk engasjert grunnet lav utdannelse</w:t>
      </w:r>
      <w:r w:rsidR="00BA0817">
        <w:rPr>
          <w:rFonts w:asciiTheme="minorHAnsi" w:hAnsiTheme="minorHAnsi"/>
          <w:sz w:val="22"/>
          <w:szCs w:val="22"/>
        </w:rPr>
        <w:t xml:space="preserve"> og </w:t>
      </w:r>
      <w:r w:rsidRPr="0060715E">
        <w:rPr>
          <w:rFonts w:asciiTheme="minorHAnsi" w:hAnsiTheme="minorHAnsi"/>
          <w:sz w:val="22"/>
          <w:szCs w:val="22"/>
        </w:rPr>
        <w:t>begrensede språklige ferdigheter og sosial</w:t>
      </w:r>
      <w:r w:rsidR="00BA0817">
        <w:rPr>
          <w:rFonts w:asciiTheme="minorHAnsi" w:hAnsiTheme="minorHAnsi"/>
          <w:sz w:val="22"/>
          <w:szCs w:val="22"/>
        </w:rPr>
        <w:t>t</w:t>
      </w:r>
      <w:r w:rsidRPr="0060715E">
        <w:rPr>
          <w:rFonts w:asciiTheme="minorHAnsi" w:hAnsiTheme="minorHAnsi"/>
          <w:sz w:val="22"/>
          <w:szCs w:val="22"/>
        </w:rPr>
        <w:t xml:space="preserve"> nettverk. For å gi denne gruppen </w:t>
      </w:r>
      <w:r w:rsidR="00BA0817">
        <w:rPr>
          <w:rFonts w:asciiTheme="minorHAnsi" w:hAnsiTheme="minorHAnsi"/>
          <w:sz w:val="22"/>
          <w:szCs w:val="22"/>
        </w:rPr>
        <w:t xml:space="preserve">samme reelle </w:t>
      </w:r>
      <w:r w:rsidRPr="0060715E">
        <w:rPr>
          <w:rFonts w:asciiTheme="minorHAnsi" w:hAnsiTheme="minorHAnsi"/>
          <w:sz w:val="22"/>
          <w:szCs w:val="22"/>
        </w:rPr>
        <w:t>mulighet</w:t>
      </w:r>
      <w:r w:rsidR="00BA0817">
        <w:rPr>
          <w:rFonts w:asciiTheme="minorHAnsi" w:hAnsiTheme="minorHAnsi"/>
          <w:sz w:val="22"/>
          <w:szCs w:val="22"/>
        </w:rPr>
        <w:t xml:space="preserve"> som andre til politisk deltagelse </w:t>
      </w:r>
      <w:r w:rsidRPr="0060715E">
        <w:rPr>
          <w:rFonts w:asciiTheme="minorHAnsi" w:hAnsiTheme="minorHAnsi"/>
          <w:sz w:val="22"/>
          <w:szCs w:val="22"/>
        </w:rPr>
        <w:t>kreves tilrettelegging</w:t>
      </w:r>
      <w:r w:rsidR="002163D7">
        <w:rPr>
          <w:rFonts w:asciiTheme="minorHAnsi" w:hAnsiTheme="minorHAnsi"/>
          <w:sz w:val="22"/>
          <w:szCs w:val="22"/>
        </w:rPr>
        <w:t>. U</w:t>
      </w:r>
      <w:r w:rsidRPr="0060715E">
        <w:rPr>
          <w:rFonts w:asciiTheme="minorHAnsi" w:hAnsiTheme="minorHAnsi"/>
          <w:sz w:val="22"/>
          <w:szCs w:val="22"/>
        </w:rPr>
        <w:t xml:space="preserve">tviklingshemmede </w:t>
      </w:r>
      <w:r w:rsidR="002163D7">
        <w:rPr>
          <w:rFonts w:asciiTheme="minorHAnsi" w:hAnsiTheme="minorHAnsi"/>
          <w:sz w:val="22"/>
          <w:szCs w:val="22"/>
        </w:rPr>
        <w:t xml:space="preserve">må </w:t>
      </w:r>
      <w:r w:rsidRPr="0060715E">
        <w:rPr>
          <w:rFonts w:asciiTheme="minorHAnsi" w:hAnsiTheme="minorHAnsi"/>
          <w:sz w:val="22"/>
          <w:szCs w:val="22"/>
        </w:rPr>
        <w:t xml:space="preserve">få </w:t>
      </w:r>
      <w:r w:rsidR="00BA0817">
        <w:rPr>
          <w:rFonts w:asciiTheme="minorHAnsi" w:hAnsiTheme="minorHAnsi"/>
          <w:sz w:val="22"/>
          <w:szCs w:val="22"/>
        </w:rPr>
        <w:t xml:space="preserve">økt </w:t>
      </w:r>
      <w:r w:rsidRPr="0060715E">
        <w:rPr>
          <w:rFonts w:asciiTheme="minorHAnsi" w:hAnsiTheme="minorHAnsi"/>
          <w:sz w:val="22"/>
          <w:szCs w:val="22"/>
        </w:rPr>
        <w:t>kunnskap om politikk, samfunn</w:t>
      </w:r>
      <w:r w:rsidR="00BA0817">
        <w:rPr>
          <w:rFonts w:asciiTheme="minorHAnsi" w:hAnsiTheme="minorHAnsi"/>
          <w:sz w:val="22"/>
          <w:szCs w:val="22"/>
        </w:rPr>
        <w:t>sforhold</w:t>
      </w:r>
      <w:r w:rsidRPr="0060715E">
        <w:rPr>
          <w:rFonts w:asciiTheme="minorHAnsi" w:hAnsiTheme="minorHAnsi"/>
          <w:sz w:val="22"/>
          <w:szCs w:val="22"/>
        </w:rPr>
        <w:t xml:space="preserve"> og demokratisk deltakelse. </w:t>
      </w:r>
      <w:r w:rsidR="00BA0817">
        <w:rPr>
          <w:rFonts w:asciiTheme="minorHAnsi" w:hAnsiTheme="minorHAnsi"/>
          <w:sz w:val="22"/>
          <w:szCs w:val="22"/>
        </w:rPr>
        <w:t>FFO mener dette er e</w:t>
      </w:r>
      <w:r w:rsidRPr="0060715E">
        <w:rPr>
          <w:rFonts w:asciiTheme="minorHAnsi" w:hAnsiTheme="minorHAnsi"/>
          <w:sz w:val="22"/>
          <w:szCs w:val="22"/>
        </w:rPr>
        <w:t>t forsømt område.</w:t>
      </w:r>
    </w:p>
    <w:p w14:paraId="2D36BE43" w14:textId="77777777" w:rsidR="0060715E" w:rsidRPr="0060715E" w:rsidRDefault="0060715E" w:rsidP="0060715E">
      <w:pPr>
        <w:rPr>
          <w:rFonts w:asciiTheme="minorHAnsi" w:hAnsiTheme="minorHAnsi"/>
          <w:sz w:val="22"/>
          <w:szCs w:val="22"/>
        </w:rPr>
      </w:pPr>
    </w:p>
    <w:p w14:paraId="282DE982" w14:textId="5D8C9769" w:rsidR="0060715E" w:rsidRPr="0060715E" w:rsidRDefault="0060715E" w:rsidP="0060715E">
      <w:pPr>
        <w:rPr>
          <w:rFonts w:asciiTheme="minorHAnsi" w:hAnsiTheme="minorHAnsi"/>
          <w:sz w:val="22"/>
          <w:szCs w:val="22"/>
        </w:rPr>
      </w:pPr>
      <w:r w:rsidRPr="0060715E">
        <w:rPr>
          <w:rFonts w:asciiTheme="minorHAnsi" w:hAnsiTheme="minorHAnsi"/>
          <w:sz w:val="22"/>
          <w:szCs w:val="22"/>
        </w:rPr>
        <w:t>CRPD slår fast at partene skal garantere mennesker med nedsatt funksjonsevne politiske rettigheter og muligheter på lik linje med andre. Politiske målsetninger bygger opp under dette og det understrekes at tilrettelegging, herunder tilgjengelig informasjon og universell utforming</w:t>
      </w:r>
      <w:r w:rsidR="00BA0817">
        <w:rPr>
          <w:rFonts w:asciiTheme="minorHAnsi" w:hAnsiTheme="minorHAnsi"/>
          <w:sz w:val="22"/>
          <w:szCs w:val="22"/>
        </w:rPr>
        <w:t>,</w:t>
      </w:r>
      <w:r w:rsidRPr="0060715E">
        <w:rPr>
          <w:rFonts w:asciiTheme="minorHAnsi" w:hAnsiTheme="minorHAnsi"/>
          <w:sz w:val="22"/>
          <w:szCs w:val="22"/>
        </w:rPr>
        <w:t xml:space="preserve"> er nødvendige sentrale virkemidler.</w:t>
      </w:r>
    </w:p>
    <w:p w14:paraId="0463D98D" w14:textId="77777777" w:rsidR="0060715E" w:rsidRPr="0060715E" w:rsidRDefault="0060715E" w:rsidP="0060715E">
      <w:pPr>
        <w:rPr>
          <w:rFonts w:asciiTheme="minorHAnsi" w:hAnsiTheme="minorHAnsi"/>
          <w:sz w:val="22"/>
          <w:szCs w:val="22"/>
        </w:rPr>
      </w:pPr>
    </w:p>
    <w:p w14:paraId="059DA7FB" w14:textId="056D9E57" w:rsidR="0060715E" w:rsidRPr="0060715E" w:rsidRDefault="0060715E" w:rsidP="0060715E">
      <w:pPr>
        <w:rPr>
          <w:rFonts w:asciiTheme="minorHAnsi" w:hAnsiTheme="minorHAnsi"/>
          <w:sz w:val="22"/>
          <w:szCs w:val="22"/>
        </w:rPr>
      </w:pPr>
      <w:r w:rsidRPr="0060715E">
        <w:rPr>
          <w:rFonts w:asciiTheme="minorHAnsi" w:hAnsiTheme="minorHAnsi"/>
          <w:sz w:val="22"/>
          <w:szCs w:val="22"/>
        </w:rPr>
        <w:t xml:space="preserve">Det </w:t>
      </w:r>
      <w:r w:rsidR="002163D7">
        <w:rPr>
          <w:rFonts w:asciiTheme="minorHAnsi" w:hAnsiTheme="minorHAnsi"/>
          <w:sz w:val="22"/>
          <w:szCs w:val="22"/>
        </w:rPr>
        <w:t xml:space="preserve">finnes </w:t>
      </w:r>
      <w:r w:rsidRPr="0060715E">
        <w:rPr>
          <w:rFonts w:asciiTheme="minorHAnsi" w:hAnsiTheme="minorHAnsi"/>
          <w:sz w:val="22"/>
          <w:szCs w:val="22"/>
        </w:rPr>
        <w:t xml:space="preserve">lite dokumentasjon </w:t>
      </w:r>
      <w:r w:rsidR="002163D7">
        <w:rPr>
          <w:rFonts w:asciiTheme="minorHAnsi" w:hAnsiTheme="minorHAnsi"/>
          <w:sz w:val="22"/>
          <w:szCs w:val="22"/>
        </w:rPr>
        <w:t xml:space="preserve">på </w:t>
      </w:r>
      <w:r w:rsidRPr="0060715E">
        <w:rPr>
          <w:rFonts w:asciiTheme="minorHAnsi" w:hAnsiTheme="minorHAnsi"/>
          <w:sz w:val="22"/>
          <w:szCs w:val="22"/>
        </w:rPr>
        <w:t xml:space="preserve">utviklingshemmedes politiske deltakelse, </w:t>
      </w:r>
      <w:r w:rsidR="002163D7">
        <w:rPr>
          <w:rFonts w:asciiTheme="minorHAnsi" w:hAnsiTheme="minorHAnsi"/>
          <w:sz w:val="22"/>
          <w:szCs w:val="22"/>
        </w:rPr>
        <w:t>men d</w:t>
      </w:r>
      <w:r w:rsidRPr="0060715E">
        <w:rPr>
          <w:rFonts w:asciiTheme="minorHAnsi" w:hAnsiTheme="minorHAnsi"/>
          <w:sz w:val="22"/>
          <w:szCs w:val="22"/>
        </w:rPr>
        <w:t xml:space="preserve">et er tydelige indikasjoner på at utviklingshemmede i liten grad deltar i politiske valg, </w:t>
      </w:r>
      <w:r w:rsidR="002163D7">
        <w:rPr>
          <w:rFonts w:asciiTheme="minorHAnsi" w:hAnsiTheme="minorHAnsi"/>
          <w:sz w:val="22"/>
          <w:szCs w:val="22"/>
        </w:rPr>
        <w:t xml:space="preserve">i </w:t>
      </w:r>
      <w:r w:rsidRPr="0060715E">
        <w:rPr>
          <w:rFonts w:asciiTheme="minorHAnsi" w:hAnsiTheme="minorHAnsi"/>
          <w:sz w:val="22"/>
          <w:szCs w:val="22"/>
        </w:rPr>
        <w:t xml:space="preserve">samfunnsdebatten og i fylkeskommunale og kommunale råd. Utviklingshemmede har rett til </w:t>
      </w:r>
      <w:r w:rsidR="003C10B8">
        <w:rPr>
          <w:rFonts w:asciiTheme="minorHAnsi" w:hAnsiTheme="minorHAnsi"/>
          <w:sz w:val="22"/>
          <w:szCs w:val="22"/>
        </w:rPr>
        <w:t>å stemme</w:t>
      </w:r>
      <w:r w:rsidRPr="0060715E">
        <w:rPr>
          <w:rFonts w:asciiTheme="minorHAnsi" w:hAnsiTheme="minorHAnsi"/>
          <w:sz w:val="22"/>
          <w:szCs w:val="22"/>
        </w:rPr>
        <w:t xml:space="preserve">, men </w:t>
      </w:r>
      <w:r w:rsidR="003C10B8">
        <w:rPr>
          <w:rFonts w:asciiTheme="minorHAnsi" w:hAnsiTheme="minorHAnsi"/>
          <w:sz w:val="22"/>
          <w:szCs w:val="22"/>
        </w:rPr>
        <w:t>må ofte ha t</w:t>
      </w:r>
      <w:r w:rsidRPr="0060715E">
        <w:rPr>
          <w:rFonts w:asciiTheme="minorHAnsi" w:hAnsiTheme="minorHAnsi"/>
          <w:sz w:val="22"/>
          <w:szCs w:val="22"/>
        </w:rPr>
        <w:t xml:space="preserve">ilpasset informasjon, fysisk tilrettelegging og </w:t>
      </w:r>
      <w:r w:rsidR="003C10B8">
        <w:rPr>
          <w:rFonts w:asciiTheme="minorHAnsi" w:hAnsiTheme="minorHAnsi"/>
          <w:sz w:val="22"/>
          <w:szCs w:val="22"/>
        </w:rPr>
        <w:t xml:space="preserve">assistanse. </w:t>
      </w:r>
      <w:r w:rsidR="002163D7">
        <w:rPr>
          <w:rFonts w:asciiTheme="minorHAnsi" w:hAnsiTheme="minorHAnsi"/>
          <w:sz w:val="22"/>
          <w:szCs w:val="22"/>
        </w:rPr>
        <w:t>A</w:t>
      </w:r>
      <w:r w:rsidRPr="0060715E">
        <w:rPr>
          <w:rFonts w:asciiTheme="minorHAnsi" w:hAnsiTheme="minorHAnsi"/>
          <w:sz w:val="22"/>
          <w:szCs w:val="22"/>
        </w:rPr>
        <w:t xml:space="preserve">nalyser etter valg konkluderer med at flere kommuner svikter på disse områdene. </w:t>
      </w:r>
      <w:r w:rsidR="003C10B8">
        <w:rPr>
          <w:rFonts w:asciiTheme="minorHAnsi" w:hAnsiTheme="minorHAnsi"/>
          <w:sz w:val="22"/>
          <w:szCs w:val="22"/>
        </w:rPr>
        <w:t xml:space="preserve">Det gjelder særlig </w:t>
      </w:r>
      <w:r w:rsidRPr="0060715E">
        <w:rPr>
          <w:rFonts w:asciiTheme="minorHAnsi" w:hAnsiTheme="minorHAnsi"/>
          <w:sz w:val="22"/>
          <w:szCs w:val="22"/>
        </w:rPr>
        <w:t xml:space="preserve">behovet for </w:t>
      </w:r>
      <w:r w:rsidR="003C10B8">
        <w:rPr>
          <w:rFonts w:asciiTheme="minorHAnsi" w:hAnsiTheme="minorHAnsi"/>
          <w:sz w:val="22"/>
          <w:szCs w:val="22"/>
        </w:rPr>
        <w:t xml:space="preserve">assistanse. </w:t>
      </w:r>
      <w:r w:rsidR="002163D7">
        <w:rPr>
          <w:rFonts w:asciiTheme="minorHAnsi" w:hAnsiTheme="minorHAnsi"/>
          <w:sz w:val="22"/>
          <w:szCs w:val="22"/>
        </w:rPr>
        <w:t>FFO</w:t>
      </w:r>
      <w:r w:rsidRPr="0060715E">
        <w:rPr>
          <w:rFonts w:asciiTheme="minorHAnsi" w:hAnsiTheme="minorHAnsi"/>
          <w:sz w:val="22"/>
          <w:szCs w:val="22"/>
        </w:rPr>
        <w:t xml:space="preserve"> </w:t>
      </w:r>
      <w:r w:rsidR="002163D7">
        <w:rPr>
          <w:rFonts w:asciiTheme="minorHAnsi" w:hAnsiTheme="minorHAnsi"/>
          <w:sz w:val="22"/>
          <w:szCs w:val="22"/>
        </w:rPr>
        <w:t>tror i</w:t>
      </w:r>
      <w:r w:rsidRPr="0060715E">
        <w:rPr>
          <w:rFonts w:asciiTheme="minorHAnsi" w:hAnsiTheme="minorHAnsi"/>
          <w:sz w:val="22"/>
          <w:szCs w:val="22"/>
        </w:rPr>
        <w:t>nnføring av elektroniske valg kan være en god løsning for denne gruppen.</w:t>
      </w:r>
      <w:r w:rsidR="003C10B8">
        <w:rPr>
          <w:rFonts w:asciiTheme="minorHAnsi" w:hAnsiTheme="minorHAnsi"/>
          <w:sz w:val="22"/>
          <w:szCs w:val="22"/>
        </w:rPr>
        <w:t xml:space="preserve"> Det var et prøveprosjekt på dette for noen år siden som dessverre ikke ble tatt videre.</w:t>
      </w:r>
    </w:p>
    <w:p w14:paraId="0C41ECAD" w14:textId="77777777" w:rsidR="0060715E" w:rsidRPr="0060715E" w:rsidRDefault="0060715E" w:rsidP="0060715E">
      <w:pPr>
        <w:rPr>
          <w:rFonts w:asciiTheme="minorHAnsi" w:hAnsiTheme="minorHAnsi"/>
          <w:sz w:val="22"/>
          <w:szCs w:val="22"/>
        </w:rPr>
      </w:pPr>
    </w:p>
    <w:p w14:paraId="58216DEE" w14:textId="5AF7EA3E" w:rsidR="001D1B77" w:rsidRPr="008433F2" w:rsidRDefault="0060715E" w:rsidP="0060715E">
      <w:pPr>
        <w:rPr>
          <w:rFonts w:asciiTheme="minorHAnsi" w:hAnsiTheme="minorHAnsi"/>
          <w:i/>
          <w:color w:val="17365D" w:themeColor="text2" w:themeShade="BF"/>
          <w:sz w:val="22"/>
          <w:szCs w:val="22"/>
        </w:rPr>
      </w:pPr>
      <w:r w:rsidRPr="008433F2">
        <w:rPr>
          <w:rFonts w:asciiTheme="minorHAnsi" w:hAnsiTheme="minorHAnsi"/>
          <w:i/>
          <w:color w:val="17365D" w:themeColor="text2" w:themeShade="BF"/>
          <w:sz w:val="22"/>
          <w:szCs w:val="22"/>
        </w:rPr>
        <w:lastRenderedPageBreak/>
        <w:t>FFO mener at det er viktig å legge til rette for mer aktiv politisk deltakelse blant utviklingshemmede</w:t>
      </w:r>
      <w:r w:rsidRPr="0060715E">
        <w:rPr>
          <w:rFonts w:asciiTheme="minorHAnsi" w:hAnsiTheme="minorHAnsi"/>
          <w:sz w:val="22"/>
          <w:szCs w:val="22"/>
        </w:rPr>
        <w:t xml:space="preserve"> slik at denne gruppen får mulighet til å </w:t>
      </w:r>
      <w:r w:rsidR="003C10B8">
        <w:rPr>
          <w:rFonts w:asciiTheme="minorHAnsi" w:hAnsiTheme="minorHAnsi"/>
          <w:sz w:val="22"/>
          <w:szCs w:val="22"/>
        </w:rPr>
        <w:t xml:space="preserve">delta i demokratiet på lik linje med andre borgere, og være med å </w:t>
      </w:r>
      <w:r w:rsidRPr="0060715E">
        <w:rPr>
          <w:rFonts w:asciiTheme="minorHAnsi" w:hAnsiTheme="minorHAnsi"/>
          <w:sz w:val="22"/>
          <w:szCs w:val="22"/>
        </w:rPr>
        <w:t xml:space="preserve">påvirke politiske beslutninger. </w:t>
      </w:r>
      <w:r w:rsidRPr="008433F2">
        <w:rPr>
          <w:rFonts w:asciiTheme="minorHAnsi" w:hAnsiTheme="minorHAnsi"/>
          <w:i/>
          <w:color w:val="17365D" w:themeColor="text2" w:themeShade="BF"/>
          <w:sz w:val="22"/>
          <w:szCs w:val="22"/>
        </w:rPr>
        <w:t>Vi anbefaler</w:t>
      </w:r>
      <w:r w:rsidR="003C10B8" w:rsidRPr="008433F2">
        <w:rPr>
          <w:rFonts w:asciiTheme="minorHAnsi" w:hAnsiTheme="minorHAnsi"/>
          <w:i/>
          <w:color w:val="17365D" w:themeColor="text2" w:themeShade="BF"/>
          <w:sz w:val="22"/>
          <w:szCs w:val="22"/>
        </w:rPr>
        <w:t xml:space="preserve"> som en start </w:t>
      </w:r>
      <w:r w:rsidRPr="008433F2">
        <w:rPr>
          <w:rFonts w:asciiTheme="minorHAnsi" w:hAnsiTheme="minorHAnsi"/>
          <w:i/>
          <w:color w:val="17365D" w:themeColor="text2" w:themeShade="BF"/>
          <w:sz w:val="22"/>
          <w:szCs w:val="22"/>
        </w:rPr>
        <w:t xml:space="preserve">at utviklingshemmedes politiske deltakelse kartlegges i valg, interesseorganisasjoner, kommunale- og fylkeskommunale råd og </w:t>
      </w:r>
      <w:r w:rsidR="002163D7" w:rsidRPr="008433F2">
        <w:rPr>
          <w:rFonts w:asciiTheme="minorHAnsi" w:hAnsiTheme="minorHAnsi"/>
          <w:i/>
          <w:color w:val="17365D" w:themeColor="text2" w:themeShade="BF"/>
          <w:sz w:val="22"/>
          <w:szCs w:val="22"/>
        </w:rPr>
        <w:t xml:space="preserve">i </w:t>
      </w:r>
      <w:r w:rsidRPr="008433F2">
        <w:rPr>
          <w:rFonts w:asciiTheme="minorHAnsi" w:hAnsiTheme="minorHAnsi"/>
          <w:i/>
          <w:color w:val="17365D" w:themeColor="text2" w:themeShade="BF"/>
          <w:sz w:val="22"/>
          <w:szCs w:val="22"/>
        </w:rPr>
        <w:t>samfunnsdebatten generelt.</w:t>
      </w:r>
    </w:p>
    <w:p w14:paraId="15832F6F" w14:textId="77777777" w:rsidR="00CA4F02" w:rsidRDefault="00CA4F02" w:rsidP="00B72F35">
      <w:pPr>
        <w:rPr>
          <w:rFonts w:asciiTheme="minorHAnsi" w:hAnsiTheme="minorHAnsi"/>
          <w:sz w:val="22"/>
          <w:szCs w:val="22"/>
        </w:rPr>
      </w:pPr>
    </w:p>
    <w:p w14:paraId="1A9FFED2" w14:textId="77777777" w:rsidR="000D5448" w:rsidRDefault="000D5448" w:rsidP="000D5448">
      <w:pPr>
        <w:rPr>
          <w:rFonts w:asciiTheme="minorHAnsi" w:hAnsiTheme="minorHAnsi"/>
          <w:sz w:val="22"/>
          <w:szCs w:val="22"/>
        </w:rPr>
      </w:pPr>
    </w:p>
    <w:p w14:paraId="6CD74754" w14:textId="1F879366" w:rsidR="000D5448" w:rsidRDefault="000D5448" w:rsidP="000D5448">
      <w:pPr>
        <w:rPr>
          <w:rFonts w:asciiTheme="minorHAnsi" w:hAnsiTheme="minorHAnsi"/>
          <w:sz w:val="22"/>
          <w:szCs w:val="22"/>
        </w:rPr>
      </w:pPr>
      <w:r>
        <w:rPr>
          <w:rFonts w:asciiTheme="minorHAnsi" w:hAnsiTheme="minorHAnsi"/>
          <w:sz w:val="22"/>
          <w:szCs w:val="22"/>
        </w:rPr>
        <w:t xml:space="preserve">FFO vil avslutte med å appellere til regjeringen om å ta utvalgets alvorlige beskrivelser inn over seg, og at </w:t>
      </w:r>
      <w:r w:rsidRPr="00F545DF">
        <w:rPr>
          <w:rFonts w:asciiTheme="minorHAnsi" w:hAnsiTheme="minorHAnsi"/>
          <w:sz w:val="22"/>
          <w:szCs w:val="22"/>
        </w:rPr>
        <w:t xml:space="preserve">norsk politikk og forvaltning </w:t>
      </w:r>
      <w:r w:rsidR="002B57CE">
        <w:rPr>
          <w:rFonts w:asciiTheme="minorHAnsi" w:hAnsiTheme="minorHAnsi"/>
          <w:sz w:val="22"/>
          <w:szCs w:val="22"/>
        </w:rPr>
        <w:t xml:space="preserve">tar grep for å stoppe </w:t>
      </w:r>
      <w:r>
        <w:rPr>
          <w:rFonts w:asciiTheme="minorHAnsi" w:hAnsiTheme="minorHAnsi"/>
          <w:sz w:val="22"/>
          <w:szCs w:val="22"/>
        </w:rPr>
        <w:t>br</w:t>
      </w:r>
      <w:r w:rsidR="002B57CE">
        <w:rPr>
          <w:rFonts w:asciiTheme="minorHAnsi" w:hAnsiTheme="minorHAnsi"/>
          <w:sz w:val="22"/>
          <w:szCs w:val="22"/>
        </w:rPr>
        <w:t xml:space="preserve">uddene på </w:t>
      </w:r>
      <w:r>
        <w:rPr>
          <w:rFonts w:asciiTheme="minorHAnsi" w:hAnsiTheme="minorHAnsi"/>
          <w:sz w:val="22"/>
          <w:szCs w:val="22"/>
        </w:rPr>
        <w:t>menneskerettighetene til m</w:t>
      </w:r>
      <w:r w:rsidRPr="00F545DF">
        <w:rPr>
          <w:rFonts w:asciiTheme="minorHAnsi" w:hAnsiTheme="minorHAnsi"/>
          <w:sz w:val="22"/>
          <w:szCs w:val="22"/>
        </w:rPr>
        <w:t>ennesker med utviklingshemming</w:t>
      </w:r>
      <w:r>
        <w:rPr>
          <w:rFonts w:asciiTheme="minorHAnsi" w:hAnsiTheme="minorHAnsi"/>
          <w:sz w:val="22"/>
          <w:szCs w:val="22"/>
        </w:rPr>
        <w:t>.</w:t>
      </w:r>
    </w:p>
    <w:p w14:paraId="26D8965F" w14:textId="77777777" w:rsidR="000D5448" w:rsidRPr="00F545DF" w:rsidRDefault="000D5448" w:rsidP="000D5448">
      <w:pPr>
        <w:rPr>
          <w:rFonts w:asciiTheme="minorHAnsi" w:hAnsiTheme="minorHAnsi"/>
          <w:sz w:val="22"/>
          <w:szCs w:val="22"/>
        </w:rPr>
      </w:pPr>
    </w:p>
    <w:p w14:paraId="19D850C9" w14:textId="77777777" w:rsidR="000D5448" w:rsidRPr="00F545DF" w:rsidRDefault="000D5448" w:rsidP="000D5448">
      <w:pPr>
        <w:rPr>
          <w:rFonts w:asciiTheme="minorHAnsi" w:hAnsiTheme="minorHAnsi"/>
          <w:sz w:val="22"/>
          <w:szCs w:val="22"/>
        </w:rPr>
      </w:pPr>
    </w:p>
    <w:p w14:paraId="6D4566BD" w14:textId="77777777" w:rsidR="000D5448" w:rsidRPr="00E1309F" w:rsidRDefault="000D5448" w:rsidP="000D5448">
      <w:pPr>
        <w:tabs>
          <w:tab w:val="left" w:pos="2420"/>
        </w:tabs>
        <w:rPr>
          <w:rFonts w:asciiTheme="minorHAnsi" w:hAnsiTheme="minorHAnsi"/>
          <w:sz w:val="22"/>
          <w:szCs w:val="22"/>
        </w:rPr>
      </w:pPr>
      <w:r w:rsidRPr="00E1309F">
        <w:rPr>
          <w:rFonts w:asciiTheme="minorHAnsi" w:hAnsiTheme="minorHAnsi"/>
          <w:sz w:val="22"/>
          <w:szCs w:val="22"/>
        </w:rPr>
        <w:t>Med vennlig hilsen</w:t>
      </w:r>
      <w:r>
        <w:rPr>
          <w:rFonts w:asciiTheme="minorHAnsi" w:hAnsiTheme="minorHAnsi"/>
          <w:sz w:val="22"/>
          <w:szCs w:val="22"/>
        </w:rPr>
        <w:tab/>
      </w:r>
    </w:p>
    <w:p w14:paraId="1A835A45" w14:textId="77777777" w:rsidR="000D5448" w:rsidRDefault="000D5448" w:rsidP="000D5448">
      <w:pPr>
        <w:rPr>
          <w:rFonts w:asciiTheme="minorHAnsi" w:hAnsiTheme="minorHAnsi" w:cs="Arial"/>
          <w:b/>
          <w:sz w:val="22"/>
          <w:szCs w:val="22"/>
        </w:rPr>
      </w:pPr>
      <w:r w:rsidRPr="00E1309F">
        <w:rPr>
          <w:rFonts w:asciiTheme="minorHAnsi" w:hAnsiTheme="minorHAnsi" w:cs="Arial"/>
          <w:b/>
          <w:sz w:val="22"/>
          <w:szCs w:val="22"/>
        </w:rPr>
        <w:t>FUNKSJONSHEMMEDES FELLESORGANISASJON</w:t>
      </w:r>
    </w:p>
    <w:p w14:paraId="1C2BC5AC" w14:textId="77777777" w:rsidR="000D5448" w:rsidRDefault="000D5448" w:rsidP="000D5448">
      <w:pPr>
        <w:rPr>
          <w:rFonts w:asciiTheme="minorHAnsi" w:hAnsiTheme="minorHAnsi" w:cs="Arial"/>
          <w:b/>
          <w:sz w:val="22"/>
          <w:szCs w:val="22"/>
        </w:rPr>
      </w:pPr>
    </w:p>
    <w:p w14:paraId="3C2ADB6A" w14:textId="541599E5" w:rsidR="000D5448" w:rsidRPr="00E1309F" w:rsidRDefault="000D5448" w:rsidP="000D5448">
      <w:pPr>
        <w:rPr>
          <w:rFonts w:asciiTheme="minorHAnsi" w:hAnsiTheme="minorHAnsi"/>
          <w:sz w:val="22"/>
          <w:szCs w:val="22"/>
        </w:rPr>
      </w:pPr>
      <w:r w:rsidRPr="00E1309F">
        <w:rPr>
          <w:rFonts w:asciiTheme="minorHAnsi" w:hAnsiTheme="minorHAnsi"/>
          <w:noProof/>
          <w:sz w:val="22"/>
          <w:szCs w:val="22"/>
        </w:rPr>
        <w:drawing>
          <wp:anchor distT="0" distB="0" distL="114300" distR="114300" simplePos="0" relativeHeight="251659264" behindDoc="0" locked="0" layoutInCell="1" allowOverlap="1" wp14:anchorId="7ACEC534" wp14:editId="467D6843">
            <wp:simplePos x="0" y="0"/>
            <wp:positionH relativeFrom="column">
              <wp:posOffset>3547110</wp:posOffset>
            </wp:positionH>
            <wp:positionV relativeFrom="paragraph">
              <wp:posOffset>60325</wp:posOffset>
            </wp:positionV>
            <wp:extent cx="1240403" cy="443964"/>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403" cy="4439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09F">
        <w:rPr>
          <w:rFonts w:asciiTheme="minorHAnsi" w:hAnsiTheme="minorHAnsi"/>
          <w:noProof/>
          <w:sz w:val="22"/>
          <w:szCs w:val="22"/>
        </w:rPr>
        <w:drawing>
          <wp:inline distT="0" distB="0" distL="0" distR="0" wp14:anchorId="12CCA19C" wp14:editId="4F6095DE">
            <wp:extent cx="1089577" cy="38961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19" cy="414374"/>
                    </a:xfrm>
                    <a:prstGeom prst="rect">
                      <a:avLst/>
                    </a:prstGeom>
                    <a:noFill/>
                    <a:ln>
                      <a:noFill/>
                    </a:ln>
                  </pic:spPr>
                </pic:pic>
              </a:graphicData>
            </a:graphic>
          </wp:inline>
        </w:drawing>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p>
    <w:p w14:paraId="5BBDD1F0" w14:textId="77777777" w:rsidR="000D5448" w:rsidRDefault="000D5448" w:rsidP="000D5448">
      <w:pPr>
        <w:rPr>
          <w:rFonts w:asciiTheme="minorHAnsi" w:hAnsiTheme="minorHAnsi"/>
          <w:sz w:val="22"/>
          <w:szCs w:val="22"/>
        </w:rPr>
      </w:pPr>
    </w:p>
    <w:p w14:paraId="7C9C9FF6" w14:textId="77777777" w:rsidR="000D5448" w:rsidRPr="00E1309F" w:rsidRDefault="000D5448" w:rsidP="000D5448">
      <w:pPr>
        <w:rPr>
          <w:rFonts w:asciiTheme="minorHAnsi" w:hAnsiTheme="minorHAnsi"/>
          <w:sz w:val="22"/>
          <w:szCs w:val="22"/>
        </w:rPr>
      </w:pPr>
      <w:r w:rsidRPr="00E1309F">
        <w:rPr>
          <w:rFonts w:asciiTheme="minorHAnsi" w:hAnsiTheme="minorHAnsi"/>
          <w:sz w:val="22"/>
          <w:szCs w:val="22"/>
        </w:rPr>
        <w:t xml:space="preserve">John Berg-Jensen </w:t>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t>Lilly Ann Elvestad</w:t>
      </w:r>
    </w:p>
    <w:p w14:paraId="1FB195DB" w14:textId="77777777" w:rsidR="000D5448" w:rsidRPr="00E1309F" w:rsidRDefault="000D5448" w:rsidP="000D5448">
      <w:pPr>
        <w:rPr>
          <w:rFonts w:asciiTheme="minorHAnsi" w:hAnsiTheme="minorHAnsi"/>
          <w:sz w:val="22"/>
          <w:szCs w:val="22"/>
        </w:rPr>
      </w:pPr>
      <w:r w:rsidRPr="00E1309F">
        <w:rPr>
          <w:rFonts w:asciiTheme="minorHAnsi" w:hAnsiTheme="minorHAnsi"/>
          <w:sz w:val="22"/>
          <w:szCs w:val="22"/>
        </w:rPr>
        <w:t>Styreleder</w:t>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t>Generalsekretær</w:t>
      </w:r>
    </w:p>
    <w:p w14:paraId="40E91D34" w14:textId="77777777" w:rsidR="000D5448" w:rsidRDefault="000D5448" w:rsidP="00B72F35">
      <w:pPr>
        <w:rPr>
          <w:rFonts w:asciiTheme="minorHAnsi" w:hAnsiTheme="minorHAnsi" w:cs="Arial"/>
          <w:b/>
          <w:sz w:val="22"/>
          <w:szCs w:val="22"/>
        </w:rPr>
      </w:pPr>
    </w:p>
    <w:p w14:paraId="4A1229D5" w14:textId="77777777" w:rsidR="000D5448" w:rsidRPr="00907F38" w:rsidRDefault="000D5448" w:rsidP="00B72F35">
      <w:pPr>
        <w:rPr>
          <w:rFonts w:asciiTheme="minorHAnsi" w:hAnsiTheme="minorHAnsi"/>
          <w:b/>
          <w:sz w:val="22"/>
          <w:szCs w:val="22"/>
        </w:rPr>
      </w:pPr>
      <w:bookmarkStart w:id="3" w:name="_GoBack"/>
      <w:bookmarkEnd w:id="3"/>
    </w:p>
    <w:sectPr w:rsidR="000D5448" w:rsidRPr="00907F38"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9F045" w14:textId="77777777" w:rsidR="00B90BB9" w:rsidRDefault="00B90BB9" w:rsidP="00B4261E">
      <w:r>
        <w:separator/>
      </w:r>
    </w:p>
  </w:endnote>
  <w:endnote w:type="continuationSeparator" w:id="0">
    <w:p w14:paraId="3098CE11" w14:textId="77777777" w:rsidR="00B90BB9" w:rsidRDefault="00B90BB9"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UniCenturyOldSty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59A80" w14:textId="77777777" w:rsidR="00B90BB9" w:rsidRPr="005D0149" w:rsidRDefault="00B90BB9"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4EF1DAB7" wp14:editId="2F6084AF">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2D87C" w14:textId="77777777" w:rsidR="00B90BB9" w:rsidRPr="00C07904" w:rsidRDefault="00B90BB9"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8433F2">
                            <w:rPr>
                              <w:noProof/>
                              <w:sz w:val="20"/>
                            </w:rPr>
                            <w:t>12</w:t>
                          </w:r>
                          <w:r w:rsidRPr="00C07904">
                            <w:rPr>
                              <w:sz w:val="20"/>
                            </w:rPr>
                            <w:fldChar w:fldCharType="end"/>
                          </w:r>
                        </w:p>
                        <w:p w14:paraId="29A7D68E" w14:textId="77777777" w:rsidR="00B90BB9" w:rsidRDefault="00B90BB9"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1DAB7"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3032D87C" w14:textId="77777777" w:rsidR="00B90BB9" w:rsidRPr="00C07904" w:rsidRDefault="00B90BB9"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8433F2">
                      <w:rPr>
                        <w:noProof/>
                        <w:sz w:val="20"/>
                      </w:rPr>
                      <w:t>12</w:t>
                    </w:r>
                    <w:r w:rsidRPr="00C07904">
                      <w:rPr>
                        <w:sz w:val="20"/>
                      </w:rPr>
                      <w:fldChar w:fldCharType="end"/>
                    </w:r>
                  </w:p>
                  <w:p w14:paraId="29A7D68E" w14:textId="77777777" w:rsidR="00B90BB9" w:rsidRDefault="00B90BB9" w:rsidP="00DF10C1">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655517DC" w14:textId="77777777" w:rsidR="00B90BB9" w:rsidRPr="005D0149" w:rsidRDefault="00B90BB9"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0C813A67" w14:textId="77777777" w:rsidR="00B90BB9" w:rsidRPr="005D0149" w:rsidRDefault="00B90BB9"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56C0E" w14:textId="77777777" w:rsidR="00B90BB9" w:rsidRPr="002E2E8E" w:rsidRDefault="00B90BB9"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55ACB07B" wp14:editId="5CFB41BD">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7429D" w14:textId="77777777" w:rsidR="00B90BB9" w:rsidRPr="002E2E8E" w:rsidRDefault="00B90BB9"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F7B38">
                            <w:rPr>
                              <w:noProof/>
                              <w:sz w:val="20"/>
                            </w:rPr>
                            <w:t>1</w:t>
                          </w:r>
                          <w:r w:rsidRPr="002E2E8E">
                            <w:rPr>
                              <w:sz w:val="20"/>
                            </w:rPr>
                            <w:fldChar w:fldCharType="end"/>
                          </w:r>
                        </w:p>
                        <w:p w14:paraId="646353AE" w14:textId="77777777" w:rsidR="00B90BB9" w:rsidRPr="002E2E8E" w:rsidRDefault="00B90BB9"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CB07B"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3117429D" w14:textId="77777777" w:rsidR="00B90BB9" w:rsidRPr="002E2E8E" w:rsidRDefault="00B90BB9"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F7B38">
                      <w:rPr>
                        <w:noProof/>
                        <w:sz w:val="20"/>
                      </w:rPr>
                      <w:t>1</w:t>
                    </w:r>
                    <w:r w:rsidRPr="002E2E8E">
                      <w:rPr>
                        <w:sz w:val="20"/>
                      </w:rPr>
                      <w:fldChar w:fldCharType="end"/>
                    </w:r>
                  </w:p>
                  <w:p w14:paraId="646353AE" w14:textId="77777777" w:rsidR="00B90BB9" w:rsidRPr="002E2E8E" w:rsidRDefault="00B90BB9"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360F2A81" w14:textId="77777777" w:rsidR="00B90BB9" w:rsidRPr="002E2E8E" w:rsidRDefault="00B90BB9"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7EDE7365" w14:textId="77777777" w:rsidR="00B90BB9" w:rsidRDefault="00B90BB9"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36FDF668" w14:textId="77777777" w:rsidR="00B90BB9" w:rsidRPr="000A6465" w:rsidRDefault="00B90BB9"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5B6F4" w14:textId="77777777" w:rsidR="00B90BB9" w:rsidRDefault="00B90BB9" w:rsidP="00B4261E">
      <w:r>
        <w:separator/>
      </w:r>
    </w:p>
  </w:footnote>
  <w:footnote w:type="continuationSeparator" w:id="0">
    <w:p w14:paraId="114E7281" w14:textId="77777777" w:rsidR="00B90BB9" w:rsidRDefault="00B90BB9" w:rsidP="00B4261E">
      <w:r>
        <w:continuationSeparator/>
      </w:r>
    </w:p>
  </w:footnote>
  <w:footnote w:id="1">
    <w:p w14:paraId="2E15CE72" w14:textId="4AB2B0FE" w:rsidR="00B90BB9" w:rsidRDefault="00B90BB9" w:rsidP="00220E31">
      <w:pPr>
        <w:pStyle w:val="Fotnotetekst"/>
      </w:pPr>
      <w:r>
        <w:rPr>
          <w:rStyle w:val="Fotnotereferanse"/>
        </w:rPr>
        <w:footnoteRef/>
      </w:r>
      <w:r>
        <w:t xml:space="preserve"> </w:t>
      </w:r>
      <w:r w:rsidRPr="00F6760C">
        <w:rPr>
          <w:rFonts w:asciiTheme="minorHAnsi" w:hAnsiTheme="minorHAnsi"/>
        </w:rPr>
        <w:t>FFOs Rettighetssenter er et rettshjelptiltak for personer med funksjons</w:t>
      </w:r>
      <w:r w:rsidR="004937DC">
        <w:rPr>
          <w:rFonts w:asciiTheme="minorHAnsi" w:hAnsiTheme="minorHAnsi"/>
        </w:rPr>
        <w:t>hemning</w:t>
      </w:r>
      <w:r w:rsidRPr="00F6760C">
        <w:rPr>
          <w:rFonts w:asciiTheme="minorHAnsi" w:hAnsiTheme="minorHAnsi"/>
        </w:rPr>
        <w:t xml:space="preserve"> og kronisk sykdom, pårørende og andre. Senteret ble etablert i 2000. All hjelp er gratis.</w:t>
      </w:r>
      <w:r>
        <w:t xml:space="preserve"> </w:t>
      </w:r>
    </w:p>
  </w:footnote>
  <w:footnote w:id="2">
    <w:p w14:paraId="159DBCA4" w14:textId="77777777" w:rsidR="00B90BB9" w:rsidRDefault="00B90BB9">
      <w:pPr>
        <w:pStyle w:val="Fotnotetekst"/>
      </w:pPr>
      <w:r>
        <w:rPr>
          <w:rStyle w:val="Fotnotereferanse"/>
        </w:rPr>
        <w:footnoteRef/>
      </w:r>
      <w:r>
        <w:t xml:space="preserve"> </w:t>
      </w:r>
      <w:r w:rsidRPr="00F6760C">
        <w:rPr>
          <w:rFonts w:asciiTheme="minorHAnsi" w:hAnsiTheme="minorHAnsi"/>
        </w:rPr>
        <w:t>Første CRPD-rapportering fra sivilt samfunn i Norge 2015</w:t>
      </w:r>
    </w:p>
  </w:footnote>
  <w:footnote w:id="3">
    <w:p w14:paraId="6F3B2F3C" w14:textId="77777777" w:rsidR="00131001" w:rsidRPr="00131001" w:rsidRDefault="00131001" w:rsidP="00131001">
      <w:pPr>
        <w:pStyle w:val="Fotnotetekst"/>
        <w:rPr>
          <w:rFonts w:asciiTheme="minorHAnsi" w:hAnsiTheme="minorHAnsi"/>
        </w:rPr>
      </w:pPr>
      <w:r>
        <w:rPr>
          <w:rStyle w:val="Fotnotereferanse"/>
        </w:rPr>
        <w:footnoteRef/>
      </w:r>
      <w:r>
        <w:rPr>
          <w:lang w:val="en-US"/>
        </w:rPr>
        <w:t xml:space="preserve"> </w:t>
      </w:r>
      <w:r w:rsidRPr="00131001">
        <w:rPr>
          <w:rFonts w:asciiTheme="minorHAnsi" w:hAnsiTheme="minorHAnsi"/>
          <w:lang w:val="en-US"/>
        </w:rPr>
        <w:t xml:space="preserve">General comment No. 4 (2016), Article 24: Right to inclusive education. </w:t>
      </w:r>
      <w:hyperlink r:id="rId1" w:history="1">
        <w:r w:rsidRPr="00131001">
          <w:rPr>
            <w:rStyle w:val="Hyperkobling1"/>
            <w:rFonts w:asciiTheme="minorHAnsi" w:hAnsiTheme="minorHAnsi"/>
          </w:rPr>
          <w:t>http://www.refworld.org/docid/57c977e34.html</w:t>
        </w:r>
      </w:hyperlink>
      <w:r w:rsidRPr="00131001">
        <w:rPr>
          <w:rFonts w:asciiTheme="minorHAnsi" w:hAnsiTheme="minorHAnsi"/>
        </w:rPr>
        <w:t xml:space="preserve"> </w:t>
      </w:r>
    </w:p>
  </w:footnote>
  <w:footnote w:id="4">
    <w:p w14:paraId="4C8FFECB" w14:textId="77777777" w:rsidR="00131001" w:rsidRPr="00131001" w:rsidRDefault="00131001" w:rsidP="00131001">
      <w:pPr>
        <w:pStyle w:val="Fotnotetekst"/>
        <w:rPr>
          <w:rFonts w:asciiTheme="minorHAnsi" w:hAnsiTheme="minorHAnsi"/>
        </w:rPr>
      </w:pPr>
      <w:r>
        <w:rPr>
          <w:rStyle w:val="Fotnotereferanse"/>
        </w:rPr>
        <w:footnoteRef/>
      </w:r>
      <w:r>
        <w:t xml:space="preserve"> </w:t>
      </w:r>
      <w:r w:rsidRPr="00131001">
        <w:rPr>
          <w:rFonts w:asciiTheme="minorHAnsi" w:hAnsiTheme="minorHAnsi"/>
        </w:rPr>
        <w:t xml:space="preserve">Se kapittel 3 og 4 i </w:t>
      </w:r>
      <w:proofErr w:type="spellStart"/>
      <w:r w:rsidRPr="00131001">
        <w:rPr>
          <w:rFonts w:asciiTheme="minorHAnsi" w:hAnsiTheme="minorHAnsi"/>
        </w:rPr>
        <w:t>Satped</w:t>
      </w:r>
      <w:proofErr w:type="spellEnd"/>
      <w:r w:rsidRPr="00131001">
        <w:rPr>
          <w:rFonts w:asciiTheme="minorHAnsi" w:hAnsiTheme="minorHAnsi"/>
        </w:rPr>
        <w:t xml:space="preserve"> – en </w:t>
      </w:r>
      <w:proofErr w:type="spellStart"/>
      <w:r w:rsidRPr="00131001">
        <w:rPr>
          <w:rFonts w:asciiTheme="minorHAnsi" w:hAnsiTheme="minorHAnsi"/>
        </w:rPr>
        <w:t>faktaframstilling</w:t>
      </w:r>
      <w:proofErr w:type="spellEnd"/>
      <w:r w:rsidRPr="00131001">
        <w:rPr>
          <w:rFonts w:asciiTheme="minorHAnsi" w:hAnsiTheme="minorHAnsi"/>
        </w:rPr>
        <w:t xml:space="preserve"> av Jørgen Sorkmo for en samlet oversikt (</w:t>
      </w:r>
      <w:hyperlink r:id="rId2" w:history="1">
        <w:r w:rsidRPr="00131001">
          <w:rPr>
            <w:rStyle w:val="Hyperkobling1"/>
            <w:rFonts w:asciiTheme="minorHAnsi" w:hAnsiTheme="minorHAnsi"/>
          </w:rPr>
          <w:t>http://www.statped.no/globalassets/om-statped/statpeds_historie/stateds-historie.pdf</w:t>
        </w:r>
      </w:hyperlink>
      <w:r w:rsidRPr="00131001">
        <w:rPr>
          <w:rFonts w:asciiTheme="minorHAnsi" w:hAnsiTheme="minorHAnsi"/>
        </w:rPr>
        <w:t xml:space="preserve">) </w:t>
      </w:r>
    </w:p>
  </w:footnote>
  <w:footnote w:id="5">
    <w:p w14:paraId="207B8ED9" w14:textId="5013BECB" w:rsidR="00B90BB9" w:rsidRDefault="00B90BB9">
      <w:pPr>
        <w:pStyle w:val="Fotnotetekst"/>
      </w:pPr>
      <w:r>
        <w:rPr>
          <w:rStyle w:val="Fotnotereferanse"/>
        </w:rPr>
        <w:footnoteRef/>
      </w:r>
      <w:r>
        <w:t xml:space="preserve"> </w:t>
      </w:r>
      <w:r w:rsidRPr="00B90BB9">
        <w:rPr>
          <w:rFonts w:asciiTheme="minorHAnsi" w:hAnsiTheme="minorHAnsi"/>
        </w:rPr>
        <w:t>Magasinet Plot 7. februar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6E7F3" w14:textId="77777777" w:rsidR="00B90BB9" w:rsidRDefault="00B90BB9" w:rsidP="009E0F11">
    <w:pPr>
      <w:pStyle w:val="Topptekst"/>
    </w:pPr>
  </w:p>
  <w:p w14:paraId="508D4F2F" w14:textId="77777777" w:rsidR="00B90BB9" w:rsidRDefault="00B90BB9">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8F115" w14:textId="77777777" w:rsidR="00B90BB9" w:rsidRDefault="00B90BB9">
    <w:pPr>
      <w:pStyle w:val="Topptekst"/>
    </w:pPr>
    <w:r w:rsidRPr="00DF10C1">
      <w:rPr>
        <w:noProof/>
      </w:rPr>
      <mc:AlternateContent>
        <mc:Choice Requires="wpg">
          <w:drawing>
            <wp:anchor distT="0" distB="0" distL="114300" distR="114300" simplePos="0" relativeHeight="251659264" behindDoc="0" locked="0" layoutInCell="1" allowOverlap="1" wp14:anchorId="24CEFE20" wp14:editId="33F7CF38">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4A853FF0" w14:textId="77777777" w:rsidR="00B90BB9" w:rsidRPr="00B009E5" w:rsidRDefault="00B90BB9"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2135BC95" w14:textId="77777777" w:rsidR="00B90BB9" w:rsidRPr="00B009E5" w:rsidRDefault="00B90BB9"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24CEFE20"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14:paraId="4A853FF0" w14:textId="77777777" w:rsidR="00B90BB9" w:rsidRPr="00B009E5" w:rsidRDefault="00B90BB9"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14:paraId="2135BC95" w14:textId="77777777" w:rsidR="00B90BB9" w:rsidRPr="00B009E5" w:rsidRDefault="00B90BB9"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4D556A8" wp14:editId="476A5787">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21A3E"/>
    <w:multiLevelType w:val="hybridMultilevel"/>
    <w:tmpl w:val="F4A031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02"/>
    <w:rsid w:val="00022CC7"/>
    <w:rsid w:val="0002351D"/>
    <w:rsid w:val="0004772D"/>
    <w:rsid w:val="00054E05"/>
    <w:rsid w:val="000573BC"/>
    <w:rsid w:val="000603A7"/>
    <w:rsid w:val="00070B54"/>
    <w:rsid w:val="000A57C5"/>
    <w:rsid w:val="000A6465"/>
    <w:rsid w:val="000B01F4"/>
    <w:rsid w:val="000C1181"/>
    <w:rsid w:val="000C15B1"/>
    <w:rsid w:val="000D5448"/>
    <w:rsid w:val="000E05C0"/>
    <w:rsid w:val="000F6E0F"/>
    <w:rsid w:val="00100EAB"/>
    <w:rsid w:val="00105703"/>
    <w:rsid w:val="00131001"/>
    <w:rsid w:val="00147590"/>
    <w:rsid w:val="001704E7"/>
    <w:rsid w:val="001A1E02"/>
    <w:rsid w:val="001B13BD"/>
    <w:rsid w:val="001D1B77"/>
    <w:rsid w:val="002072D5"/>
    <w:rsid w:val="002163D7"/>
    <w:rsid w:val="00220E31"/>
    <w:rsid w:val="002216AE"/>
    <w:rsid w:val="00225952"/>
    <w:rsid w:val="00235176"/>
    <w:rsid w:val="00236052"/>
    <w:rsid w:val="002402EC"/>
    <w:rsid w:val="00251F31"/>
    <w:rsid w:val="00252DB8"/>
    <w:rsid w:val="0025376E"/>
    <w:rsid w:val="002541DD"/>
    <w:rsid w:val="00261C69"/>
    <w:rsid w:val="00270F4F"/>
    <w:rsid w:val="00273911"/>
    <w:rsid w:val="00285D6A"/>
    <w:rsid w:val="002A4F92"/>
    <w:rsid w:val="002B57CE"/>
    <w:rsid w:val="002E2E8E"/>
    <w:rsid w:val="002E4124"/>
    <w:rsid w:val="002F3A57"/>
    <w:rsid w:val="00317773"/>
    <w:rsid w:val="00322FE4"/>
    <w:rsid w:val="00325883"/>
    <w:rsid w:val="003351AF"/>
    <w:rsid w:val="00337863"/>
    <w:rsid w:val="00341FE0"/>
    <w:rsid w:val="00344581"/>
    <w:rsid w:val="00372D8B"/>
    <w:rsid w:val="003841EA"/>
    <w:rsid w:val="00394154"/>
    <w:rsid w:val="003A61F0"/>
    <w:rsid w:val="003A63FE"/>
    <w:rsid w:val="003B16A3"/>
    <w:rsid w:val="003B19B9"/>
    <w:rsid w:val="003B700E"/>
    <w:rsid w:val="003C0E1F"/>
    <w:rsid w:val="003C10B8"/>
    <w:rsid w:val="003D3069"/>
    <w:rsid w:val="003E0C55"/>
    <w:rsid w:val="00432C40"/>
    <w:rsid w:val="00440963"/>
    <w:rsid w:val="00445CB1"/>
    <w:rsid w:val="0045184A"/>
    <w:rsid w:val="004710B5"/>
    <w:rsid w:val="004734AF"/>
    <w:rsid w:val="004937DC"/>
    <w:rsid w:val="004C4DEF"/>
    <w:rsid w:val="004C5205"/>
    <w:rsid w:val="00503BAB"/>
    <w:rsid w:val="00512988"/>
    <w:rsid w:val="005214F9"/>
    <w:rsid w:val="00525C5E"/>
    <w:rsid w:val="00525E24"/>
    <w:rsid w:val="0052795C"/>
    <w:rsid w:val="00531932"/>
    <w:rsid w:val="0054065D"/>
    <w:rsid w:val="00540802"/>
    <w:rsid w:val="005410FF"/>
    <w:rsid w:val="0056171C"/>
    <w:rsid w:val="00563F4D"/>
    <w:rsid w:val="00586290"/>
    <w:rsid w:val="005D2E73"/>
    <w:rsid w:val="005D509A"/>
    <w:rsid w:val="005D7695"/>
    <w:rsid w:val="005E78CC"/>
    <w:rsid w:val="005F0911"/>
    <w:rsid w:val="005F5A2D"/>
    <w:rsid w:val="00603CF3"/>
    <w:rsid w:val="006042AE"/>
    <w:rsid w:val="0060715E"/>
    <w:rsid w:val="0062604A"/>
    <w:rsid w:val="0062775F"/>
    <w:rsid w:val="00632CA2"/>
    <w:rsid w:val="00646D10"/>
    <w:rsid w:val="0065348F"/>
    <w:rsid w:val="00656B7C"/>
    <w:rsid w:val="00676B9F"/>
    <w:rsid w:val="00690279"/>
    <w:rsid w:val="006A0CA1"/>
    <w:rsid w:val="006A19B9"/>
    <w:rsid w:val="006A6062"/>
    <w:rsid w:val="006A7171"/>
    <w:rsid w:val="006C3BE1"/>
    <w:rsid w:val="006C649C"/>
    <w:rsid w:val="006D020C"/>
    <w:rsid w:val="006D0E6C"/>
    <w:rsid w:val="006D2D41"/>
    <w:rsid w:val="006F3C67"/>
    <w:rsid w:val="006F5CF6"/>
    <w:rsid w:val="00700C2D"/>
    <w:rsid w:val="00705766"/>
    <w:rsid w:val="007079D9"/>
    <w:rsid w:val="00721FA6"/>
    <w:rsid w:val="00740376"/>
    <w:rsid w:val="00764121"/>
    <w:rsid w:val="00783A56"/>
    <w:rsid w:val="00797BC5"/>
    <w:rsid w:val="007A10AB"/>
    <w:rsid w:val="007B095A"/>
    <w:rsid w:val="007D0252"/>
    <w:rsid w:val="007D7729"/>
    <w:rsid w:val="007F0B50"/>
    <w:rsid w:val="007F52ED"/>
    <w:rsid w:val="007F5D97"/>
    <w:rsid w:val="00800E77"/>
    <w:rsid w:val="00817151"/>
    <w:rsid w:val="00825CD5"/>
    <w:rsid w:val="00831282"/>
    <w:rsid w:val="008324C0"/>
    <w:rsid w:val="0084102B"/>
    <w:rsid w:val="008433F2"/>
    <w:rsid w:val="008538D7"/>
    <w:rsid w:val="00856AE3"/>
    <w:rsid w:val="008A2EF3"/>
    <w:rsid w:val="008A3FB5"/>
    <w:rsid w:val="008B44C3"/>
    <w:rsid w:val="008C48E1"/>
    <w:rsid w:val="008E2209"/>
    <w:rsid w:val="008E24EC"/>
    <w:rsid w:val="008F4D74"/>
    <w:rsid w:val="008F77C1"/>
    <w:rsid w:val="00900BE4"/>
    <w:rsid w:val="0090600C"/>
    <w:rsid w:val="009068AB"/>
    <w:rsid w:val="00907F38"/>
    <w:rsid w:val="009309CE"/>
    <w:rsid w:val="00935ECF"/>
    <w:rsid w:val="0095389C"/>
    <w:rsid w:val="009603CD"/>
    <w:rsid w:val="009A315F"/>
    <w:rsid w:val="009B26C0"/>
    <w:rsid w:val="009E0F11"/>
    <w:rsid w:val="009E4120"/>
    <w:rsid w:val="009F080F"/>
    <w:rsid w:val="00A03E31"/>
    <w:rsid w:val="00A03E6F"/>
    <w:rsid w:val="00A03FFF"/>
    <w:rsid w:val="00A128F3"/>
    <w:rsid w:val="00A1365B"/>
    <w:rsid w:val="00A26142"/>
    <w:rsid w:val="00A75044"/>
    <w:rsid w:val="00A76C4E"/>
    <w:rsid w:val="00A77143"/>
    <w:rsid w:val="00A94DBE"/>
    <w:rsid w:val="00A97876"/>
    <w:rsid w:val="00AA1F18"/>
    <w:rsid w:val="00AA34A9"/>
    <w:rsid w:val="00AC1260"/>
    <w:rsid w:val="00AC2FF8"/>
    <w:rsid w:val="00AE479F"/>
    <w:rsid w:val="00AE6FB4"/>
    <w:rsid w:val="00AF18BD"/>
    <w:rsid w:val="00B009E5"/>
    <w:rsid w:val="00B051A3"/>
    <w:rsid w:val="00B05F86"/>
    <w:rsid w:val="00B07B5B"/>
    <w:rsid w:val="00B32B99"/>
    <w:rsid w:val="00B36F73"/>
    <w:rsid w:val="00B4146A"/>
    <w:rsid w:val="00B41F61"/>
    <w:rsid w:val="00B4261E"/>
    <w:rsid w:val="00B42B7E"/>
    <w:rsid w:val="00B45CF8"/>
    <w:rsid w:val="00B6038D"/>
    <w:rsid w:val="00B63D6E"/>
    <w:rsid w:val="00B72F35"/>
    <w:rsid w:val="00B90BB9"/>
    <w:rsid w:val="00B91646"/>
    <w:rsid w:val="00B94873"/>
    <w:rsid w:val="00BA0817"/>
    <w:rsid w:val="00BB336D"/>
    <w:rsid w:val="00BD7AA6"/>
    <w:rsid w:val="00BE7690"/>
    <w:rsid w:val="00BE7F17"/>
    <w:rsid w:val="00C036C0"/>
    <w:rsid w:val="00C059FB"/>
    <w:rsid w:val="00C07191"/>
    <w:rsid w:val="00C07904"/>
    <w:rsid w:val="00C16182"/>
    <w:rsid w:val="00C16261"/>
    <w:rsid w:val="00C279F7"/>
    <w:rsid w:val="00C46F8E"/>
    <w:rsid w:val="00C47D49"/>
    <w:rsid w:val="00C519DC"/>
    <w:rsid w:val="00C520CF"/>
    <w:rsid w:val="00C5288C"/>
    <w:rsid w:val="00C579BF"/>
    <w:rsid w:val="00C64EBE"/>
    <w:rsid w:val="00C77987"/>
    <w:rsid w:val="00C83CE3"/>
    <w:rsid w:val="00C930D9"/>
    <w:rsid w:val="00C93A64"/>
    <w:rsid w:val="00CA00E2"/>
    <w:rsid w:val="00CA1836"/>
    <w:rsid w:val="00CA45D3"/>
    <w:rsid w:val="00CA4F02"/>
    <w:rsid w:val="00CB2838"/>
    <w:rsid w:val="00CB3E93"/>
    <w:rsid w:val="00CD0AD6"/>
    <w:rsid w:val="00CF3993"/>
    <w:rsid w:val="00D1000A"/>
    <w:rsid w:val="00D113B2"/>
    <w:rsid w:val="00D20E4C"/>
    <w:rsid w:val="00D231EA"/>
    <w:rsid w:val="00D27EC2"/>
    <w:rsid w:val="00D5208E"/>
    <w:rsid w:val="00D54440"/>
    <w:rsid w:val="00D56601"/>
    <w:rsid w:val="00D64B96"/>
    <w:rsid w:val="00D653D8"/>
    <w:rsid w:val="00D66C61"/>
    <w:rsid w:val="00D75A17"/>
    <w:rsid w:val="00D924FA"/>
    <w:rsid w:val="00D934E9"/>
    <w:rsid w:val="00DA3B9C"/>
    <w:rsid w:val="00DB26D6"/>
    <w:rsid w:val="00DC21F7"/>
    <w:rsid w:val="00DC297F"/>
    <w:rsid w:val="00DC4CE4"/>
    <w:rsid w:val="00DC5CD2"/>
    <w:rsid w:val="00DC7F75"/>
    <w:rsid w:val="00DD78C3"/>
    <w:rsid w:val="00DF10C1"/>
    <w:rsid w:val="00E162FC"/>
    <w:rsid w:val="00E405B7"/>
    <w:rsid w:val="00E654F6"/>
    <w:rsid w:val="00EA3D9F"/>
    <w:rsid w:val="00EA5A13"/>
    <w:rsid w:val="00EB6F39"/>
    <w:rsid w:val="00EC373E"/>
    <w:rsid w:val="00EE3FB5"/>
    <w:rsid w:val="00F0367A"/>
    <w:rsid w:val="00F407DE"/>
    <w:rsid w:val="00F44FC2"/>
    <w:rsid w:val="00F532C0"/>
    <w:rsid w:val="00F545DF"/>
    <w:rsid w:val="00F5658A"/>
    <w:rsid w:val="00F637FD"/>
    <w:rsid w:val="00F6760C"/>
    <w:rsid w:val="00F74834"/>
    <w:rsid w:val="00F83145"/>
    <w:rsid w:val="00F95ABB"/>
    <w:rsid w:val="00F97832"/>
    <w:rsid w:val="00FA46B2"/>
    <w:rsid w:val="00FB7199"/>
    <w:rsid w:val="00FC0BB5"/>
    <w:rsid w:val="00FE5214"/>
    <w:rsid w:val="00FF7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EB0DC26"/>
  <w15:docId w15:val="{CD3CF085-65D5-4AB0-A38A-C8C30F5A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paragraph" w:styleId="Overskrift3">
    <w:name w:val="heading 3"/>
    <w:basedOn w:val="Normal"/>
    <w:next w:val="Normal"/>
    <w:link w:val="Overskrift3Tegn"/>
    <w:semiHidden/>
    <w:unhideWhenUsed/>
    <w:qFormat/>
    <w:rsid w:val="00F545DF"/>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4F02"/>
    <w:rPr>
      <w:rFonts w:ascii="Times New Roman" w:hAnsi="Times New Roman"/>
    </w:rPr>
  </w:style>
  <w:style w:type="paragraph" w:styleId="Fotnotetekst">
    <w:name w:val="footnote text"/>
    <w:basedOn w:val="Normal"/>
    <w:link w:val="FotnotetekstTegn"/>
    <w:semiHidden/>
    <w:unhideWhenUsed/>
    <w:rsid w:val="004C5205"/>
    <w:rPr>
      <w:sz w:val="20"/>
      <w:szCs w:val="20"/>
    </w:rPr>
  </w:style>
  <w:style w:type="character" w:customStyle="1" w:styleId="FotnotetekstTegn">
    <w:name w:val="Fotnotetekst Tegn"/>
    <w:basedOn w:val="Standardskriftforavsnitt"/>
    <w:link w:val="Fotnotetekst"/>
    <w:semiHidden/>
    <w:rsid w:val="004C5205"/>
    <w:rPr>
      <w:rFonts w:ascii="Arial" w:hAnsi="Arial"/>
      <w:lang w:val="nb-NO" w:eastAsia="nb-NO"/>
    </w:rPr>
  </w:style>
  <w:style w:type="character" w:styleId="Fotnotereferanse">
    <w:name w:val="footnote reference"/>
    <w:basedOn w:val="Standardskriftforavsnitt"/>
    <w:uiPriority w:val="99"/>
    <w:semiHidden/>
    <w:unhideWhenUsed/>
    <w:rsid w:val="004C5205"/>
    <w:rPr>
      <w:vertAlign w:val="superscript"/>
    </w:rPr>
  </w:style>
  <w:style w:type="paragraph" w:styleId="Ingenmellomrom">
    <w:name w:val="No Spacing"/>
    <w:uiPriority w:val="1"/>
    <w:qFormat/>
    <w:rsid w:val="00DB26D6"/>
    <w:rPr>
      <w:rFonts w:ascii="Arial" w:hAnsi="Arial"/>
      <w:sz w:val="24"/>
      <w:szCs w:val="24"/>
      <w:lang w:val="nb-NO" w:eastAsia="nb-NO"/>
    </w:rPr>
  </w:style>
  <w:style w:type="paragraph" w:styleId="Listeavsnitt">
    <w:name w:val="List Paragraph"/>
    <w:basedOn w:val="Normal"/>
    <w:uiPriority w:val="34"/>
    <w:qFormat/>
    <w:rsid w:val="00A75044"/>
    <w:pPr>
      <w:ind w:left="720"/>
      <w:contextualSpacing/>
    </w:pPr>
  </w:style>
  <w:style w:type="character" w:styleId="Merknadsreferanse">
    <w:name w:val="annotation reference"/>
    <w:basedOn w:val="Standardskriftforavsnitt"/>
    <w:semiHidden/>
    <w:unhideWhenUsed/>
    <w:rsid w:val="0002351D"/>
    <w:rPr>
      <w:sz w:val="16"/>
      <w:szCs w:val="16"/>
    </w:rPr>
  </w:style>
  <w:style w:type="paragraph" w:styleId="Merknadstekst">
    <w:name w:val="annotation text"/>
    <w:basedOn w:val="Normal"/>
    <w:link w:val="MerknadstekstTegn"/>
    <w:semiHidden/>
    <w:unhideWhenUsed/>
    <w:rsid w:val="0002351D"/>
    <w:rPr>
      <w:sz w:val="20"/>
      <w:szCs w:val="20"/>
    </w:rPr>
  </w:style>
  <w:style w:type="character" w:customStyle="1" w:styleId="MerknadstekstTegn">
    <w:name w:val="Merknadstekst Tegn"/>
    <w:basedOn w:val="Standardskriftforavsnitt"/>
    <w:link w:val="Merknadstekst"/>
    <w:semiHidden/>
    <w:rsid w:val="0002351D"/>
    <w:rPr>
      <w:rFonts w:ascii="Arial" w:hAnsi="Arial"/>
      <w:lang w:val="nb-NO" w:eastAsia="nb-NO"/>
    </w:rPr>
  </w:style>
  <w:style w:type="paragraph" w:styleId="Kommentaremne">
    <w:name w:val="annotation subject"/>
    <w:basedOn w:val="Merknadstekst"/>
    <w:next w:val="Merknadstekst"/>
    <w:link w:val="KommentaremneTegn"/>
    <w:semiHidden/>
    <w:unhideWhenUsed/>
    <w:rsid w:val="0002351D"/>
    <w:rPr>
      <w:b/>
      <w:bCs/>
    </w:rPr>
  </w:style>
  <w:style w:type="character" w:customStyle="1" w:styleId="KommentaremneTegn">
    <w:name w:val="Kommentaremne Tegn"/>
    <w:basedOn w:val="MerknadstekstTegn"/>
    <w:link w:val="Kommentaremne"/>
    <w:semiHidden/>
    <w:rsid w:val="0002351D"/>
    <w:rPr>
      <w:rFonts w:ascii="Arial" w:hAnsi="Arial"/>
      <w:b/>
      <w:bCs/>
      <w:lang w:val="nb-NO" w:eastAsia="nb-NO"/>
    </w:rPr>
  </w:style>
  <w:style w:type="paragraph" w:styleId="Bobletekst">
    <w:name w:val="Balloon Text"/>
    <w:basedOn w:val="Normal"/>
    <w:link w:val="BobletekstTegn"/>
    <w:semiHidden/>
    <w:unhideWhenUsed/>
    <w:rsid w:val="0002351D"/>
    <w:rPr>
      <w:rFonts w:ascii="Segoe UI" w:hAnsi="Segoe UI" w:cs="Segoe UI"/>
      <w:sz w:val="18"/>
      <w:szCs w:val="18"/>
    </w:rPr>
  </w:style>
  <w:style w:type="character" w:customStyle="1" w:styleId="BobletekstTegn">
    <w:name w:val="Bobletekst Tegn"/>
    <w:basedOn w:val="Standardskriftforavsnitt"/>
    <w:link w:val="Bobletekst"/>
    <w:semiHidden/>
    <w:rsid w:val="0002351D"/>
    <w:rPr>
      <w:rFonts w:ascii="Segoe UI" w:hAnsi="Segoe UI" w:cs="Segoe UI"/>
      <w:sz w:val="18"/>
      <w:szCs w:val="18"/>
      <w:lang w:val="nb-NO" w:eastAsia="nb-NO"/>
    </w:rPr>
  </w:style>
  <w:style w:type="character" w:customStyle="1" w:styleId="Overskrift3Tegn">
    <w:name w:val="Overskrift 3 Tegn"/>
    <w:basedOn w:val="Standardskriftforavsnitt"/>
    <w:link w:val="Overskrift3"/>
    <w:semiHidden/>
    <w:rsid w:val="00F545DF"/>
    <w:rPr>
      <w:rFonts w:asciiTheme="majorHAnsi" w:eastAsiaTheme="majorEastAsia" w:hAnsiTheme="majorHAnsi" w:cstheme="majorBidi"/>
      <w:color w:val="243F60" w:themeColor="accent1" w:themeShade="7F"/>
      <w:sz w:val="24"/>
      <w:szCs w:val="24"/>
      <w:lang w:val="nb-NO" w:eastAsia="nb-NO"/>
    </w:rPr>
  </w:style>
  <w:style w:type="character" w:customStyle="1" w:styleId="Hyperkobling1">
    <w:name w:val="Hyperkobling1"/>
    <w:basedOn w:val="Standardskriftforavsnitt"/>
    <w:uiPriority w:val="99"/>
    <w:unhideWhenUsed/>
    <w:rsid w:val="00131001"/>
    <w:rPr>
      <w:color w:val="0563C1"/>
      <w:u w:val="single"/>
    </w:rPr>
  </w:style>
  <w:style w:type="character" w:styleId="Hyperkobling">
    <w:name w:val="Hyperlink"/>
    <w:basedOn w:val="Standardskriftforavsnitt"/>
    <w:semiHidden/>
    <w:unhideWhenUsed/>
    <w:rsid w:val="001310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66462">
      <w:bodyDiv w:val="1"/>
      <w:marLeft w:val="0"/>
      <w:marRight w:val="0"/>
      <w:marTop w:val="0"/>
      <w:marBottom w:val="0"/>
      <w:divBdr>
        <w:top w:val="none" w:sz="0" w:space="0" w:color="auto"/>
        <w:left w:val="none" w:sz="0" w:space="0" w:color="auto"/>
        <w:bottom w:val="none" w:sz="0" w:space="0" w:color="auto"/>
        <w:right w:val="none" w:sz="0" w:space="0" w:color="auto"/>
      </w:divBdr>
      <w:divsChild>
        <w:div w:id="1205367119">
          <w:marLeft w:val="0"/>
          <w:marRight w:val="0"/>
          <w:marTop w:val="0"/>
          <w:marBottom w:val="0"/>
          <w:divBdr>
            <w:top w:val="none" w:sz="0" w:space="0" w:color="auto"/>
            <w:left w:val="none" w:sz="0" w:space="0" w:color="auto"/>
            <w:bottom w:val="none" w:sz="0" w:space="0" w:color="auto"/>
            <w:right w:val="none" w:sz="0" w:space="0" w:color="auto"/>
          </w:divBdr>
          <w:divsChild>
            <w:div w:id="427121655">
              <w:marLeft w:val="0"/>
              <w:marRight w:val="0"/>
              <w:marTop w:val="0"/>
              <w:marBottom w:val="0"/>
              <w:divBdr>
                <w:top w:val="none" w:sz="0" w:space="0" w:color="auto"/>
                <w:left w:val="none" w:sz="0" w:space="0" w:color="auto"/>
                <w:bottom w:val="none" w:sz="0" w:space="0" w:color="auto"/>
                <w:right w:val="none" w:sz="0" w:space="0" w:color="auto"/>
              </w:divBdr>
              <w:divsChild>
                <w:div w:id="625620443">
                  <w:marLeft w:val="0"/>
                  <w:marRight w:val="0"/>
                  <w:marTop w:val="0"/>
                  <w:marBottom w:val="0"/>
                  <w:divBdr>
                    <w:top w:val="none" w:sz="0" w:space="0" w:color="auto"/>
                    <w:left w:val="none" w:sz="0" w:space="0" w:color="auto"/>
                    <w:bottom w:val="none" w:sz="0" w:space="0" w:color="auto"/>
                    <w:right w:val="none" w:sz="0" w:space="0" w:color="auto"/>
                  </w:divBdr>
                  <w:divsChild>
                    <w:div w:id="842554979">
                      <w:marLeft w:val="0"/>
                      <w:marRight w:val="0"/>
                      <w:marTop w:val="0"/>
                      <w:marBottom w:val="0"/>
                      <w:divBdr>
                        <w:top w:val="none" w:sz="0" w:space="0" w:color="auto"/>
                        <w:left w:val="none" w:sz="0" w:space="0" w:color="auto"/>
                        <w:bottom w:val="none" w:sz="0" w:space="0" w:color="auto"/>
                        <w:right w:val="none" w:sz="0" w:space="0" w:color="auto"/>
                      </w:divBdr>
                      <w:divsChild>
                        <w:div w:id="1307583632">
                          <w:marLeft w:val="0"/>
                          <w:marRight w:val="0"/>
                          <w:marTop w:val="0"/>
                          <w:marBottom w:val="0"/>
                          <w:divBdr>
                            <w:top w:val="none" w:sz="0" w:space="0" w:color="auto"/>
                            <w:left w:val="none" w:sz="0" w:space="0" w:color="auto"/>
                            <w:bottom w:val="none" w:sz="0" w:space="0" w:color="auto"/>
                            <w:right w:val="none" w:sz="0" w:space="0" w:color="auto"/>
                          </w:divBdr>
                          <w:divsChild>
                            <w:div w:id="1594513993">
                              <w:marLeft w:val="0"/>
                              <w:marRight w:val="0"/>
                              <w:marTop w:val="0"/>
                              <w:marBottom w:val="0"/>
                              <w:divBdr>
                                <w:top w:val="none" w:sz="0" w:space="0" w:color="auto"/>
                                <w:left w:val="none" w:sz="0" w:space="0" w:color="auto"/>
                                <w:bottom w:val="none" w:sz="0" w:space="0" w:color="auto"/>
                                <w:right w:val="none" w:sz="0" w:space="0" w:color="auto"/>
                              </w:divBdr>
                              <w:divsChild>
                                <w:div w:id="1910116385">
                                  <w:marLeft w:val="0"/>
                                  <w:marRight w:val="0"/>
                                  <w:marTop w:val="0"/>
                                  <w:marBottom w:val="0"/>
                                  <w:divBdr>
                                    <w:top w:val="none" w:sz="0" w:space="0" w:color="auto"/>
                                    <w:left w:val="none" w:sz="0" w:space="0" w:color="auto"/>
                                    <w:bottom w:val="none" w:sz="0" w:space="0" w:color="auto"/>
                                    <w:right w:val="none" w:sz="0" w:space="0" w:color="auto"/>
                                  </w:divBdr>
                                  <w:divsChild>
                                    <w:div w:id="1991901607">
                                      <w:marLeft w:val="0"/>
                                      <w:marRight w:val="0"/>
                                      <w:marTop w:val="0"/>
                                      <w:marBottom w:val="0"/>
                                      <w:divBdr>
                                        <w:top w:val="none" w:sz="0" w:space="0" w:color="auto"/>
                                        <w:left w:val="none" w:sz="0" w:space="0" w:color="auto"/>
                                        <w:bottom w:val="none" w:sz="0" w:space="0" w:color="auto"/>
                                        <w:right w:val="none" w:sz="0" w:space="0" w:color="auto"/>
                                      </w:divBdr>
                                      <w:divsChild>
                                        <w:div w:id="825053673">
                                          <w:marLeft w:val="0"/>
                                          <w:marRight w:val="0"/>
                                          <w:marTop w:val="0"/>
                                          <w:marBottom w:val="0"/>
                                          <w:divBdr>
                                            <w:top w:val="none" w:sz="0" w:space="0" w:color="auto"/>
                                            <w:left w:val="none" w:sz="0" w:space="0" w:color="auto"/>
                                            <w:bottom w:val="none" w:sz="0" w:space="0" w:color="auto"/>
                                            <w:right w:val="none" w:sz="0" w:space="0" w:color="auto"/>
                                          </w:divBdr>
                                          <w:divsChild>
                                            <w:div w:id="1409426199">
                                              <w:marLeft w:val="0"/>
                                              <w:marRight w:val="0"/>
                                              <w:marTop w:val="0"/>
                                              <w:marBottom w:val="0"/>
                                              <w:divBdr>
                                                <w:top w:val="none" w:sz="0" w:space="0" w:color="auto"/>
                                                <w:left w:val="none" w:sz="0" w:space="0" w:color="auto"/>
                                                <w:bottom w:val="none" w:sz="0" w:space="0" w:color="auto"/>
                                                <w:right w:val="none" w:sz="0" w:space="0" w:color="auto"/>
                                              </w:divBdr>
                                              <w:divsChild>
                                                <w:div w:id="1559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0634391">
      <w:bodyDiv w:val="1"/>
      <w:marLeft w:val="0"/>
      <w:marRight w:val="0"/>
      <w:marTop w:val="0"/>
      <w:marBottom w:val="0"/>
      <w:divBdr>
        <w:top w:val="none" w:sz="0" w:space="0" w:color="auto"/>
        <w:left w:val="none" w:sz="0" w:space="0" w:color="auto"/>
        <w:bottom w:val="none" w:sz="0" w:space="0" w:color="auto"/>
        <w:right w:val="none" w:sz="0" w:space="0" w:color="auto"/>
      </w:divBdr>
      <w:divsChild>
        <w:div w:id="1786920384">
          <w:marLeft w:val="0"/>
          <w:marRight w:val="0"/>
          <w:marTop w:val="0"/>
          <w:marBottom w:val="0"/>
          <w:divBdr>
            <w:top w:val="none" w:sz="0" w:space="0" w:color="auto"/>
            <w:left w:val="none" w:sz="0" w:space="0" w:color="auto"/>
            <w:bottom w:val="none" w:sz="0" w:space="0" w:color="auto"/>
            <w:right w:val="none" w:sz="0" w:space="0" w:color="auto"/>
          </w:divBdr>
          <w:divsChild>
            <w:div w:id="717896077">
              <w:marLeft w:val="0"/>
              <w:marRight w:val="0"/>
              <w:marTop w:val="0"/>
              <w:marBottom w:val="0"/>
              <w:divBdr>
                <w:top w:val="none" w:sz="0" w:space="0" w:color="auto"/>
                <w:left w:val="none" w:sz="0" w:space="0" w:color="auto"/>
                <w:bottom w:val="none" w:sz="0" w:space="0" w:color="auto"/>
                <w:right w:val="none" w:sz="0" w:space="0" w:color="auto"/>
              </w:divBdr>
              <w:divsChild>
                <w:div w:id="1624993864">
                  <w:marLeft w:val="0"/>
                  <w:marRight w:val="0"/>
                  <w:marTop w:val="0"/>
                  <w:marBottom w:val="0"/>
                  <w:divBdr>
                    <w:top w:val="none" w:sz="0" w:space="0" w:color="auto"/>
                    <w:left w:val="none" w:sz="0" w:space="0" w:color="auto"/>
                    <w:bottom w:val="none" w:sz="0" w:space="0" w:color="auto"/>
                    <w:right w:val="none" w:sz="0" w:space="0" w:color="auto"/>
                  </w:divBdr>
                  <w:divsChild>
                    <w:div w:id="604264793">
                      <w:marLeft w:val="0"/>
                      <w:marRight w:val="0"/>
                      <w:marTop w:val="0"/>
                      <w:marBottom w:val="0"/>
                      <w:divBdr>
                        <w:top w:val="none" w:sz="0" w:space="0" w:color="auto"/>
                        <w:left w:val="none" w:sz="0" w:space="0" w:color="auto"/>
                        <w:bottom w:val="none" w:sz="0" w:space="0" w:color="auto"/>
                        <w:right w:val="none" w:sz="0" w:space="0" w:color="auto"/>
                      </w:divBdr>
                      <w:divsChild>
                        <w:div w:id="183790911">
                          <w:marLeft w:val="0"/>
                          <w:marRight w:val="0"/>
                          <w:marTop w:val="0"/>
                          <w:marBottom w:val="0"/>
                          <w:divBdr>
                            <w:top w:val="none" w:sz="0" w:space="0" w:color="auto"/>
                            <w:left w:val="none" w:sz="0" w:space="0" w:color="auto"/>
                            <w:bottom w:val="none" w:sz="0" w:space="0" w:color="auto"/>
                            <w:right w:val="none" w:sz="0" w:space="0" w:color="auto"/>
                          </w:divBdr>
                          <w:divsChild>
                            <w:div w:id="296837083">
                              <w:marLeft w:val="0"/>
                              <w:marRight w:val="0"/>
                              <w:marTop w:val="0"/>
                              <w:marBottom w:val="0"/>
                              <w:divBdr>
                                <w:top w:val="none" w:sz="0" w:space="0" w:color="auto"/>
                                <w:left w:val="none" w:sz="0" w:space="0" w:color="auto"/>
                                <w:bottom w:val="none" w:sz="0" w:space="0" w:color="auto"/>
                                <w:right w:val="none" w:sz="0" w:space="0" w:color="auto"/>
                              </w:divBdr>
                              <w:divsChild>
                                <w:div w:id="941765509">
                                  <w:marLeft w:val="0"/>
                                  <w:marRight w:val="0"/>
                                  <w:marTop w:val="0"/>
                                  <w:marBottom w:val="0"/>
                                  <w:divBdr>
                                    <w:top w:val="none" w:sz="0" w:space="0" w:color="auto"/>
                                    <w:left w:val="none" w:sz="0" w:space="0" w:color="auto"/>
                                    <w:bottom w:val="none" w:sz="0" w:space="0" w:color="auto"/>
                                    <w:right w:val="none" w:sz="0" w:space="0" w:color="auto"/>
                                  </w:divBdr>
                                  <w:divsChild>
                                    <w:div w:id="961615058">
                                      <w:marLeft w:val="0"/>
                                      <w:marRight w:val="0"/>
                                      <w:marTop w:val="0"/>
                                      <w:marBottom w:val="0"/>
                                      <w:divBdr>
                                        <w:top w:val="none" w:sz="0" w:space="0" w:color="auto"/>
                                        <w:left w:val="none" w:sz="0" w:space="0" w:color="auto"/>
                                        <w:bottom w:val="none" w:sz="0" w:space="0" w:color="auto"/>
                                        <w:right w:val="none" w:sz="0" w:space="0" w:color="auto"/>
                                      </w:divBdr>
                                      <w:divsChild>
                                        <w:div w:id="284117150">
                                          <w:marLeft w:val="0"/>
                                          <w:marRight w:val="0"/>
                                          <w:marTop w:val="0"/>
                                          <w:marBottom w:val="0"/>
                                          <w:divBdr>
                                            <w:top w:val="none" w:sz="0" w:space="0" w:color="auto"/>
                                            <w:left w:val="none" w:sz="0" w:space="0" w:color="auto"/>
                                            <w:bottom w:val="none" w:sz="0" w:space="0" w:color="auto"/>
                                            <w:right w:val="none" w:sz="0" w:space="0" w:color="auto"/>
                                          </w:divBdr>
                                          <w:divsChild>
                                            <w:div w:id="1597589276">
                                              <w:marLeft w:val="0"/>
                                              <w:marRight w:val="0"/>
                                              <w:marTop w:val="0"/>
                                              <w:marBottom w:val="0"/>
                                              <w:divBdr>
                                                <w:top w:val="none" w:sz="0" w:space="0" w:color="auto"/>
                                                <w:left w:val="none" w:sz="0" w:space="0" w:color="auto"/>
                                                <w:bottom w:val="none" w:sz="0" w:space="0" w:color="auto"/>
                                                <w:right w:val="none" w:sz="0" w:space="0" w:color="auto"/>
                                              </w:divBdr>
                                            </w:div>
                                          </w:divsChild>
                                        </w:div>
                                        <w:div w:id="322005441">
                                          <w:marLeft w:val="0"/>
                                          <w:marRight w:val="0"/>
                                          <w:marTop w:val="0"/>
                                          <w:marBottom w:val="0"/>
                                          <w:divBdr>
                                            <w:top w:val="none" w:sz="0" w:space="0" w:color="auto"/>
                                            <w:left w:val="none" w:sz="0" w:space="0" w:color="auto"/>
                                            <w:bottom w:val="none" w:sz="0" w:space="0" w:color="auto"/>
                                            <w:right w:val="none" w:sz="0" w:space="0" w:color="auto"/>
                                          </w:divBdr>
                                          <w:divsChild>
                                            <w:div w:id="209000510">
                                              <w:marLeft w:val="0"/>
                                              <w:marRight w:val="0"/>
                                              <w:marTop w:val="0"/>
                                              <w:marBottom w:val="0"/>
                                              <w:divBdr>
                                                <w:top w:val="none" w:sz="0" w:space="0" w:color="auto"/>
                                                <w:left w:val="none" w:sz="0" w:space="0" w:color="auto"/>
                                                <w:bottom w:val="none" w:sz="0" w:space="0" w:color="auto"/>
                                                <w:right w:val="none" w:sz="0" w:space="0" w:color="auto"/>
                                              </w:divBdr>
                                              <w:divsChild>
                                                <w:div w:id="20453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498910">
      <w:bodyDiv w:val="1"/>
      <w:marLeft w:val="0"/>
      <w:marRight w:val="0"/>
      <w:marTop w:val="0"/>
      <w:marBottom w:val="0"/>
      <w:divBdr>
        <w:top w:val="none" w:sz="0" w:space="0" w:color="auto"/>
        <w:left w:val="none" w:sz="0" w:space="0" w:color="auto"/>
        <w:bottom w:val="none" w:sz="0" w:space="0" w:color="auto"/>
        <w:right w:val="none" w:sz="0" w:space="0" w:color="auto"/>
      </w:divBdr>
      <w:divsChild>
        <w:div w:id="1516382974">
          <w:marLeft w:val="0"/>
          <w:marRight w:val="0"/>
          <w:marTop w:val="0"/>
          <w:marBottom w:val="0"/>
          <w:divBdr>
            <w:top w:val="none" w:sz="0" w:space="0" w:color="auto"/>
            <w:left w:val="none" w:sz="0" w:space="0" w:color="auto"/>
            <w:bottom w:val="none" w:sz="0" w:space="0" w:color="auto"/>
            <w:right w:val="none" w:sz="0" w:space="0" w:color="auto"/>
          </w:divBdr>
          <w:divsChild>
            <w:div w:id="1331910147">
              <w:marLeft w:val="0"/>
              <w:marRight w:val="0"/>
              <w:marTop w:val="0"/>
              <w:marBottom w:val="0"/>
              <w:divBdr>
                <w:top w:val="none" w:sz="0" w:space="0" w:color="auto"/>
                <w:left w:val="none" w:sz="0" w:space="0" w:color="auto"/>
                <w:bottom w:val="none" w:sz="0" w:space="0" w:color="auto"/>
                <w:right w:val="none" w:sz="0" w:space="0" w:color="auto"/>
              </w:divBdr>
              <w:divsChild>
                <w:div w:id="1488476068">
                  <w:marLeft w:val="0"/>
                  <w:marRight w:val="0"/>
                  <w:marTop w:val="0"/>
                  <w:marBottom w:val="0"/>
                  <w:divBdr>
                    <w:top w:val="none" w:sz="0" w:space="0" w:color="auto"/>
                    <w:left w:val="none" w:sz="0" w:space="0" w:color="auto"/>
                    <w:bottom w:val="none" w:sz="0" w:space="0" w:color="auto"/>
                    <w:right w:val="none" w:sz="0" w:space="0" w:color="auto"/>
                  </w:divBdr>
                  <w:divsChild>
                    <w:div w:id="1597517099">
                      <w:marLeft w:val="0"/>
                      <w:marRight w:val="0"/>
                      <w:marTop w:val="0"/>
                      <w:marBottom w:val="0"/>
                      <w:divBdr>
                        <w:top w:val="none" w:sz="0" w:space="0" w:color="auto"/>
                        <w:left w:val="none" w:sz="0" w:space="0" w:color="auto"/>
                        <w:bottom w:val="none" w:sz="0" w:space="0" w:color="auto"/>
                        <w:right w:val="none" w:sz="0" w:space="0" w:color="auto"/>
                      </w:divBdr>
                      <w:divsChild>
                        <w:div w:id="1449280502">
                          <w:marLeft w:val="0"/>
                          <w:marRight w:val="0"/>
                          <w:marTop w:val="0"/>
                          <w:marBottom w:val="0"/>
                          <w:divBdr>
                            <w:top w:val="none" w:sz="0" w:space="0" w:color="auto"/>
                            <w:left w:val="none" w:sz="0" w:space="0" w:color="auto"/>
                            <w:bottom w:val="none" w:sz="0" w:space="0" w:color="auto"/>
                            <w:right w:val="none" w:sz="0" w:space="0" w:color="auto"/>
                          </w:divBdr>
                          <w:divsChild>
                            <w:div w:id="2054648709">
                              <w:marLeft w:val="0"/>
                              <w:marRight w:val="0"/>
                              <w:marTop w:val="0"/>
                              <w:marBottom w:val="0"/>
                              <w:divBdr>
                                <w:top w:val="none" w:sz="0" w:space="0" w:color="auto"/>
                                <w:left w:val="none" w:sz="0" w:space="0" w:color="auto"/>
                                <w:bottom w:val="none" w:sz="0" w:space="0" w:color="auto"/>
                                <w:right w:val="none" w:sz="0" w:space="0" w:color="auto"/>
                              </w:divBdr>
                              <w:divsChild>
                                <w:div w:id="1901136683">
                                  <w:marLeft w:val="0"/>
                                  <w:marRight w:val="0"/>
                                  <w:marTop w:val="0"/>
                                  <w:marBottom w:val="0"/>
                                  <w:divBdr>
                                    <w:top w:val="none" w:sz="0" w:space="0" w:color="auto"/>
                                    <w:left w:val="none" w:sz="0" w:space="0" w:color="auto"/>
                                    <w:bottom w:val="none" w:sz="0" w:space="0" w:color="auto"/>
                                    <w:right w:val="none" w:sz="0" w:space="0" w:color="auto"/>
                                  </w:divBdr>
                                  <w:divsChild>
                                    <w:div w:id="1725061352">
                                      <w:marLeft w:val="0"/>
                                      <w:marRight w:val="0"/>
                                      <w:marTop w:val="0"/>
                                      <w:marBottom w:val="0"/>
                                      <w:divBdr>
                                        <w:top w:val="none" w:sz="0" w:space="0" w:color="auto"/>
                                        <w:left w:val="none" w:sz="0" w:space="0" w:color="auto"/>
                                        <w:bottom w:val="none" w:sz="0" w:space="0" w:color="auto"/>
                                        <w:right w:val="none" w:sz="0" w:space="0" w:color="auto"/>
                                      </w:divBdr>
                                      <w:divsChild>
                                        <w:div w:id="353851771">
                                          <w:marLeft w:val="0"/>
                                          <w:marRight w:val="0"/>
                                          <w:marTop w:val="0"/>
                                          <w:marBottom w:val="0"/>
                                          <w:divBdr>
                                            <w:top w:val="none" w:sz="0" w:space="0" w:color="auto"/>
                                            <w:left w:val="none" w:sz="0" w:space="0" w:color="auto"/>
                                            <w:bottom w:val="none" w:sz="0" w:space="0" w:color="auto"/>
                                            <w:right w:val="none" w:sz="0" w:space="0" w:color="auto"/>
                                          </w:divBdr>
                                          <w:divsChild>
                                            <w:div w:id="446319912">
                                              <w:marLeft w:val="0"/>
                                              <w:marRight w:val="0"/>
                                              <w:marTop w:val="0"/>
                                              <w:marBottom w:val="0"/>
                                              <w:divBdr>
                                                <w:top w:val="none" w:sz="0" w:space="0" w:color="auto"/>
                                                <w:left w:val="none" w:sz="0" w:space="0" w:color="auto"/>
                                                <w:bottom w:val="none" w:sz="0" w:space="0" w:color="auto"/>
                                                <w:right w:val="none" w:sz="0" w:space="0" w:color="auto"/>
                                              </w:divBdr>
                                              <w:divsChild>
                                                <w:div w:id="17607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tatped.no/globalassets/om-statped/statpeds_historie/stateds-historie.pdf" TargetMode="External"/><Relationship Id="rId1" Type="http://schemas.openxmlformats.org/officeDocument/2006/relationships/hyperlink" Target="http://www.refworld.org/docid/57c977e3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AE76F4-4A80-448B-9EE6-A0422DC1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77</TotalTime>
  <Pages>12</Pages>
  <Words>6219</Words>
  <Characters>35758</Characters>
  <Application>Microsoft Office Word</Application>
  <DocSecurity>0</DocSecurity>
  <Lines>812</Lines>
  <Paragraphs>259</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41718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Berit Therese Larsen</dc:creator>
  <cp:lastModifiedBy>Berit Therese Larsen</cp:lastModifiedBy>
  <cp:revision>12</cp:revision>
  <cp:lastPrinted>2013-10-15T07:55:00Z</cp:lastPrinted>
  <dcterms:created xsi:type="dcterms:W3CDTF">2017-02-26T18:14:00Z</dcterms:created>
  <dcterms:modified xsi:type="dcterms:W3CDTF">2017-03-01T15:00:00Z</dcterms:modified>
</cp:coreProperties>
</file>