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849"/>
      </w:tblGrid>
      <w:tr w:rsidR="006F3C67" w:rsidRPr="00907F38" w:rsidTr="006F3C67">
        <w:tc>
          <w:tcPr>
            <w:tcW w:w="5778" w:type="dxa"/>
          </w:tcPr>
          <w:p w:rsidR="006F3C67" w:rsidRPr="00907F38" w:rsidRDefault="00C554AC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Stortingets familie- og kulturkomité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C554AC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Familie-kultur@stortinget.no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C554AC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C554AC">
              <w:rPr>
                <w:rFonts w:asciiTheme="minorHAnsi" w:hAnsiTheme="minorHAnsi"/>
                <w:sz w:val="20"/>
                <w:szCs w:val="22"/>
              </w:rPr>
              <w:t>B16-ÅTS025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C554AC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</w:t>
            </w:r>
            <w:r w:rsidR="00C554AC">
              <w:rPr>
                <w:rFonts w:asciiTheme="minorHAnsi" w:hAnsiTheme="minorHAnsi"/>
                <w:sz w:val="20"/>
                <w:szCs w:val="22"/>
              </w:rPr>
              <w:t>a</w:t>
            </w:r>
            <w:r w:rsidRPr="00907F38">
              <w:rPr>
                <w:rFonts w:asciiTheme="minorHAnsi" w:hAnsiTheme="minorHAnsi"/>
                <w:sz w:val="20"/>
                <w:szCs w:val="22"/>
              </w:rPr>
              <w:t xml:space="preserve">rkiv: </w:t>
            </w:r>
            <w:r w:rsidR="00C554AC">
              <w:rPr>
                <w:rFonts w:asciiTheme="minorHAnsi" w:hAnsiTheme="minorHAnsi"/>
                <w:sz w:val="20"/>
                <w:szCs w:val="22"/>
              </w:rPr>
              <w:t>40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C554AC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C554AC">
              <w:rPr>
                <w:rFonts w:asciiTheme="minorHAnsi" w:hAnsiTheme="minorHAnsi"/>
                <w:sz w:val="20"/>
                <w:szCs w:val="22"/>
              </w:rPr>
              <w:t>Åsta Tale Strand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5B008B">
        <w:rPr>
          <w:rFonts w:asciiTheme="minorHAnsi" w:hAnsiTheme="minorHAnsi"/>
          <w:noProof/>
          <w:sz w:val="22"/>
          <w:szCs w:val="22"/>
        </w:rPr>
        <w:t>26. oktober 2016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C554AC" w:rsidRDefault="00C554AC" w:rsidP="000603A7">
      <w:pPr>
        <w:rPr>
          <w:rFonts w:cs="Arial"/>
          <w:b/>
          <w:sz w:val="32"/>
          <w:szCs w:val="32"/>
        </w:rPr>
      </w:pPr>
    </w:p>
    <w:p w:rsidR="00327AAD" w:rsidRDefault="00C554AC" w:rsidP="000603A7">
      <w:pPr>
        <w:rPr>
          <w:rFonts w:cs="Arial"/>
          <w:b/>
          <w:sz w:val="32"/>
          <w:szCs w:val="32"/>
        </w:rPr>
      </w:pPr>
      <w:r w:rsidRPr="00C554AC">
        <w:rPr>
          <w:rFonts w:cs="Arial"/>
          <w:b/>
          <w:sz w:val="32"/>
          <w:szCs w:val="32"/>
        </w:rPr>
        <w:t xml:space="preserve">Statsbudsjettet 2017 - </w:t>
      </w:r>
      <w:proofErr w:type="spellStart"/>
      <w:r w:rsidRPr="00C554AC">
        <w:rPr>
          <w:rFonts w:cs="Arial"/>
          <w:b/>
          <w:sz w:val="32"/>
          <w:szCs w:val="32"/>
        </w:rPr>
        <w:t>Kap</w:t>
      </w:r>
      <w:proofErr w:type="spellEnd"/>
      <w:r w:rsidRPr="00C554AC">
        <w:rPr>
          <w:rFonts w:cs="Arial"/>
          <w:b/>
          <w:sz w:val="32"/>
          <w:szCs w:val="32"/>
        </w:rPr>
        <w:t>. 315, post 70</w:t>
      </w:r>
    </w:p>
    <w:p w:rsidR="0056171C" w:rsidRPr="00C554AC" w:rsidRDefault="00C554AC" w:rsidP="000603A7">
      <w:pPr>
        <w:rPr>
          <w:rFonts w:cs="Arial"/>
          <w:b/>
          <w:sz w:val="32"/>
          <w:szCs w:val="32"/>
        </w:rPr>
      </w:pPr>
      <w:r w:rsidRPr="00C554AC">
        <w:rPr>
          <w:rFonts w:cs="Arial"/>
          <w:b/>
          <w:sz w:val="32"/>
          <w:szCs w:val="32"/>
        </w:rPr>
        <w:t>Momskompensasjon for frivillige organisasjoner</w:t>
      </w:r>
    </w:p>
    <w:p w:rsidR="001F764F" w:rsidRDefault="001F764F" w:rsidP="00C554AC">
      <w:pPr>
        <w:rPr>
          <w:rFonts w:cs="Arial"/>
          <w:sz w:val="22"/>
          <w:szCs w:val="22"/>
        </w:rPr>
      </w:pPr>
      <w:bookmarkStart w:id="2" w:name="_Toc371072914"/>
      <w:bookmarkStart w:id="3" w:name="_Toc371073019"/>
    </w:p>
    <w:p w:rsidR="00C554AC" w:rsidRPr="00C554AC" w:rsidRDefault="00C554AC" w:rsidP="00C554AC">
      <w:pPr>
        <w:rPr>
          <w:rFonts w:cs="Arial"/>
          <w:sz w:val="22"/>
          <w:szCs w:val="22"/>
        </w:rPr>
      </w:pPr>
      <w:r w:rsidRPr="00C554AC">
        <w:rPr>
          <w:rFonts w:cs="Arial"/>
          <w:sz w:val="22"/>
          <w:szCs w:val="22"/>
        </w:rPr>
        <w:t xml:space="preserve">Funksjonshemmedes Fellesorganisasjon (FFO) vil med dette gi </w:t>
      </w:r>
      <w:r w:rsidR="001F764F">
        <w:rPr>
          <w:rFonts w:cs="Arial"/>
          <w:sz w:val="22"/>
          <w:szCs w:val="22"/>
        </w:rPr>
        <w:t xml:space="preserve">skriftlig innspill </w:t>
      </w:r>
      <w:r w:rsidRPr="00C554AC">
        <w:rPr>
          <w:rFonts w:cs="Arial"/>
          <w:sz w:val="22"/>
          <w:szCs w:val="22"/>
        </w:rPr>
        <w:t xml:space="preserve">til </w:t>
      </w:r>
      <w:proofErr w:type="spellStart"/>
      <w:r w:rsidRPr="00C554AC">
        <w:rPr>
          <w:rFonts w:cs="Arial"/>
          <w:sz w:val="22"/>
          <w:szCs w:val="22"/>
        </w:rPr>
        <w:t>Prop</w:t>
      </w:r>
      <w:proofErr w:type="spellEnd"/>
      <w:r w:rsidRPr="00C554AC">
        <w:rPr>
          <w:rFonts w:cs="Arial"/>
          <w:sz w:val="22"/>
          <w:szCs w:val="22"/>
        </w:rPr>
        <w:t xml:space="preserve">. 1 S (2016-2017), kapittel </w:t>
      </w:r>
      <w:r w:rsidR="00327AAD">
        <w:rPr>
          <w:rFonts w:cs="Arial"/>
          <w:sz w:val="22"/>
          <w:szCs w:val="22"/>
        </w:rPr>
        <w:t>315</w:t>
      </w:r>
      <w:r w:rsidRPr="00C554AC">
        <w:rPr>
          <w:rFonts w:cs="Arial"/>
          <w:sz w:val="22"/>
          <w:szCs w:val="22"/>
        </w:rPr>
        <w:t xml:space="preserve">, post </w:t>
      </w:r>
      <w:r w:rsidR="00327AAD">
        <w:rPr>
          <w:rFonts w:cs="Arial"/>
          <w:sz w:val="22"/>
          <w:szCs w:val="22"/>
        </w:rPr>
        <w:t>70</w:t>
      </w:r>
      <w:bookmarkEnd w:id="2"/>
      <w:bookmarkEnd w:id="3"/>
      <w:r w:rsidR="00327AAD">
        <w:rPr>
          <w:rFonts w:cs="Arial"/>
          <w:sz w:val="22"/>
          <w:szCs w:val="22"/>
        </w:rPr>
        <w:t xml:space="preserve"> – Momskompensasjon for frivillige organisasjoner</w:t>
      </w:r>
      <w:r w:rsidR="001F764F">
        <w:rPr>
          <w:rFonts w:cs="Arial"/>
          <w:sz w:val="22"/>
          <w:szCs w:val="22"/>
        </w:rPr>
        <w:t>.</w:t>
      </w:r>
    </w:p>
    <w:p w:rsidR="00C554AC" w:rsidRPr="002F6FB4" w:rsidRDefault="00C554AC" w:rsidP="00C554AC">
      <w:r w:rsidRPr="00C554A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ED40" wp14:editId="0E8A7FD4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202680" cy="1054100"/>
                <wp:effectExtent l="0" t="0" r="26670" b="12700"/>
                <wp:wrapTopAndBottom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54AC" w:rsidRPr="00C554AC" w:rsidRDefault="00C554AC" w:rsidP="00C554AC">
                            <w:pPr>
                              <w:pStyle w:val="Normalfet"/>
                              <w:rPr>
                                <w:sz w:val="28"/>
                                <w:szCs w:val="28"/>
                              </w:rPr>
                            </w:pPr>
                            <w:r w:rsidRPr="00C554AC">
                              <w:rPr>
                                <w:sz w:val="28"/>
                                <w:szCs w:val="28"/>
                              </w:rPr>
                              <w:t>FFOs tilrådning</w:t>
                            </w:r>
                          </w:p>
                          <w:p w:rsidR="00C554AC" w:rsidRDefault="00C554AC" w:rsidP="00C554AC">
                            <w:pPr>
                              <w:pStyle w:val="PunktlisteFFO"/>
                            </w:pPr>
                            <w:r>
                              <w:t xml:space="preserve">FFO ber komiteen øke bevilgningen til momskompensasjon for frivillige organisasjoner med minimum 100 mill. kroner for å sikre at avkortningen ikke øker. </w:t>
                            </w:r>
                          </w:p>
                          <w:p w:rsidR="00C554AC" w:rsidRDefault="00C554AC" w:rsidP="00C554AC">
                            <w:pPr>
                              <w:pStyle w:val="PunktlisteFFO"/>
                            </w:pPr>
                            <w:r>
                              <w:t>FFO ber komiteen påpeke at det må lages en ny opptrappingsplan for å sikre at beslutningen om full momskompensasjon kan gjennomføres.</w:t>
                            </w:r>
                            <w:r w:rsidRPr="002901D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ED40" id="Rektangel 8" o:spid="_x0000_s1026" style="position:absolute;margin-left:0;margin-top:20.7pt;width:488.4pt;height:8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lLewIAAAcFAAAOAAAAZHJzL2Uyb0RvYy54bWysVE1v2zAMvQ/YfxB0X21n6ceCOkXQIsOA&#10;og3aDj0rshQbkyVNUmJnv35PstumH6dhOSikSJF8j6TPL/pWkZ1wvjG6pMVRTonQ3FSN3pT058Py&#10;yxklPjBdMWW0KOleeHox//zpvLMzMTG1UZVwBEG0n3W2pHUIdpZlnteiZf7IWKFhlMa1LEB1m6xy&#10;rEP0VmWTPD/JOuMq6wwX3uP2ajDSeYovpeDhVkovAlElRW0hnS6d63hm83M22zhm64aPZbB/qKJl&#10;jUbS51BXLDCydc27UG3DnfFGhiNu2sxI2XCRMABNkb9Bc18zKxIWkOPtM03+/4XlN7uVI01VUjRK&#10;sxYtuhO/0LCNUOQs0tNZP4PXvV25UfMQI9Zeujb+AwXpE6X7Z0pFHwjH5ckkn5ycgXkOW5EfT4s8&#10;kZ69PLfOh+/CtCQKJXXoWaKS7a59QEq4PrnEbN6oplo2SiVl7y+VIzuG9mIqKtNRopgPuCzpMv0i&#10;BoR49Uxp0pX0a3F6jMIYxk4qFiC2FkR4vaGEqQ3mmQeXSnn12L/L+QC0B3nz9Psob8RxxXw9FJyi&#10;jm5KRzgiTewIOxI/UB2l0K/7kf+1qfZomjPDNHvLlw0CXwP3ijmML+jGSoZbHFIZIDWjRElt3J+P&#10;7qM/pgpWSjqsA2j4vWVOANYPjXn7VkyncX+SMj0+nUBxh5b1oUVv20uDlhRYfsuTGP2DehKlM+0j&#10;NncRs8LENEfukoLGQbwMw5Ji87lYLJITNsaycK3vLY+hI2GR0If+kTk7Tk9AK27M0+Kw2ZshGnzj&#10;S20W22BkkyYsEjywilmJCrYtTc34ZYjrfKgnr5fv1/wvAAAA//8DAFBLAwQUAAYACAAAACEA/bjN&#10;ld8AAAAHAQAADwAAAGRycy9kb3ducmV2LnhtbEyPy07DMBBF90j8gzVI7KjTElIIcSqExKZQCQoL&#10;snPjyUPE4xA7bfL3DCtYju7o3HOzzWQ7ccTBt44ULBcRCKTSmZZqBR/vT1e3IHzQZHTnCBXM6GGT&#10;n59lOjXuRG943IdaMIR8qhU0IfSplL5s0Gq/cD0SZ5UbrA58DrU0gz4x3HZyFUWJtLolbmh0j48N&#10;ll/70TKlKubvuXq5Ll7H7edN8Zw4udsqdXkxPdyDCDiFv2f41Wd1yNnp4EYyXnQKeEhQEC9jEJze&#10;rRMeclCwitYxyDyT//3zHwAAAP//AwBQSwECLQAUAAYACAAAACEAtoM4kv4AAADhAQAAEwAAAAAA&#10;AAAAAAAAAAAAAAAAW0NvbnRlbnRfVHlwZXNdLnhtbFBLAQItABQABgAIAAAAIQA4/SH/1gAAAJQB&#10;AAALAAAAAAAAAAAAAAAAAC8BAABfcmVscy8ucmVsc1BLAQItABQABgAIAAAAIQBhpVlLewIAAAcF&#10;AAAOAAAAAAAAAAAAAAAAAC4CAABkcnMvZTJvRG9jLnhtbFBLAQItABQABgAIAAAAIQD9uM2V3wAA&#10;AAcBAAAPAAAAAAAAAAAAAAAAANUEAABkcnMvZG93bnJldi54bWxQSwUGAAAAAAQABADzAAAA4QUA&#10;AAAA&#10;" fillcolor="window" strokecolor="windowText" strokeweight=".25pt">
                <v:textbox>
                  <w:txbxContent>
                    <w:p w:rsidR="00C554AC" w:rsidRPr="00C554AC" w:rsidRDefault="00C554AC" w:rsidP="00C554AC">
                      <w:pPr>
                        <w:pStyle w:val="Normalfet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C554AC">
                        <w:rPr>
                          <w:sz w:val="28"/>
                          <w:szCs w:val="28"/>
                        </w:rPr>
                        <w:t>FFOs</w:t>
                      </w:r>
                      <w:proofErr w:type="spellEnd"/>
                      <w:r w:rsidRPr="00C554AC">
                        <w:rPr>
                          <w:sz w:val="28"/>
                          <w:szCs w:val="28"/>
                        </w:rPr>
                        <w:t xml:space="preserve"> tilrådning</w:t>
                      </w:r>
                    </w:p>
                    <w:p w:rsidR="00C554AC" w:rsidRDefault="00C554AC" w:rsidP="00C554AC">
                      <w:pPr>
                        <w:pStyle w:val="PunktlisteFFO"/>
                      </w:pPr>
                      <w:r>
                        <w:t xml:space="preserve">FFO ber komiteen øke bevilgningen til momskompensasjon for frivillige organisasjoner med minimum 100 mill. kroner for å sikre at avkortningen ikke øker. </w:t>
                      </w:r>
                    </w:p>
                    <w:p w:rsidR="00C554AC" w:rsidRDefault="00C554AC" w:rsidP="00C554AC">
                      <w:pPr>
                        <w:pStyle w:val="PunktlisteFFO"/>
                      </w:pPr>
                      <w:r>
                        <w:t>FFO ber komiteen påpeke at det må lages en ny opptrappingsplan for å sikre at beslutningen om full momskompensasjon kan gjennomføres.</w:t>
                      </w:r>
                      <w:r w:rsidRPr="002901D9"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C554AC" w:rsidRDefault="00C554AC" w:rsidP="00C554AC"/>
    <w:p w:rsidR="00C554AC" w:rsidRDefault="00C554AC" w:rsidP="00C554AC"/>
    <w:p w:rsidR="00C554AC" w:rsidRDefault="00C554AC" w:rsidP="00C554AC">
      <w:r w:rsidRPr="00AC09C1">
        <w:t xml:space="preserve">Da </w:t>
      </w:r>
      <w:r>
        <w:t>beslutningen om full momskompensasjon</w:t>
      </w:r>
      <w:r w:rsidRPr="00AC09C1">
        <w:t xml:space="preserve"> ble </w:t>
      </w:r>
      <w:r>
        <w:t>gjort</w:t>
      </w:r>
      <w:r w:rsidRPr="00AC09C1">
        <w:t xml:space="preserve"> </w:t>
      </w:r>
      <w:r>
        <w:t>og det ble laget en fireårig opptrappingsplan fra 2010, ble</w:t>
      </w:r>
      <w:r w:rsidRPr="00AC09C1">
        <w:t xml:space="preserve"> 1,2 mrd</w:t>
      </w:r>
      <w:r w:rsidR="001F764F">
        <w:t>.</w:t>
      </w:r>
      <w:r w:rsidRPr="00AC09C1">
        <w:t xml:space="preserve"> </w:t>
      </w:r>
      <w:r w:rsidR="001F764F">
        <w:t xml:space="preserve">kroner </w:t>
      </w:r>
      <w:r w:rsidRPr="00AC09C1">
        <w:t xml:space="preserve">anslått som ramme for </w:t>
      </w:r>
      <w:r>
        <w:t xml:space="preserve">å sikre at den vedtatte målsettingen </w:t>
      </w:r>
      <w:r w:rsidR="001F764F">
        <w:t xml:space="preserve">skulle </w:t>
      </w:r>
      <w:r>
        <w:t>oppnå</w:t>
      </w:r>
      <w:r w:rsidR="001F764F">
        <w:t>s.</w:t>
      </w:r>
      <w:r>
        <w:t xml:space="preserve"> Det ble raskt klart at denne rammen ikke var tilstrekkelig.</w:t>
      </w:r>
    </w:p>
    <w:p w:rsidR="00C554AC" w:rsidRPr="00AC09C1" w:rsidRDefault="00C554AC" w:rsidP="00C554AC"/>
    <w:p w:rsidR="00C554AC" w:rsidRDefault="00C554AC" w:rsidP="00C554AC">
      <w:r>
        <w:t>I statsbudsjettet for 2017 er rammen foreslått til 1319,9 mill. kroner, en økning på 19,4 mill. kroner. Dette innebærer en reell nedgang i rammen. Informasjon fra Lotteri- og stiftelsestilsynet viser at antallet søknader øker fra år til år. Gapet mellom bevilgning og full momskompensas</w:t>
      </w:r>
      <w:r w:rsidR="001F764F">
        <w:t>jon blir derfor stadig større.</w:t>
      </w:r>
    </w:p>
    <w:p w:rsidR="00C554AC" w:rsidRDefault="00C554AC" w:rsidP="00C554AC"/>
    <w:p w:rsidR="00C554AC" w:rsidRDefault="00C554AC" w:rsidP="00C554AC">
      <w:r>
        <w:t xml:space="preserve">I 2014 var det 1190 søknader og disse ble avkortet med 17 </w:t>
      </w:r>
      <w:r w:rsidR="001F764F">
        <w:t>prosent</w:t>
      </w:r>
      <w:r>
        <w:t xml:space="preserve">. I 2015 var det 1344 søknader og en avkortning på 21,9 </w:t>
      </w:r>
      <w:r w:rsidR="001F764F">
        <w:t>prosent</w:t>
      </w:r>
      <w:r>
        <w:t xml:space="preserve">. I 2016 er det ytterligere </w:t>
      </w:r>
      <w:r w:rsidR="00AE4C99">
        <w:t>93</w:t>
      </w:r>
      <w:r>
        <w:t xml:space="preserve"> flere søknader enn i 2015,</w:t>
      </w:r>
      <w:r w:rsidR="00AE4C99">
        <w:t xml:space="preserve"> en økning på 7</w:t>
      </w:r>
      <w:r w:rsidR="006E5856">
        <w:t xml:space="preserve"> </w:t>
      </w:r>
      <w:r w:rsidR="001F764F">
        <w:t>prosent</w:t>
      </w:r>
      <w:r w:rsidR="00AE4C99">
        <w:t xml:space="preserve">. Søknadsbeløpet for 2016 har økt med 124 mill. kroner og er </w:t>
      </w:r>
      <w:r w:rsidR="001F764F">
        <w:t xml:space="preserve">på </w:t>
      </w:r>
      <w:r w:rsidR="00AE4C99">
        <w:t xml:space="preserve">til sammen </w:t>
      </w:r>
      <w:r w:rsidR="006E5856">
        <w:t>1.724 mill. kroner</w:t>
      </w:r>
      <w:r w:rsidR="00AE4C99">
        <w:t xml:space="preserve"> Dette betyr at avko</w:t>
      </w:r>
      <w:r w:rsidR="00327AAD">
        <w:t>r</w:t>
      </w:r>
      <w:r w:rsidR="00AE4C99">
        <w:t xml:space="preserve">tningen </w:t>
      </w:r>
      <w:r w:rsidR="00327AAD">
        <w:t>for 2016 øker til rundt 25</w:t>
      </w:r>
      <w:r w:rsidR="006E5856">
        <w:t xml:space="preserve"> </w:t>
      </w:r>
      <w:r w:rsidR="001F764F">
        <w:t>prosent</w:t>
      </w:r>
      <w:r w:rsidR="00327AAD">
        <w:t>.</w:t>
      </w:r>
      <w:r w:rsidR="00AE4C99">
        <w:t xml:space="preserve"> </w:t>
      </w:r>
      <w:r>
        <w:t>Når det i 2017 er foreslått en reell nedgang i bevilgning</w:t>
      </w:r>
      <w:r w:rsidR="001F764F">
        <w:t>en</w:t>
      </w:r>
      <w:r>
        <w:t xml:space="preserve"> vil dette gapet øke </w:t>
      </w:r>
      <w:r w:rsidR="00327AAD">
        <w:t>ytterligere</w:t>
      </w:r>
      <w:r w:rsidR="001F764F">
        <w:t>.</w:t>
      </w:r>
    </w:p>
    <w:p w:rsidR="00C554AC" w:rsidRDefault="00C554AC" w:rsidP="00C554AC"/>
    <w:p w:rsidR="00C554AC" w:rsidRDefault="00C554AC" w:rsidP="00C554AC">
      <w:r>
        <w:t xml:space="preserve">FFO har 80 medlemsorganisasjoner. I 2016 er det 66 av disse som søker momskompensasjon. Flere vil komme til. Selv om det er små organisasjoner så vil det samlede søknadsbeløpet øke. </w:t>
      </w:r>
      <w:r w:rsidRPr="00AC09C1">
        <w:t>Det</w:t>
      </w:r>
      <w:r>
        <w:t>te</w:t>
      </w:r>
      <w:r w:rsidRPr="00AC09C1">
        <w:t xml:space="preserve"> illustrerer at det er mange organisasjoner som er </w:t>
      </w:r>
      <w:r w:rsidRPr="00AC09C1">
        <w:lastRenderedPageBreak/>
        <w:t>berettiget kompensasjon, som ikke søker. FFO tror at enda flere organisasjoner vil komme til å søke i årene fremover.</w:t>
      </w:r>
    </w:p>
    <w:p w:rsidR="00C554AC" w:rsidRDefault="00C554AC" w:rsidP="00C554AC"/>
    <w:p w:rsidR="00C554AC" w:rsidRPr="00DC4878" w:rsidRDefault="00C554AC" w:rsidP="00C554AC">
      <w:r w:rsidRPr="00AC09C1">
        <w:t>FFO mener at en overslagsbevilgning for momskompensasjon vil</w:t>
      </w:r>
      <w:r>
        <w:t>le</w:t>
      </w:r>
      <w:r w:rsidRPr="00AC09C1">
        <w:t xml:space="preserve"> vær</w:t>
      </w:r>
      <w:r>
        <w:t>t</w:t>
      </w:r>
      <w:r w:rsidRPr="00AC09C1">
        <w:t xml:space="preserve"> det mest fornuftige for å sikre full momskompensasjon. Ordningen må være behovsstyrt og ikke rammestyrt.</w:t>
      </w:r>
    </w:p>
    <w:p w:rsidR="00C554AC" w:rsidRDefault="00C554AC" w:rsidP="00C554AC"/>
    <w:p w:rsidR="00C554AC" w:rsidRPr="00916914" w:rsidRDefault="00C554AC" w:rsidP="00C554AC">
      <w:r>
        <w:t xml:space="preserve">Med bakgrunn i disse tallene ber vi </w:t>
      </w:r>
      <w:r w:rsidR="006E5856">
        <w:t xml:space="preserve">Stortingets familie- og kulturkomité </w:t>
      </w:r>
      <w:r>
        <w:t>øke bevilgningen for 2017 med minst</w:t>
      </w:r>
      <w:r w:rsidR="006E5856">
        <w:t xml:space="preserve"> </w:t>
      </w:r>
      <w:r>
        <w:t xml:space="preserve">100 mill. kroner for å stoppe den negative utviklingen. Videre ber vi </w:t>
      </w:r>
      <w:r w:rsidR="001F764F">
        <w:t xml:space="preserve">komiteen om å </w:t>
      </w:r>
      <w:r>
        <w:t>påpeke behov</w:t>
      </w:r>
      <w:r w:rsidR="001F764F">
        <w:t>et</w:t>
      </w:r>
      <w:r>
        <w:t xml:space="preserve"> for en opptrappingsplan som sikrer at vedtaket om full momskompensasjon kan gjennomføres.</w:t>
      </w:r>
    </w:p>
    <w:p w:rsidR="0056171C" w:rsidRDefault="0056171C" w:rsidP="00B72F35">
      <w:pPr>
        <w:rPr>
          <w:rFonts w:asciiTheme="minorHAnsi" w:hAnsiTheme="minorHAnsi"/>
          <w:sz w:val="22"/>
          <w:szCs w:val="22"/>
        </w:rPr>
      </w:pPr>
    </w:p>
    <w:p w:rsidR="006E5856" w:rsidRPr="00907F38" w:rsidRDefault="006E5856" w:rsidP="00B72F35">
      <w:pPr>
        <w:rPr>
          <w:rFonts w:asciiTheme="minorHAnsi" w:hAnsiTheme="minorHAnsi"/>
          <w:sz w:val="22"/>
          <w:szCs w:val="22"/>
        </w:rPr>
      </w:pPr>
    </w:p>
    <w:p w:rsidR="006E5856" w:rsidRPr="00890DFF" w:rsidRDefault="006E5856" w:rsidP="006E5856">
      <w:pPr>
        <w:rPr>
          <w:sz w:val="22"/>
          <w:szCs w:val="22"/>
        </w:rPr>
      </w:pPr>
      <w:r w:rsidRPr="00890DFF">
        <w:rPr>
          <w:sz w:val="22"/>
          <w:szCs w:val="22"/>
        </w:rPr>
        <w:t>Med vennlig hilsen</w:t>
      </w:r>
    </w:p>
    <w:p w:rsidR="006E5856" w:rsidRPr="00181807" w:rsidRDefault="006E5856" w:rsidP="006E5856">
      <w:pPr>
        <w:rPr>
          <w:b/>
          <w:sz w:val="20"/>
          <w:szCs w:val="22"/>
        </w:rPr>
      </w:pPr>
      <w:r w:rsidRPr="00181807">
        <w:rPr>
          <w:rFonts w:cs="Arial"/>
          <w:b/>
          <w:sz w:val="20"/>
          <w:szCs w:val="22"/>
        </w:rPr>
        <w:t>FUNKSJONSHEMMEDES FELLESORGANISASJON</w:t>
      </w:r>
    </w:p>
    <w:p w:rsidR="006E5856" w:rsidRPr="00181807" w:rsidRDefault="006E5856" w:rsidP="006E5856">
      <w:pPr>
        <w:rPr>
          <w:noProof/>
          <w:sz w:val="20"/>
        </w:rPr>
      </w:pPr>
    </w:p>
    <w:p w:rsidR="006E5856" w:rsidRPr="00181807" w:rsidRDefault="00264FAE" w:rsidP="006E5856">
      <w:pPr>
        <w:rPr>
          <w:noProof/>
          <w:sz w:val="20"/>
        </w:rPr>
      </w:pPr>
      <w:r w:rsidRPr="00264FAE">
        <w:rPr>
          <w:noProof/>
          <w:sz w:val="20"/>
        </w:rPr>
        <w:drawing>
          <wp:inline distT="0" distB="0" distL="0" distR="0">
            <wp:extent cx="1685611" cy="59055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50" cy="6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56" w:rsidRPr="00890DFF" w:rsidRDefault="006E5856" w:rsidP="006E5856">
      <w:pPr>
        <w:rPr>
          <w:sz w:val="22"/>
          <w:szCs w:val="22"/>
        </w:rPr>
      </w:pPr>
      <w:bookmarkStart w:id="4" w:name="_GoBack"/>
      <w:bookmarkEnd w:id="4"/>
      <w:r w:rsidRPr="00890DFF">
        <w:rPr>
          <w:sz w:val="22"/>
          <w:szCs w:val="22"/>
        </w:rPr>
        <w:t>Lilly Ann Elvestad</w:t>
      </w:r>
      <w:r w:rsidRPr="00890DFF">
        <w:rPr>
          <w:sz w:val="22"/>
          <w:szCs w:val="22"/>
        </w:rPr>
        <w:tab/>
      </w:r>
      <w:r w:rsidRPr="00890DFF">
        <w:rPr>
          <w:sz w:val="22"/>
          <w:szCs w:val="22"/>
        </w:rPr>
        <w:tab/>
      </w:r>
      <w:r w:rsidRPr="00890DFF">
        <w:rPr>
          <w:sz w:val="22"/>
          <w:szCs w:val="22"/>
        </w:rPr>
        <w:tab/>
      </w:r>
      <w:r w:rsidRPr="00890DFF">
        <w:rPr>
          <w:sz w:val="22"/>
          <w:szCs w:val="22"/>
        </w:rPr>
        <w:tab/>
      </w:r>
      <w:r w:rsidRPr="00890DFF">
        <w:rPr>
          <w:sz w:val="22"/>
          <w:szCs w:val="22"/>
        </w:rPr>
        <w:tab/>
      </w:r>
    </w:p>
    <w:p w:rsidR="00DF10C1" w:rsidRDefault="006E5856" w:rsidP="006E5856">
      <w:pPr>
        <w:rPr>
          <w:sz w:val="22"/>
          <w:szCs w:val="22"/>
        </w:rPr>
      </w:pPr>
      <w:r w:rsidRPr="00890DFF">
        <w:rPr>
          <w:sz w:val="22"/>
          <w:szCs w:val="22"/>
        </w:rPr>
        <w:t>Generalsekretær</w:t>
      </w:r>
    </w:p>
    <w:sectPr w:rsidR="00DF10C1" w:rsidSect="00907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8B" w:rsidRDefault="005B008B" w:rsidP="00B4261E">
      <w:r>
        <w:separator/>
      </w:r>
    </w:p>
  </w:endnote>
  <w:endnote w:type="continuationSeparator" w:id="0">
    <w:p w:rsidR="005B008B" w:rsidRDefault="005B008B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60" w:rsidRDefault="00AC126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8126A7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264FAE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8126A7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264FAE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</w:t>
    </w:r>
    <w:r w:rsidR="008126A7">
      <w:rPr>
        <w:rFonts w:cs="Arial"/>
        <w:sz w:val="18"/>
        <w:szCs w:val="20"/>
      </w:rPr>
      <w:t>3, 0183 Oslo. Telefon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264FAE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3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264FAE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8B" w:rsidRDefault="005B008B" w:rsidP="00B4261E">
      <w:r>
        <w:separator/>
      </w:r>
    </w:p>
  </w:footnote>
  <w:footnote w:type="continuationSeparator" w:id="0">
    <w:p w:rsidR="005B008B" w:rsidRDefault="005B008B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60" w:rsidRDefault="00AC126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8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9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30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1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2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0FFF"/>
    <w:multiLevelType w:val="hybridMultilevel"/>
    <w:tmpl w:val="E500E4D2"/>
    <w:lvl w:ilvl="0" w:tplc="D4BA8686">
      <w:start w:val="1"/>
      <w:numFmt w:val="bullet"/>
      <w:pStyle w:val="PunktlisteF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B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704E7"/>
    <w:rsid w:val="001A1E02"/>
    <w:rsid w:val="001B13BD"/>
    <w:rsid w:val="001F764F"/>
    <w:rsid w:val="00225952"/>
    <w:rsid w:val="00235176"/>
    <w:rsid w:val="00236052"/>
    <w:rsid w:val="0025376E"/>
    <w:rsid w:val="00261C69"/>
    <w:rsid w:val="00264FAE"/>
    <w:rsid w:val="00285D6A"/>
    <w:rsid w:val="002A4F92"/>
    <w:rsid w:val="002E2E8E"/>
    <w:rsid w:val="002F3A57"/>
    <w:rsid w:val="00317773"/>
    <w:rsid w:val="00327AAD"/>
    <w:rsid w:val="00341FE0"/>
    <w:rsid w:val="003B16A3"/>
    <w:rsid w:val="003B19B9"/>
    <w:rsid w:val="003C0E1F"/>
    <w:rsid w:val="003E0C55"/>
    <w:rsid w:val="00432C40"/>
    <w:rsid w:val="00445CB1"/>
    <w:rsid w:val="004710B5"/>
    <w:rsid w:val="004734AF"/>
    <w:rsid w:val="004741D8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B008B"/>
    <w:rsid w:val="005D2E73"/>
    <w:rsid w:val="005D509A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E5856"/>
    <w:rsid w:val="006F3C67"/>
    <w:rsid w:val="00705766"/>
    <w:rsid w:val="00797BC5"/>
    <w:rsid w:val="007B095A"/>
    <w:rsid w:val="007D0252"/>
    <w:rsid w:val="007F0B50"/>
    <w:rsid w:val="007F52ED"/>
    <w:rsid w:val="007F5D97"/>
    <w:rsid w:val="00800E77"/>
    <w:rsid w:val="008126A7"/>
    <w:rsid w:val="008324C0"/>
    <w:rsid w:val="008538D7"/>
    <w:rsid w:val="00856AE3"/>
    <w:rsid w:val="008A2EF3"/>
    <w:rsid w:val="008A3C5D"/>
    <w:rsid w:val="008A3FB5"/>
    <w:rsid w:val="008C48E1"/>
    <w:rsid w:val="008E2209"/>
    <w:rsid w:val="008E24EC"/>
    <w:rsid w:val="008F4D74"/>
    <w:rsid w:val="00900BE4"/>
    <w:rsid w:val="009068AB"/>
    <w:rsid w:val="00907F38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1260"/>
    <w:rsid w:val="00AE4C99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261"/>
    <w:rsid w:val="00C279F7"/>
    <w:rsid w:val="00C46F8E"/>
    <w:rsid w:val="00C47D49"/>
    <w:rsid w:val="00C519DC"/>
    <w:rsid w:val="00C520CF"/>
    <w:rsid w:val="00C5288C"/>
    <w:rsid w:val="00C554AC"/>
    <w:rsid w:val="00C579BF"/>
    <w:rsid w:val="00C64EBE"/>
    <w:rsid w:val="00C77987"/>
    <w:rsid w:val="00C83CE3"/>
    <w:rsid w:val="00CA00E2"/>
    <w:rsid w:val="00CA45D3"/>
    <w:rsid w:val="00CB2838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405B7"/>
    <w:rsid w:val="00EB6F39"/>
    <w:rsid w:val="00EC373E"/>
    <w:rsid w:val="00F407DE"/>
    <w:rsid w:val="00F44FC2"/>
    <w:rsid w:val="00F532C0"/>
    <w:rsid w:val="00F5658A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FD4CE0-6368-4017-A20B-F78567E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C554AC"/>
    <w:pPr>
      <w:outlineLvl w:val="1"/>
    </w:pPr>
    <w:rPr>
      <w:b w:val="0"/>
      <w:bCs w:val="0"/>
      <w:kern w:val="28"/>
      <w:sz w:val="4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C554AC"/>
    <w:rPr>
      <w:rFonts w:ascii="Arial" w:hAnsi="Arial" w:cs="Arial"/>
      <w:kern w:val="28"/>
      <w:sz w:val="40"/>
      <w:szCs w:val="22"/>
      <w:lang w:val="nb-NO" w:eastAsia="nb-NO"/>
    </w:rPr>
  </w:style>
  <w:style w:type="paragraph" w:customStyle="1" w:styleId="PunktlisteFFO">
    <w:name w:val="Punktliste FFO"/>
    <w:basedOn w:val="Listeavsnitt"/>
    <w:link w:val="PunktlisteFFOTegn"/>
    <w:qFormat/>
    <w:rsid w:val="00C554AC"/>
    <w:pPr>
      <w:numPr>
        <w:numId w:val="1"/>
      </w:numPr>
      <w:spacing w:after="200" w:line="276" w:lineRule="auto"/>
    </w:pPr>
    <w:rPr>
      <w:rFonts w:eastAsiaTheme="minorHAnsi" w:cstheme="minorBidi"/>
      <w:i/>
      <w:sz w:val="22"/>
      <w:szCs w:val="22"/>
      <w:lang w:eastAsia="en-US"/>
    </w:rPr>
  </w:style>
  <w:style w:type="character" w:customStyle="1" w:styleId="PunktlisteFFOTegn">
    <w:name w:val="Punktliste FFO Tegn"/>
    <w:basedOn w:val="Standardskriftforavsnitt"/>
    <w:link w:val="PunktlisteFFO"/>
    <w:rsid w:val="00C554AC"/>
    <w:rPr>
      <w:rFonts w:ascii="Arial" w:eastAsiaTheme="minorHAnsi" w:hAnsi="Arial" w:cstheme="minorBidi"/>
      <w:i/>
      <w:sz w:val="22"/>
      <w:szCs w:val="22"/>
      <w:lang w:val="nb-NO" w:eastAsia="en-US"/>
    </w:rPr>
  </w:style>
  <w:style w:type="paragraph" w:customStyle="1" w:styleId="Normalfet">
    <w:name w:val="Normal fet"/>
    <w:basedOn w:val="Normal"/>
    <w:link w:val="NormalfetTegn"/>
    <w:qFormat/>
    <w:rsid w:val="00C554AC"/>
    <w:rPr>
      <w:rFonts w:cs="Arial"/>
      <w:b/>
      <w:sz w:val="22"/>
      <w:szCs w:val="22"/>
    </w:rPr>
  </w:style>
  <w:style w:type="character" w:customStyle="1" w:styleId="NormalfetTegn">
    <w:name w:val="Normal fet Tegn"/>
    <w:basedOn w:val="Standardskriftforavsnitt"/>
    <w:link w:val="Normalfet"/>
    <w:rsid w:val="00C554AC"/>
    <w:rPr>
      <w:rFonts w:ascii="Arial" w:hAnsi="Arial" w:cs="Arial"/>
      <w:b/>
      <w:sz w:val="22"/>
      <w:szCs w:val="22"/>
      <w:lang w:val="nb-NO" w:eastAsia="nb-NO"/>
    </w:rPr>
  </w:style>
  <w:style w:type="paragraph" w:styleId="Listeavsnitt">
    <w:name w:val="List Paragraph"/>
    <w:basedOn w:val="Normal"/>
    <w:uiPriority w:val="34"/>
    <w:qFormat/>
    <w:rsid w:val="00C5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E4211-46E9-45C1-BC9E-7D5BBC0E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54</TotalTime>
  <Pages>2</Pages>
  <Words>364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Åsta Tale Strand</dc:creator>
  <cp:lastModifiedBy>Berit Therese Larsen</cp:lastModifiedBy>
  <cp:revision>4</cp:revision>
  <cp:lastPrinted>2013-10-15T07:55:00Z</cp:lastPrinted>
  <dcterms:created xsi:type="dcterms:W3CDTF">2016-10-26T08:19:00Z</dcterms:created>
  <dcterms:modified xsi:type="dcterms:W3CDTF">2016-10-26T12:02:00Z</dcterms:modified>
</cp:coreProperties>
</file>