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3851"/>
      </w:tblGrid>
      <w:tr w:rsidR="006F3C67" w:rsidTr="006F3C67">
        <w:tc>
          <w:tcPr>
            <w:tcW w:w="5778" w:type="dxa"/>
          </w:tcPr>
          <w:p w:rsidR="006F3C67" w:rsidRDefault="00AC09C1" w:rsidP="006F3C67">
            <w:pPr>
              <w:tabs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>Stortingets familie - og kulturkomité</w:t>
            </w:r>
          </w:p>
          <w:p w:rsidR="00AC09C1" w:rsidRPr="00261C69" w:rsidRDefault="00AC09C1" w:rsidP="006F3C67">
            <w:pPr>
              <w:tabs>
                <w:tab w:val="left" w:pos="5670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familie-kultur@stortinget.no</w:t>
            </w:r>
          </w:p>
        </w:tc>
        <w:tc>
          <w:tcPr>
            <w:tcW w:w="3936" w:type="dxa"/>
          </w:tcPr>
          <w:p w:rsidR="006F3C67" w:rsidRPr="00261C69" w:rsidRDefault="006F3C67" w:rsidP="006F3C67">
            <w:pPr>
              <w:tabs>
                <w:tab w:val="left" w:pos="5670"/>
              </w:tabs>
              <w:rPr>
                <w:sz w:val="20"/>
              </w:rPr>
            </w:pPr>
          </w:p>
        </w:tc>
      </w:tr>
      <w:tr w:rsidR="00DF10C1" w:rsidTr="006F3C67">
        <w:tc>
          <w:tcPr>
            <w:tcW w:w="5778" w:type="dxa"/>
          </w:tcPr>
          <w:p w:rsidR="00DF10C1" w:rsidRPr="00261C69" w:rsidRDefault="0052795C" w:rsidP="0052795C">
            <w:pPr>
              <w:tabs>
                <w:tab w:val="left" w:pos="5670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F10C1" w:rsidRPr="00261C69" w:rsidRDefault="00DF10C1" w:rsidP="00DF10C1">
            <w:pPr>
              <w:tabs>
                <w:tab w:val="left" w:pos="5670"/>
              </w:tabs>
              <w:rPr>
                <w:sz w:val="20"/>
              </w:rPr>
            </w:pPr>
          </w:p>
        </w:tc>
      </w:tr>
      <w:tr w:rsidR="00DF10C1" w:rsidTr="006F3C67">
        <w:tc>
          <w:tcPr>
            <w:tcW w:w="5778" w:type="dxa"/>
          </w:tcPr>
          <w:p w:rsidR="00DF10C1" w:rsidRPr="00261C69" w:rsidRDefault="00DF10C1" w:rsidP="00DF10C1">
            <w:pPr>
              <w:tabs>
                <w:tab w:val="left" w:pos="5670"/>
              </w:tabs>
              <w:rPr>
                <w:sz w:val="22"/>
              </w:rPr>
            </w:pPr>
          </w:p>
        </w:tc>
        <w:tc>
          <w:tcPr>
            <w:tcW w:w="3936" w:type="dxa"/>
          </w:tcPr>
          <w:p w:rsidR="00DF10C1" w:rsidRPr="00261C69" w:rsidRDefault="00DF10C1" w:rsidP="00DF10C1">
            <w:pPr>
              <w:tabs>
                <w:tab w:val="left" w:pos="5670"/>
              </w:tabs>
              <w:rPr>
                <w:sz w:val="20"/>
              </w:rPr>
            </w:pPr>
          </w:p>
        </w:tc>
      </w:tr>
      <w:tr w:rsidR="00D1000A" w:rsidTr="00227AEB">
        <w:tc>
          <w:tcPr>
            <w:tcW w:w="5778" w:type="dxa"/>
          </w:tcPr>
          <w:p w:rsidR="00D1000A" w:rsidRPr="00261C69" w:rsidRDefault="0052795C" w:rsidP="0052795C">
            <w:pPr>
              <w:tabs>
                <w:tab w:val="left" w:pos="5670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1000A" w:rsidRPr="00261C69" w:rsidRDefault="00D1000A" w:rsidP="00DF10C1">
            <w:pPr>
              <w:tabs>
                <w:tab w:val="left" w:pos="5670"/>
              </w:tabs>
              <w:rPr>
                <w:sz w:val="20"/>
                <w:szCs w:val="22"/>
              </w:rPr>
            </w:pPr>
          </w:p>
        </w:tc>
      </w:tr>
      <w:tr w:rsidR="000A6465" w:rsidTr="006F3C67">
        <w:tc>
          <w:tcPr>
            <w:tcW w:w="5778" w:type="dxa"/>
          </w:tcPr>
          <w:p w:rsidR="000A6465" w:rsidRPr="00261C69" w:rsidRDefault="000A6465" w:rsidP="000A6465">
            <w:pPr>
              <w:tabs>
                <w:tab w:val="left" w:pos="5670"/>
              </w:tabs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261C69" w:rsidRDefault="000A6465" w:rsidP="000A6465">
            <w:pPr>
              <w:tabs>
                <w:tab w:val="left" w:pos="5670"/>
              </w:tabs>
              <w:rPr>
                <w:sz w:val="20"/>
              </w:rPr>
            </w:pPr>
            <w:r w:rsidRPr="00261C69">
              <w:rPr>
                <w:sz w:val="20"/>
                <w:szCs w:val="22"/>
              </w:rPr>
              <w:t xml:space="preserve">Vår fil: </w:t>
            </w:r>
            <w:r w:rsidR="00AC09C1">
              <w:rPr>
                <w:sz w:val="20"/>
                <w:szCs w:val="22"/>
              </w:rPr>
              <w:t>B15-ÅTS019</w:t>
            </w:r>
          </w:p>
        </w:tc>
      </w:tr>
      <w:tr w:rsidR="000A6465" w:rsidTr="006F3C67">
        <w:tc>
          <w:tcPr>
            <w:tcW w:w="5778" w:type="dxa"/>
          </w:tcPr>
          <w:p w:rsidR="000A6465" w:rsidRPr="00261C69" w:rsidRDefault="000A6465" w:rsidP="000A6465">
            <w:pPr>
              <w:tabs>
                <w:tab w:val="left" w:pos="5670"/>
              </w:tabs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261C69" w:rsidRDefault="000A6465" w:rsidP="000A6465">
            <w:pPr>
              <w:tabs>
                <w:tab w:val="left" w:pos="5670"/>
              </w:tabs>
              <w:rPr>
                <w:sz w:val="20"/>
              </w:rPr>
            </w:pPr>
            <w:r w:rsidRPr="00261C69">
              <w:rPr>
                <w:sz w:val="20"/>
                <w:szCs w:val="22"/>
              </w:rPr>
              <w:t xml:space="preserve">Vårt Arkiv: </w:t>
            </w:r>
            <w:r w:rsidR="00AC09C1">
              <w:rPr>
                <w:sz w:val="20"/>
                <w:szCs w:val="22"/>
              </w:rPr>
              <w:t>40</w:t>
            </w:r>
          </w:p>
        </w:tc>
      </w:tr>
      <w:tr w:rsidR="000A6465" w:rsidTr="006F3C67">
        <w:tc>
          <w:tcPr>
            <w:tcW w:w="5778" w:type="dxa"/>
          </w:tcPr>
          <w:p w:rsidR="000A6465" w:rsidRPr="00261C69" w:rsidRDefault="000A6465" w:rsidP="000A6465">
            <w:pPr>
              <w:tabs>
                <w:tab w:val="left" w:pos="5670"/>
              </w:tabs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261C69" w:rsidRDefault="000A6465" w:rsidP="000A6465">
            <w:pPr>
              <w:tabs>
                <w:tab w:val="left" w:pos="5670"/>
              </w:tabs>
              <w:rPr>
                <w:sz w:val="20"/>
                <w:szCs w:val="22"/>
              </w:rPr>
            </w:pPr>
            <w:r w:rsidRPr="00261C69">
              <w:rPr>
                <w:sz w:val="20"/>
                <w:szCs w:val="22"/>
              </w:rPr>
              <w:t xml:space="preserve">Saksbehandler: </w:t>
            </w:r>
            <w:r w:rsidR="00AC09C1">
              <w:rPr>
                <w:sz w:val="20"/>
                <w:szCs w:val="22"/>
              </w:rPr>
              <w:t>Åsta Tale Strand</w:t>
            </w:r>
          </w:p>
        </w:tc>
      </w:tr>
    </w:tbl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56171C" w:rsidRDefault="0056171C" w:rsidP="000A6465">
      <w:pPr>
        <w:tabs>
          <w:tab w:val="left" w:pos="5812"/>
        </w:tabs>
        <w:ind w:firstLine="708"/>
        <w:rPr>
          <w:sz w:val="22"/>
          <w:szCs w:val="22"/>
        </w:rPr>
      </w:pPr>
      <w:bookmarkStart w:id="0" w:name="Bm_Dato2"/>
      <w:r>
        <w:rPr>
          <w:sz w:val="22"/>
          <w:szCs w:val="22"/>
        </w:rPr>
        <w:tab/>
      </w:r>
      <w:bookmarkStart w:id="1" w:name="Bm_Dato"/>
      <w:r w:rsidRPr="000603A7">
        <w:rPr>
          <w:sz w:val="22"/>
          <w:szCs w:val="22"/>
        </w:rPr>
        <w:t xml:space="preserve">Oslo </w:t>
      </w:r>
      <w:bookmarkEnd w:id="1"/>
      <w:r w:rsidR="00676B9F">
        <w:rPr>
          <w:sz w:val="22"/>
          <w:szCs w:val="22"/>
        </w:rPr>
        <w:fldChar w:fldCharType="begin"/>
      </w:r>
      <w:r w:rsidR="00676B9F">
        <w:rPr>
          <w:sz w:val="22"/>
          <w:szCs w:val="22"/>
        </w:rPr>
        <w:instrText xml:space="preserve"> CREATEDATE  \@ "d. MMMM yyyy"  \* MERGEFORMAT </w:instrText>
      </w:r>
      <w:r w:rsidR="00676B9F">
        <w:rPr>
          <w:sz w:val="22"/>
          <w:szCs w:val="22"/>
        </w:rPr>
        <w:fldChar w:fldCharType="separate"/>
      </w:r>
      <w:r w:rsidR="00AC09C1">
        <w:rPr>
          <w:noProof/>
          <w:sz w:val="22"/>
          <w:szCs w:val="22"/>
        </w:rPr>
        <w:t>19. oktober 2015</w:t>
      </w:r>
      <w:r w:rsidR="00676B9F">
        <w:rPr>
          <w:sz w:val="22"/>
          <w:szCs w:val="22"/>
        </w:rPr>
        <w:fldChar w:fldCharType="end"/>
      </w:r>
      <w:r w:rsidR="00A03FFF">
        <w:rPr>
          <w:sz w:val="22"/>
          <w:szCs w:val="22"/>
        </w:rPr>
        <w:t xml:space="preserve"> </w:t>
      </w:r>
      <w:bookmarkEnd w:id="0"/>
    </w:p>
    <w:p w:rsidR="0056171C" w:rsidRDefault="0056171C" w:rsidP="0056171C">
      <w:pPr>
        <w:tabs>
          <w:tab w:val="left" w:pos="5670"/>
        </w:tabs>
        <w:ind w:firstLine="708"/>
      </w:pPr>
    </w:p>
    <w:p w:rsidR="001F5AD2" w:rsidRDefault="001F5AD2" w:rsidP="000603A7">
      <w:pPr>
        <w:rPr>
          <w:rFonts w:cs="Arial"/>
          <w:b/>
          <w:bCs/>
          <w:kern w:val="32"/>
          <w:sz w:val="32"/>
          <w:szCs w:val="32"/>
        </w:rPr>
      </w:pPr>
    </w:p>
    <w:p w:rsidR="001F5AD2" w:rsidRDefault="001F5AD2" w:rsidP="000603A7">
      <w:pPr>
        <w:rPr>
          <w:rFonts w:cs="Arial"/>
          <w:b/>
          <w:bCs/>
          <w:kern w:val="32"/>
          <w:sz w:val="32"/>
          <w:szCs w:val="32"/>
        </w:rPr>
      </w:pPr>
    </w:p>
    <w:p w:rsidR="00325A16" w:rsidRDefault="00325A16" w:rsidP="000603A7">
      <w:pPr>
        <w:rPr>
          <w:rFonts w:cs="Arial"/>
          <w:b/>
          <w:bCs/>
          <w:kern w:val="32"/>
          <w:sz w:val="32"/>
          <w:szCs w:val="32"/>
        </w:rPr>
      </w:pPr>
    </w:p>
    <w:p w:rsidR="0056171C" w:rsidRDefault="00AC09C1" w:rsidP="000603A7">
      <w:r>
        <w:rPr>
          <w:rFonts w:cs="Arial"/>
          <w:b/>
          <w:bCs/>
          <w:kern w:val="32"/>
          <w:sz w:val="32"/>
          <w:szCs w:val="32"/>
        </w:rPr>
        <w:t>Momskompensasjon for frivillige organisasjoner</w:t>
      </w:r>
    </w:p>
    <w:p w:rsidR="00AC09C1" w:rsidRPr="00AC09C1" w:rsidRDefault="00AC09C1" w:rsidP="00AC09C1">
      <w:pPr>
        <w:rPr>
          <w:sz w:val="22"/>
          <w:szCs w:val="22"/>
        </w:rPr>
      </w:pPr>
      <w:r w:rsidRPr="00AC09C1">
        <w:rPr>
          <w:sz w:val="22"/>
          <w:szCs w:val="22"/>
        </w:rPr>
        <w:t>Funksjonshemmedes Fellesorganisasjon er opptatt av at momskompensasjonsordningen for frivillige organisasjoner skal være en ordning som sikrer full momskompensasjon på varer og tjenester. Da ordningen ble innført i 2010 var 1,2 mrd. anslått som ramme for full momskompensasjon, og en fireårig opptrappingsplan ble skissert.</w:t>
      </w:r>
    </w:p>
    <w:p w:rsidR="00AC09C1" w:rsidRPr="00AC09C1" w:rsidRDefault="00AC09C1" w:rsidP="00AC09C1">
      <w:pPr>
        <w:rPr>
          <w:sz w:val="22"/>
          <w:szCs w:val="22"/>
        </w:rPr>
      </w:pPr>
    </w:p>
    <w:p w:rsidR="00AC09C1" w:rsidRDefault="00E37D24" w:rsidP="00AC09C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 statsbudsjettet for 2016 er rammen foreslått til 1,300 </w:t>
      </w:r>
      <w:r w:rsidR="00485417">
        <w:rPr>
          <w:rFonts w:cs="Arial"/>
          <w:sz w:val="22"/>
          <w:szCs w:val="22"/>
        </w:rPr>
        <w:t>mrd</w:t>
      </w:r>
      <w:r>
        <w:rPr>
          <w:rFonts w:cs="Arial"/>
          <w:sz w:val="22"/>
          <w:szCs w:val="22"/>
        </w:rPr>
        <w:t xml:space="preserve">. kroner, en økning på rundt 60 mill. kroner. Tallene fra Lotteritilsynet de siste årene viser tydelig at rammen ikke er tilstrekkelig for å oppfylle målet om full kompensasjon. </w:t>
      </w:r>
    </w:p>
    <w:p w:rsidR="00E37D24" w:rsidRPr="00AC09C1" w:rsidRDefault="00E37D24" w:rsidP="00AC09C1">
      <w:pPr>
        <w:rPr>
          <w:rFonts w:cs="Arial"/>
          <w:sz w:val="22"/>
          <w:szCs w:val="22"/>
        </w:rPr>
      </w:pPr>
    </w:p>
    <w:p w:rsidR="00AC09C1" w:rsidRPr="001F5AD2" w:rsidRDefault="00AC09C1" w:rsidP="00AC09C1">
      <w:pPr>
        <w:rPr>
          <w:rFonts w:cs="Arial"/>
          <w:sz w:val="22"/>
          <w:szCs w:val="22"/>
        </w:rPr>
      </w:pPr>
      <w:r w:rsidRPr="001F5AD2">
        <w:rPr>
          <w:sz w:val="22"/>
          <w:szCs w:val="22"/>
        </w:rPr>
        <w:t>Lotteritilsynet mottok søknader for 1,4</w:t>
      </w:r>
      <w:r w:rsidR="00E37D24" w:rsidRPr="001F5AD2">
        <w:rPr>
          <w:sz w:val="22"/>
          <w:szCs w:val="22"/>
        </w:rPr>
        <w:t>82</w:t>
      </w:r>
      <w:r w:rsidRPr="001F5AD2">
        <w:rPr>
          <w:sz w:val="22"/>
          <w:szCs w:val="22"/>
        </w:rPr>
        <w:t xml:space="preserve"> mrd. kroner i momskompensasjon i 201</w:t>
      </w:r>
      <w:r w:rsidR="00E37D24" w:rsidRPr="001F5AD2">
        <w:rPr>
          <w:sz w:val="22"/>
          <w:szCs w:val="22"/>
        </w:rPr>
        <w:t>4</w:t>
      </w:r>
      <w:r w:rsidR="00485417" w:rsidRPr="001F5AD2">
        <w:rPr>
          <w:sz w:val="22"/>
          <w:szCs w:val="22"/>
        </w:rPr>
        <w:t xml:space="preserve"> med bakgrunn i 1190 søknader. </w:t>
      </w:r>
      <w:r w:rsidRPr="001F5AD2">
        <w:rPr>
          <w:sz w:val="22"/>
          <w:szCs w:val="22"/>
        </w:rPr>
        <w:t xml:space="preserve"> </w:t>
      </w:r>
      <w:r w:rsidR="00485417" w:rsidRPr="001F5AD2">
        <w:rPr>
          <w:sz w:val="22"/>
          <w:szCs w:val="22"/>
        </w:rPr>
        <w:t xml:space="preserve">I tildelingen ble søknadene avkortet med 17 %. For 2015 vet vi så langt at antall søknader er på 1344 og totalt søknadsbeløp er 1,598 mrd. </w:t>
      </w:r>
      <w:r w:rsidRPr="001F5AD2">
        <w:rPr>
          <w:sz w:val="22"/>
          <w:szCs w:val="22"/>
        </w:rPr>
        <w:t xml:space="preserve"> </w:t>
      </w:r>
      <w:r w:rsidR="00477E1C" w:rsidRPr="001F5AD2">
        <w:rPr>
          <w:sz w:val="22"/>
          <w:szCs w:val="22"/>
        </w:rPr>
        <w:t xml:space="preserve">Den godkjente søknadssummen vil bli noe mindre. </w:t>
      </w:r>
      <w:r w:rsidR="00477E1C" w:rsidRPr="001F5AD2">
        <w:rPr>
          <w:rFonts w:cs="Arial"/>
          <w:sz w:val="22"/>
          <w:szCs w:val="22"/>
          <w:shd w:val="clear" w:color="auto" w:fill="FFFFFF"/>
        </w:rPr>
        <w:t>Total søknadssum som Lotteritilsynet har godkjent har økt med mellom 4 % og 9 % hvert år siden oppstarten på ordningen i 2010.</w:t>
      </w:r>
      <w:r w:rsidR="00477E1C" w:rsidRPr="001F5AD2">
        <w:rPr>
          <w:rStyle w:val="apple-converted-space"/>
          <w:rFonts w:cs="Arial"/>
          <w:sz w:val="22"/>
          <w:szCs w:val="22"/>
          <w:shd w:val="clear" w:color="auto" w:fill="FFFFFF"/>
        </w:rPr>
        <w:t xml:space="preserve"> Uten at rammen økes tilsvarende </w:t>
      </w:r>
      <w:r w:rsidR="00485417" w:rsidRPr="001F5AD2">
        <w:rPr>
          <w:sz w:val="22"/>
          <w:szCs w:val="22"/>
        </w:rPr>
        <w:t xml:space="preserve">gir </w:t>
      </w:r>
      <w:r w:rsidR="00477E1C" w:rsidRPr="001F5AD2">
        <w:rPr>
          <w:sz w:val="22"/>
          <w:szCs w:val="22"/>
        </w:rPr>
        <w:t xml:space="preserve">det </w:t>
      </w:r>
      <w:r w:rsidR="00485417" w:rsidRPr="001F5AD2">
        <w:rPr>
          <w:sz w:val="22"/>
          <w:szCs w:val="22"/>
        </w:rPr>
        <w:t xml:space="preserve">en enda større </w:t>
      </w:r>
      <w:proofErr w:type="spellStart"/>
      <w:r w:rsidR="00485417" w:rsidRPr="001F5AD2">
        <w:rPr>
          <w:sz w:val="22"/>
          <w:szCs w:val="22"/>
        </w:rPr>
        <w:t>avkorting</w:t>
      </w:r>
      <w:proofErr w:type="spellEnd"/>
      <w:r w:rsidR="001F5AD2">
        <w:rPr>
          <w:sz w:val="22"/>
          <w:szCs w:val="22"/>
        </w:rPr>
        <w:t xml:space="preserve"> framover. Målet</w:t>
      </w:r>
      <w:r w:rsidR="00485417" w:rsidRPr="001F5AD2">
        <w:rPr>
          <w:sz w:val="22"/>
          <w:szCs w:val="22"/>
        </w:rPr>
        <w:t xml:space="preserve"> om </w:t>
      </w:r>
      <w:r w:rsidR="00FF79DB" w:rsidRPr="001F5AD2">
        <w:rPr>
          <w:sz w:val="22"/>
          <w:szCs w:val="22"/>
        </w:rPr>
        <w:t>full moms</w:t>
      </w:r>
      <w:r w:rsidR="00485417" w:rsidRPr="001F5AD2">
        <w:rPr>
          <w:sz w:val="22"/>
          <w:szCs w:val="22"/>
        </w:rPr>
        <w:t>kompensasjon er enda lengre unna.</w:t>
      </w:r>
      <w:r w:rsidR="00325A16">
        <w:rPr>
          <w:sz w:val="22"/>
          <w:szCs w:val="22"/>
        </w:rPr>
        <w:t xml:space="preserve"> Full momskompensasjon i 2016 vil kreve en ramme på rundt 1,6 mrd. kroner.</w:t>
      </w:r>
    </w:p>
    <w:p w:rsidR="00AC09C1" w:rsidRPr="001F5AD2" w:rsidRDefault="00AC09C1" w:rsidP="00AC09C1">
      <w:pPr>
        <w:rPr>
          <w:rFonts w:cs="Arial"/>
          <w:sz w:val="22"/>
          <w:szCs w:val="22"/>
        </w:rPr>
      </w:pPr>
    </w:p>
    <w:p w:rsidR="00AC09C1" w:rsidRPr="001F5AD2" w:rsidRDefault="00AC09C1" w:rsidP="00AC09C1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n-GB"/>
        </w:rPr>
      </w:pPr>
      <w:r w:rsidRPr="001F5AD2">
        <w:rPr>
          <w:rFonts w:cs="Arial"/>
          <w:color w:val="000000"/>
          <w:sz w:val="22"/>
          <w:szCs w:val="22"/>
          <w:lang w:eastAsia="en-GB"/>
        </w:rPr>
        <w:t xml:space="preserve">Frivillighet Norges undersøkelser har synliggjort at det fremdeles er mange organisasjoner som ikke søker momskompensasjon, samt at mange organisasjoner ikke inkluderer alle lokale ledd i sine søknader. </w:t>
      </w:r>
      <w:r w:rsidRPr="001F5AD2">
        <w:rPr>
          <w:rFonts w:cs="Arial"/>
          <w:color w:val="000000"/>
          <w:sz w:val="22"/>
          <w:szCs w:val="22"/>
          <w:vertAlign w:val="superscript"/>
          <w:lang w:eastAsia="en-GB"/>
        </w:rPr>
        <w:footnoteReference w:id="1"/>
      </w:r>
    </w:p>
    <w:p w:rsidR="00AC09C1" w:rsidRPr="00AC09C1" w:rsidRDefault="00AC09C1" w:rsidP="00AC09C1">
      <w:pPr>
        <w:rPr>
          <w:rFonts w:cs="Arial"/>
          <w:sz w:val="22"/>
          <w:szCs w:val="22"/>
        </w:rPr>
      </w:pPr>
    </w:p>
    <w:p w:rsidR="00AC09C1" w:rsidRPr="00AC09C1" w:rsidRDefault="00AC09C1" w:rsidP="00AC09C1">
      <w:pPr>
        <w:rPr>
          <w:rFonts w:cs="Arial"/>
          <w:sz w:val="22"/>
          <w:szCs w:val="22"/>
        </w:rPr>
      </w:pPr>
      <w:r w:rsidRPr="00AC09C1">
        <w:rPr>
          <w:rFonts w:cs="Arial"/>
          <w:sz w:val="22"/>
          <w:szCs w:val="22"/>
        </w:rPr>
        <w:t xml:space="preserve">Av </w:t>
      </w:r>
      <w:proofErr w:type="spellStart"/>
      <w:r w:rsidRPr="00AC09C1">
        <w:rPr>
          <w:rFonts w:cs="Arial"/>
          <w:sz w:val="22"/>
          <w:szCs w:val="22"/>
        </w:rPr>
        <w:t>FFOs</w:t>
      </w:r>
      <w:proofErr w:type="spellEnd"/>
      <w:r w:rsidRPr="00AC09C1">
        <w:rPr>
          <w:rFonts w:cs="Arial"/>
          <w:sz w:val="22"/>
          <w:szCs w:val="22"/>
        </w:rPr>
        <w:t xml:space="preserve"> 7</w:t>
      </w:r>
      <w:r w:rsidR="001F5AD2">
        <w:rPr>
          <w:rFonts w:cs="Arial"/>
          <w:sz w:val="22"/>
          <w:szCs w:val="22"/>
        </w:rPr>
        <w:t>7</w:t>
      </w:r>
      <w:r w:rsidRPr="00AC09C1">
        <w:rPr>
          <w:rFonts w:cs="Arial"/>
          <w:sz w:val="22"/>
          <w:szCs w:val="22"/>
        </w:rPr>
        <w:t xml:space="preserve"> medlemsorganisasjoner var det 5</w:t>
      </w:r>
      <w:r w:rsidR="001F5AD2">
        <w:rPr>
          <w:rFonts w:cs="Arial"/>
          <w:sz w:val="22"/>
          <w:szCs w:val="22"/>
        </w:rPr>
        <w:t>9</w:t>
      </w:r>
      <w:r w:rsidRPr="00AC09C1">
        <w:rPr>
          <w:rFonts w:cs="Arial"/>
          <w:sz w:val="22"/>
          <w:szCs w:val="22"/>
        </w:rPr>
        <w:t xml:space="preserve"> som i 201</w:t>
      </w:r>
      <w:r w:rsidR="001F5AD2">
        <w:rPr>
          <w:rFonts w:cs="Arial"/>
          <w:sz w:val="22"/>
          <w:szCs w:val="22"/>
        </w:rPr>
        <w:t>4</w:t>
      </w:r>
      <w:r w:rsidRPr="00AC09C1">
        <w:rPr>
          <w:rFonts w:cs="Arial"/>
          <w:sz w:val="22"/>
          <w:szCs w:val="22"/>
        </w:rPr>
        <w:t xml:space="preserve"> søkte momskompensasjon</w:t>
      </w:r>
      <w:r w:rsidR="001F5AD2">
        <w:rPr>
          <w:rFonts w:cs="Arial"/>
          <w:sz w:val="22"/>
          <w:szCs w:val="22"/>
        </w:rPr>
        <w:t>,</w:t>
      </w:r>
      <w:r w:rsidRPr="00AC09C1">
        <w:rPr>
          <w:rFonts w:cs="Arial"/>
          <w:sz w:val="22"/>
          <w:szCs w:val="22"/>
        </w:rPr>
        <w:t xml:space="preserve"> noe som betyr at det fremdeles er </w:t>
      </w:r>
      <w:r w:rsidR="001F5AD2">
        <w:rPr>
          <w:rFonts w:cs="Arial"/>
          <w:sz w:val="22"/>
          <w:szCs w:val="22"/>
        </w:rPr>
        <w:t>18</w:t>
      </w:r>
      <w:r w:rsidRPr="00AC09C1">
        <w:rPr>
          <w:rFonts w:cs="Arial"/>
          <w:sz w:val="22"/>
          <w:szCs w:val="22"/>
        </w:rPr>
        <w:t xml:space="preserve"> landsdekkende organisasjoner som foreløpig ikke har søkt. Det illustrerer at det er mange organisasjoner som er berettiget kompensasjon, som ikke søker. FFO tror at enda flere organisasjoner vil komme til å søke i årene fremover.</w:t>
      </w:r>
    </w:p>
    <w:p w:rsidR="00AC09C1" w:rsidRPr="00AC09C1" w:rsidRDefault="00AC09C1" w:rsidP="00AC09C1">
      <w:pPr>
        <w:rPr>
          <w:rFonts w:cs="Arial"/>
          <w:sz w:val="22"/>
          <w:szCs w:val="22"/>
        </w:rPr>
      </w:pPr>
    </w:p>
    <w:p w:rsidR="00603CF3" w:rsidRPr="00FA46B2" w:rsidRDefault="00AC09C1" w:rsidP="00AC09C1">
      <w:pPr>
        <w:rPr>
          <w:sz w:val="22"/>
          <w:szCs w:val="22"/>
        </w:rPr>
      </w:pPr>
      <w:r w:rsidRPr="00AC09C1">
        <w:rPr>
          <w:rFonts w:cs="Arial"/>
          <w:sz w:val="22"/>
          <w:szCs w:val="22"/>
        </w:rPr>
        <w:t>FFO mener at en overslagsbevilgning for momskompensasjon vil være det mest fornuftige for å sikre full momskompensasjon. Ordningen må være behovsstyrt og ikke rammestyrt.</w:t>
      </w:r>
    </w:p>
    <w:p w:rsidR="00AC09C1" w:rsidRDefault="00AC09C1" w:rsidP="00AC09C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Funksjonshemmedes Fellesorganisasjon vil også påpeke at det fremdeles er behov for å forbedre ordningen, slik også </w:t>
      </w:r>
      <w:proofErr w:type="spellStart"/>
      <w:r>
        <w:rPr>
          <w:rFonts w:cs="Arial"/>
          <w:sz w:val="22"/>
          <w:szCs w:val="22"/>
        </w:rPr>
        <w:t>Sundvolden</w:t>
      </w:r>
      <w:proofErr w:type="spellEnd"/>
      <w:r>
        <w:rPr>
          <w:rFonts w:cs="Arial"/>
          <w:sz w:val="22"/>
          <w:szCs w:val="22"/>
        </w:rPr>
        <w:t xml:space="preserve">-plattformen tar til orde for. FFO vil peke på at Frivillighet Norge må tas aktivt med i dette arbeidet. </w:t>
      </w:r>
    </w:p>
    <w:p w:rsidR="00AC09C1" w:rsidRDefault="00AC09C1" w:rsidP="00AC09C1">
      <w:pPr>
        <w:rPr>
          <w:rFonts w:cs="Arial"/>
          <w:sz w:val="22"/>
          <w:szCs w:val="22"/>
        </w:rPr>
      </w:pPr>
    </w:p>
    <w:p w:rsidR="00AC09C1" w:rsidRPr="005E32A0" w:rsidRDefault="00AC09C1" w:rsidP="00AC09C1">
      <w:pPr>
        <w:rPr>
          <w:rFonts w:cs="Arial"/>
          <w:sz w:val="22"/>
          <w:szCs w:val="22"/>
        </w:rPr>
      </w:pPr>
      <w:r w:rsidRPr="005E32A0">
        <w:rPr>
          <w:rFonts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82255" wp14:editId="3BAA04A6">
                <wp:simplePos x="0" y="0"/>
                <wp:positionH relativeFrom="column">
                  <wp:posOffset>-31115</wp:posOffset>
                </wp:positionH>
                <wp:positionV relativeFrom="paragraph">
                  <wp:posOffset>90805</wp:posOffset>
                </wp:positionV>
                <wp:extent cx="6202680" cy="525780"/>
                <wp:effectExtent l="0" t="0" r="26670" b="17145"/>
                <wp:wrapTopAndBottom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09C1" w:rsidRPr="00A27612" w:rsidRDefault="00AC09C1" w:rsidP="00AC09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FFOs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tilrådnin</w:t>
                            </w:r>
                            <w:r w:rsidRPr="00A27612"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  <w:p w:rsidR="00AC09C1" w:rsidRDefault="00AC09C1" w:rsidP="00AC09C1">
                            <w:pPr>
                              <w:pStyle w:val="PunktlisteFFO"/>
                            </w:pPr>
                            <w:r>
                              <w:t>FFO ber komite</w:t>
                            </w:r>
                            <w:r w:rsidRPr="00D05D80">
                              <w:t xml:space="preserve">en </w:t>
                            </w:r>
                            <w:r>
                              <w:t>øke rammen for 201</w:t>
                            </w:r>
                            <w:r w:rsidR="001F5AD2">
                              <w:t>6</w:t>
                            </w:r>
                            <w:r>
                              <w:t xml:space="preserve"> til 1,</w:t>
                            </w:r>
                            <w:r w:rsidR="001F5AD2">
                              <w:t>6</w:t>
                            </w:r>
                            <w:r>
                              <w:t xml:space="preserve"> mrd. kroner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82255" id="Rektangel 10" o:spid="_x0000_s1026" style="position:absolute;margin-left:-2.45pt;margin-top:7.15pt;width:488.4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" fillcolor="window" strokecolor="windowText" strokeweight=".25pt">
                <v:textbox style="mso-fit-shape-to-text:t">
                  <w:txbxContent>
                    <w:p w:rsidR="00AC09C1" w:rsidRPr="00A27612" w:rsidRDefault="00AC09C1" w:rsidP="00AC09C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FFOs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tilrådnin</w:t>
                      </w:r>
                      <w:r w:rsidRPr="00A27612">
                        <w:rPr>
                          <w:b/>
                          <w:sz w:val="28"/>
                          <w:szCs w:val="28"/>
                        </w:rPr>
                        <w:t>g</w:t>
                      </w:r>
                    </w:p>
                    <w:p w:rsidR="00AC09C1" w:rsidRDefault="00AC09C1" w:rsidP="00AC09C1">
                      <w:pPr>
                        <w:pStyle w:val="PunktlisteFFO"/>
                      </w:pPr>
                      <w:r>
                        <w:t>FFO ber komite</w:t>
                      </w:r>
                      <w:r w:rsidRPr="00D05D80">
                        <w:t xml:space="preserve">en </w:t>
                      </w:r>
                      <w:r>
                        <w:t>øke rammen for 201</w:t>
                      </w:r>
                      <w:r w:rsidR="001F5AD2">
                        <w:t>6</w:t>
                      </w:r>
                      <w:r>
                        <w:t xml:space="preserve"> til 1,</w:t>
                      </w:r>
                      <w:r w:rsidR="001F5AD2">
                        <w:t>6</w:t>
                      </w:r>
                      <w:r>
                        <w:t xml:space="preserve"> mrd. kroner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AC09C1" w:rsidRPr="005E6228" w:rsidRDefault="00AC09C1" w:rsidP="00AC09C1">
      <w:pPr>
        <w:rPr>
          <w:rFonts w:cs="Arial"/>
          <w:sz w:val="22"/>
          <w:szCs w:val="22"/>
        </w:rPr>
      </w:pPr>
    </w:p>
    <w:p w:rsidR="00AC09C1" w:rsidRDefault="00AC09C1" w:rsidP="00AC09C1">
      <w:pPr>
        <w:rPr>
          <w:sz w:val="22"/>
          <w:szCs w:val="22"/>
        </w:rPr>
      </w:pPr>
    </w:p>
    <w:p w:rsidR="00AC09C1" w:rsidRDefault="00AC09C1" w:rsidP="00AC09C1">
      <w:pPr>
        <w:rPr>
          <w:sz w:val="22"/>
          <w:szCs w:val="22"/>
        </w:rPr>
      </w:pPr>
    </w:p>
    <w:p w:rsidR="00AC09C1" w:rsidRPr="00FA46B2" w:rsidRDefault="00AC09C1" w:rsidP="00AC09C1">
      <w:pPr>
        <w:rPr>
          <w:sz w:val="22"/>
          <w:szCs w:val="22"/>
        </w:rPr>
      </w:pPr>
    </w:p>
    <w:p w:rsidR="00AC09C1" w:rsidRPr="00FA46B2" w:rsidRDefault="00AC09C1" w:rsidP="00AC09C1">
      <w:pPr>
        <w:rPr>
          <w:sz w:val="22"/>
          <w:szCs w:val="22"/>
        </w:rPr>
      </w:pPr>
      <w:r w:rsidRPr="00FA46B2">
        <w:rPr>
          <w:sz w:val="22"/>
          <w:szCs w:val="22"/>
        </w:rPr>
        <w:t>Med vennlig hilsen</w:t>
      </w:r>
    </w:p>
    <w:p w:rsidR="00AC09C1" w:rsidRPr="00FA46B2" w:rsidRDefault="00AC09C1" w:rsidP="00AC09C1">
      <w:pPr>
        <w:rPr>
          <w:b/>
          <w:sz w:val="22"/>
          <w:szCs w:val="22"/>
        </w:rPr>
      </w:pPr>
      <w:r w:rsidRPr="00FA46B2">
        <w:rPr>
          <w:rFonts w:cs="Arial"/>
          <w:b/>
          <w:sz w:val="22"/>
          <w:szCs w:val="22"/>
        </w:rPr>
        <w:t>FUNKSJONSHEMMEDES FELLESORGANISASJON</w:t>
      </w:r>
    </w:p>
    <w:p w:rsidR="00AC09C1" w:rsidRPr="00FA46B2" w:rsidRDefault="008B0D38" w:rsidP="00AC09C1">
      <w:pPr>
        <w:rPr>
          <w:sz w:val="22"/>
          <w:szCs w:val="22"/>
        </w:rPr>
      </w:pPr>
      <w:r>
        <w:rPr>
          <w:noProof/>
          <w:sz w:val="22"/>
        </w:rPr>
        <w:drawing>
          <wp:inline distT="0" distB="0" distL="0" distR="0" wp14:anchorId="1027EE8C" wp14:editId="66F726BB">
            <wp:extent cx="2009772" cy="428625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7" t="8113" r="59239" b="84561"/>
                    <a:stretch/>
                  </pic:blipFill>
                  <pic:spPr bwMode="auto">
                    <a:xfrm>
                      <a:off x="0" y="0"/>
                      <a:ext cx="2007474" cy="4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AC09C1" w:rsidRPr="00FA46B2" w:rsidRDefault="008B0D38" w:rsidP="00AC09C1">
      <w:pPr>
        <w:rPr>
          <w:sz w:val="22"/>
          <w:szCs w:val="22"/>
        </w:rPr>
      </w:pPr>
      <w:r>
        <w:rPr>
          <w:sz w:val="22"/>
          <w:szCs w:val="22"/>
        </w:rPr>
        <w:t>Knut Magne Ellingsen</w:t>
      </w:r>
      <w:r w:rsidR="00AC09C1">
        <w:rPr>
          <w:sz w:val="22"/>
          <w:szCs w:val="22"/>
        </w:rPr>
        <w:tab/>
      </w:r>
      <w:r w:rsidR="00AC09C1">
        <w:rPr>
          <w:sz w:val="22"/>
          <w:szCs w:val="22"/>
        </w:rPr>
        <w:tab/>
      </w:r>
      <w:r w:rsidR="00AC09C1">
        <w:rPr>
          <w:sz w:val="22"/>
          <w:szCs w:val="22"/>
        </w:rPr>
        <w:tab/>
      </w:r>
      <w:r w:rsidR="00AC09C1">
        <w:rPr>
          <w:sz w:val="22"/>
          <w:szCs w:val="22"/>
        </w:rPr>
        <w:tab/>
      </w:r>
      <w:r w:rsidR="00AC09C1">
        <w:rPr>
          <w:sz w:val="22"/>
          <w:szCs w:val="22"/>
        </w:rPr>
        <w:tab/>
      </w:r>
    </w:p>
    <w:p w:rsidR="00AC09C1" w:rsidRDefault="00AC09C1" w:rsidP="00AC09C1">
      <w:pPr>
        <w:rPr>
          <w:sz w:val="22"/>
          <w:szCs w:val="22"/>
        </w:rPr>
      </w:pPr>
      <w:r>
        <w:rPr>
          <w:sz w:val="22"/>
          <w:szCs w:val="22"/>
        </w:rPr>
        <w:t>Styreleder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6171C" w:rsidRPr="00FA46B2" w:rsidRDefault="0056171C" w:rsidP="00B72F35">
      <w:pPr>
        <w:rPr>
          <w:sz w:val="22"/>
          <w:szCs w:val="22"/>
        </w:rPr>
      </w:pPr>
    </w:p>
    <w:sectPr w:rsidR="0056171C" w:rsidRPr="00FA46B2" w:rsidSect="000A6465"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C1" w:rsidRDefault="00AC09C1" w:rsidP="00B4261E">
      <w:r>
        <w:separator/>
      </w:r>
    </w:p>
  </w:endnote>
  <w:endnote w:type="continuationSeparator" w:id="0">
    <w:p w:rsidR="00AC09C1" w:rsidRDefault="00AC09C1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8B0D38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7" type="#_x0000_t202" style="position:absolute;left:0;text-align:left;margin-left:-9.35pt;margin-top:-20.05pt;width:519pt;height:3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8B0D38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 815 56 940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proofErr w:type="gramStart"/>
    <w:r w:rsidR="00AC09C1">
      <w:rPr>
        <w:rFonts w:cs="Arial"/>
        <w:sz w:val="18"/>
        <w:szCs w:val="20"/>
        <w:u w:val="single"/>
      </w:rPr>
      <w:t>post</w:t>
    </w:r>
    <w:r w:rsidRPr="00DF10C1">
      <w:rPr>
        <w:rFonts w:cs="Arial"/>
        <w:sz w:val="18"/>
        <w:szCs w:val="20"/>
        <w:u w:val="single"/>
      </w:rPr>
      <w:t>@ffo.no</w:t>
    </w:r>
    <w:r w:rsidRPr="005D0149">
      <w:rPr>
        <w:rFonts w:cs="Arial"/>
        <w:sz w:val="18"/>
        <w:szCs w:val="20"/>
      </w:rPr>
      <w:t xml:space="preserve">  |</w:t>
    </w:r>
    <w:proofErr w:type="gramEnd"/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8B0D38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3" type="#_x0000_t202" style="position:absolute;left:0;text-align:left;margin-left:-9.35pt;margin-top:-17.7pt;width:523.5pt;height:3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8B0D38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13, 0183 Oslo. Telefon 815 56 940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AC09C1">
      <w:rPr>
        <w:rFonts w:cs="Arial"/>
        <w:sz w:val="16"/>
        <w:szCs w:val="20"/>
      </w:rPr>
      <w:t xml:space="preserve">Web: </w:t>
    </w:r>
    <w:r w:rsidRPr="00AC09C1">
      <w:rPr>
        <w:rFonts w:cs="Arial"/>
        <w:sz w:val="16"/>
        <w:szCs w:val="20"/>
        <w:u w:val="single"/>
      </w:rPr>
      <w:t>www.ffo.no</w:t>
    </w:r>
    <w:r w:rsidRPr="00AC09C1">
      <w:rPr>
        <w:rFonts w:cs="Arial"/>
        <w:sz w:val="16"/>
        <w:szCs w:val="20"/>
      </w:rPr>
      <w:t xml:space="preserve"> | E-post: </w:t>
    </w:r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| Bankgiro: 8380 08 64219 | Organisasjonsnummer: 970 954 406</w:t>
    </w:r>
  </w:p>
  <w:p w:rsidR="00DF10C1" w:rsidRDefault="00DF10C1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C1" w:rsidRDefault="00AC09C1" w:rsidP="00B4261E">
      <w:r>
        <w:separator/>
      </w:r>
    </w:p>
  </w:footnote>
  <w:footnote w:type="continuationSeparator" w:id="0">
    <w:p w:rsidR="00AC09C1" w:rsidRDefault="00AC09C1" w:rsidP="00B4261E">
      <w:r>
        <w:continuationSeparator/>
      </w:r>
    </w:p>
  </w:footnote>
  <w:footnote w:id="1">
    <w:p w:rsidR="00AC09C1" w:rsidRDefault="00AC09C1" w:rsidP="00AC09C1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5E32A0">
        <w:t>http://www.frivillighetnorge.no/filestore/Dokumenter/Frivillighetspolitikk/Rapport_moms_2013.pdf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79232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8" style="position:absolute;margin-left:-23.3pt;margin-top:-14.9pt;width:435.25pt;height:73.35pt;z-index:25167923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9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30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1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2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78208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E0FFF"/>
    <w:multiLevelType w:val="hybridMultilevel"/>
    <w:tmpl w:val="E500E4D2"/>
    <w:lvl w:ilvl="0" w:tplc="D4BA8686">
      <w:start w:val="1"/>
      <w:numFmt w:val="bullet"/>
      <w:pStyle w:val="PunktlisteFF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C1"/>
    <w:rsid w:val="0004772D"/>
    <w:rsid w:val="00054E05"/>
    <w:rsid w:val="000573BC"/>
    <w:rsid w:val="000603A7"/>
    <w:rsid w:val="000A57C5"/>
    <w:rsid w:val="000A6465"/>
    <w:rsid w:val="000B01F4"/>
    <w:rsid w:val="000F6E0F"/>
    <w:rsid w:val="00100EAB"/>
    <w:rsid w:val="00105703"/>
    <w:rsid w:val="001704E7"/>
    <w:rsid w:val="001A1E02"/>
    <w:rsid w:val="001B13BD"/>
    <w:rsid w:val="001F5AD2"/>
    <w:rsid w:val="00225952"/>
    <w:rsid w:val="00235176"/>
    <w:rsid w:val="00236052"/>
    <w:rsid w:val="0025376E"/>
    <w:rsid w:val="00261C69"/>
    <w:rsid w:val="00285D6A"/>
    <w:rsid w:val="002A4F92"/>
    <w:rsid w:val="002E2E8E"/>
    <w:rsid w:val="002F3A57"/>
    <w:rsid w:val="00317773"/>
    <w:rsid w:val="00325A16"/>
    <w:rsid w:val="00341FE0"/>
    <w:rsid w:val="003B16A3"/>
    <w:rsid w:val="003B19B9"/>
    <w:rsid w:val="003C0E1F"/>
    <w:rsid w:val="00432C40"/>
    <w:rsid w:val="00445CB1"/>
    <w:rsid w:val="004710B5"/>
    <w:rsid w:val="004734AF"/>
    <w:rsid w:val="00477E1C"/>
    <w:rsid w:val="00485417"/>
    <w:rsid w:val="004C4DEF"/>
    <w:rsid w:val="005214F9"/>
    <w:rsid w:val="00525C5E"/>
    <w:rsid w:val="00525E24"/>
    <w:rsid w:val="0052795C"/>
    <w:rsid w:val="00531932"/>
    <w:rsid w:val="0054065D"/>
    <w:rsid w:val="005410FF"/>
    <w:rsid w:val="0056171C"/>
    <w:rsid w:val="00563F4D"/>
    <w:rsid w:val="005D2E73"/>
    <w:rsid w:val="005D509A"/>
    <w:rsid w:val="005D7695"/>
    <w:rsid w:val="005E78CC"/>
    <w:rsid w:val="005F0911"/>
    <w:rsid w:val="005F5A2D"/>
    <w:rsid w:val="00603CF3"/>
    <w:rsid w:val="006042AE"/>
    <w:rsid w:val="0062604A"/>
    <w:rsid w:val="00676B9F"/>
    <w:rsid w:val="00690279"/>
    <w:rsid w:val="006A0CA1"/>
    <w:rsid w:val="006A6062"/>
    <w:rsid w:val="006D020C"/>
    <w:rsid w:val="006F3C67"/>
    <w:rsid w:val="00705766"/>
    <w:rsid w:val="00797BC5"/>
    <w:rsid w:val="007B095A"/>
    <w:rsid w:val="007D0252"/>
    <w:rsid w:val="007F0B50"/>
    <w:rsid w:val="007F52ED"/>
    <w:rsid w:val="007F5D97"/>
    <w:rsid w:val="00800E77"/>
    <w:rsid w:val="008324C0"/>
    <w:rsid w:val="008538D7"/>
    <w:rsid w:val="00856AE3"/>
    <w:rsid w:val="008A2EF3"/>
    <w:rsid w:val="008B0D38"/>
    <w:rsid w:val="008C48E1"/>
    <w:rsid w:val="008E2209"/>
    <w:rsid w:val="008E24EC"/>
    <w:rsid w:val="008F4D74"/>
    <w:rsid w:val="009068AB"/>
    <w:rsid w:val="0095389C"/>
    <w:rsid w:val="009603CD"/>
    <w:rsid w:val="009B26C0"/>
    <w:rsid w:val="009E4120"/>
    <w:rsid w:val="00A03E31"/>
    <w:rsid w:val="00A03FFF"/>
    <w:rsid w:val="00A128F3"/>
    <w:rsid w:val="00A1365B"/>
    <w:rsid w:val="00A77143"/>
    <w:rsid w:val="00A94DBE"/>
    <w:rsid w:val="00A97876"/>
    <w:rsid w:val="00AA34A9"/>
    <w:rsid w:val="00AC09C1"/>
    <w:rsid w:val="00AE6FB4"/>
    <w:rsid w:val="00AF18BD"/>
    <w:rsid w:val="00B009E5"/>
    <w:rsid w:val="00B4261E"/>
    <w:rsid w:val="00B42B7E"/>
    <w:rsid w:val="00B63D6E"/>
    <w:rsid w:val="00B72F35"/>
    <w:rsid w:val="00B91646"/>
    <w:rsid w:val="00B94873"/>
    <w:rsid w:val="00BB336D"/>
    <w:rsid w:val="00BE7690"/>
    <w:rsid w:val="00BE7F17"/>
    <w:rsid w:val="00C07904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7987"/>
    <w:rsid w:val="00C83CE3"/>
    <w:rsid w:val="00CA00E2"/>
    <w:rsid w:val="00CA45D3"/>
    <w:rsid w:val="00CF3993"/>
    <w:rsid w:val="00D1000A"/>
    <w:rsid w:val="00D231EA"/>
    <w:rsid w:val="00D5208E"/>
    <w:rsid w:val="00D56601"/>
    <w:rsid w:val="00D64B96"/>
    <w:rsid w:val="00D66C61"/>
    <w:rsid w:val="00D75A17"/>
    <w:rsid w:val="00D924FA"/>
    <w:rsid w:val="00D934E9"/>
    <w:rsid w:val="00DA3B9C"/>
    <w:rsid w:val="00DF10C1"/>
    <w:rsid w:val="00E37D24"/>
    <w:rsid w:val="00E405B7"/>
    <w:rsid w:val="00EB6F39"/>
    <w:rsid w:val="00EC373E"/>
    <w:rsid w:val="00F407DE"/>
    <w:rsid w:val="00F44FC2"/>
    <w:rsid w:val="00F532C0"/>
    <w:rsid w:val="00F5658A"/>
    <w:rsid w:val="00F637FD"/>
    <w:rsid w:val="00F83145"/>
    <w:rsid w:val="00F95ABB"/>
    <w:rsid w:val="00F97832"/>
    <w:rsid w:val="00FA46B2"/>
    <w:rsid w:val="00FE5214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3369EE8-6C5F-4CA5-8E77-CF816DCE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rsid w:val="00AC09C1"/>
    <w:rPr>
      <w:rFonts w:ascii="Times New Roman" w:hAnsi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AC09C1"/>
    <w:rPr>
      <w:lang w:val="nb-NO" w:eastAsia="nb-NO"/>
    </w:rPr>
  </w:style>
  <w:style w:type="character" w:styleId="Fotnotereferanse">
    <w:name w:val="footnote reference"/>
    <w:basedOn w:val="Standardskriftforavsnitt"/>
    <w:uiPriority w:val="99"/>
    <w:unhideWhenUsed/>
    <w:rsid w:val="00AC09C1"/>
    <w:rPr>
      <w:vertAlign w:val="superscript"/>
    </w:rPr>
  </w:style>
  <w:style w:type="paragraph" w:customStyle="1" w:styleId="PunktlisteFFO">
    <w:name w:val="Punktliste FFO"/>
    <w:basedOn w:val="Listeavsnitt"/>
    <w:link w:val="PunktlisteFFOTegn"/>
    <w:qFormat/>
    <w:rsid w:val="00AC09C1"/>
    <w:pPr>
      <w:numPr>
        <w:numId w:val="1"/>
      </w:numPr>
      <w:spacing w:after="200" w:line="276" w:lineRule="auto"/>
    </w:pPr>
    <w:rPr>
      <w:rFonts w:eastAsia="Calibri"/>
      <w:i/>
      <w:sz w:val="22"/>
      <w:szCs w:val="22"/>
      <w:lang w:eastAsia="en-US"/>
    </w:rPr>
  </w:style>
  <w:style w:type="character" w:customStyle="1" w:styleId="PunktlisteFFOTegn">
    <w:name w:val="Punktliste FFO Tegn"/>
    <w:basedOn w:val="Standardskriftforavsnitt"/>
    <w:link w:val="PunktlisteFFO"/>
    <w:rsid w:val="00AC09C1"/>
    <w:rPr>
      <w:rFonts w:ascii="Arial" w:eastAsia="Calibri" w:hAnsi="Arial"/>
      <w:i/>
      <w:sz w:val="22"/>
      <w:szCs w:val="22"/>
      <w:lang w:val="nb-NO" w:eastAsia="en-US"/>
    </w:rPr>
  </w:style>
  <w:style w:type="paragraph" w:styleId="Listeavsnitt">
    <w:name w:val="List Paragraph"/>
    <w:basedOn w:val="Normal"/>
    <w:uiPriority w:val="34"/>
    <w:qFormat/>
    <w:rsid w:val="00AC09C1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47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8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77BA85-B2BF-4305-A01E-10B54578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Brevmal.FFO8</Template>
  <TotalTime>0</TotalTime>
  <Pages>2</Pages>
  <Words>360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Malspesialisten AS</vt:lpstr>
    </vt:vector>
  </TitlesOfParts>
  <Company>PC-HELP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Malspesialisten AS</dc:title>
  <dc:creator>Åsta Tale Strand</dc:creator>
  <cp:lastModifiedBy>Åsta Tale Strand</cp:lastModifiedBy>
  <cp:revision>3</cp:revision>
  <cp:lastPrinted>2013-10-15T07:55:00Z</cp:lastPrinted>
  <dcterms:created xsi:type="dcterms:W3CDTF">2015-10-19T13:38:00Z</dcterms:created>
  <dcterms:modified xsi:type="dcterms:W3CDTF">2015-10-19T13:41:00Z</dcterms:modified>
</cp:coreProperties>
</file>